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" w:beforeAutospacing="0" w:after="240" w:afterAutospacing="0"/>
        <w:ind w:left="0" w:right="0" w:firstLine="0"/>
        <w:jc w:val="both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  <w:t>附件2: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6" w:right="0" w:firstLine="0"/>
        <w:jc w:val="center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  <w:t>沈阳市建设工程安全生产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6" w:right="0" w:firstLine="0"/>
        <w:jc w:val="center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  <w:t>重大事故隐患整改摘牌通知书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6" w:right="0" w:firstLine="0"/>
        <w:jc w:val="center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沈建安〔2019〕第  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  <w:u w:val="single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  <w:u w:val="single"/>
        </w:rPr>
        <w:t>被挂牌督办整改单位</w:t>
      </w: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  <w:u w:val="single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按照市城乡建设局于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____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____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____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日下达的《沈阳市建设工程安全生产重大事故隐患挂牌督办整改通知书（沈建安〔2019〕第 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号），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________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重大事故隐患已得到整改，经市城乡建设局、协调督办单位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________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联合验收合格。现依照《沈阳市建设工程安全生产重大事故隐患挂牌督办整改工作办法（试行）》的相关规定，决定对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2"/>
          <w:szCs w:val="32"/>
        </w:rPr>
        <w:t>____________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重大事故隐患进行摘牌处理。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  <w:t>          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  <w:t>         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  <w:t>       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  <w:t>                          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  <w:t>沈阳市城乡建设局（盖章）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  <w:t>                             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  <w:t>    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  <w:t>   </w:t>
      </w:r>
      <w:r>
        <w:rPr>
          <w:rFonts w:hint="eastAsia" w:ascii="仿宋_GB2312" w:hAnsi="sans-serif" w:eastAsia="仿宋_GB2312" w:cs="仿宋_GB2312"/>
          <w:i w:val="0"/>
          <w:caps w:val="0"/>
          <w:color w:val="000000"/>
          <w:spacing w:val="0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669C4"/>
    <w:rsid w:val="026669C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2019-11-21T05:47:00Z</dcterms:created>
  <dc:creator>Administrator</dc:creator>
  <cp:lastModifiedBy>Administrator</cp:lastModifiedBy>
  <dcterms:modified xsi:type="dcterms:W3CDTF">2019-11-21T05:47:58Z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