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575" w:rsidRDefault="00A85575" w:rsidP="00A85575">
      <w:pPr>
        <w:widowControl/>
        <w:spacing w:line="293" w:lineRule="atLeast"/>
        <w:jc w:val="center"/>
        <w:textAlignment w:val="baseline"/>
        <w:rPr>
          <w:rFonts w:ascii="宋体" w:hAnsi="宋体" w:cs="宋体" w:hint="eastAsia"/>
          <w:kern w:val="0"/>
          <w:sz w:val="32"/>
          <w:szCs w:val="32"/>
        </w:rPr>
      </w:pPr>
      <w:r w:rsidRPr="00A85575">
        <w:rPr>
          <w:rFonts w:ascii="宋体" w:hAnsi="宋体" w:cs="宋体" w:hint="eastAsia"/>
          <w:kern w:val="0"/>
          <w:sz w:val="32"/>
          <w:szCs w:val="32"/>
        </w:rPr>
        <w:t>施工图文件审查工作监督管理办法</w:t>
      </w:r>
      <w:r>
        <w:rPr>
          <w:rFonts w:ascii="宋体" w:hAnsi="宋体" w:cs="宋体" w:hint="eastAsia"/>
          <w:kern w:val="0"/>
          <w:sz w:val="32"/>
          <w:szCs w:val="32"/>
        </w:rPr>
        <w:t>（暂行）</w:t>
      </w:r>
    </w:p>
    <w:p w:rsidR="004C2C61" w:rsidRDefault="00587D78">
      <w:pPr>
        <w:widowControl/>
        <w:wordWrap w:val="0"/>
        <w:spacing w:line="293" w:lineRule="atLeast"/>
        <w:jc w:val="left"/>
        <w:textAlignment w:val="baseline"/>
        <w:rPr>
          <w:rFonts w:ascii="宋体" w:hAnsi="宋体" w:cs="宋体"/>
          <w:kern w:val="0"/>
          <w:sz w:val="32"/>
          <w:szCs w:val="32"/>
        </w:rPr>
      </w:pPr>
      <w:r>
        <w:rPr>
          <w:rFonts w:ascii="宋体" w:hAnsi="宋体" w:cs="宋体" w:hint="eastAsia"/>
          <w:kern w:val="0"/>
          <w:sz w:val="32"/>
          <w:szCs w:val="32"/>
        </w:rPr>
        <w:t>各</w:t>
      </w:r>
      <w:r>
        <w:rPr>
          <w:rFonts w:ascii="宋体" w:hAnsi="宋体" w:cs="宋体" w:hint="eastAsia"/>
          <w:kern w:val="0"/>
          <w:sz w:val="32"/>
          <w:szCs w:val="32"/>
        </w:rPr>
        <w:t>相关</w:t>
      </w:r>
      <w:r>
        <w:rPr>
          <w:rFonts w:ascii="宋体" w:hAnsi="宋体" w:cs="宋体" w:hint="eastAsia"/>
          <w:kern w:val="0"/>
          <w:sz w:val="32"/>
          <w:szCs w:val="32"/>
        </w:rPr>
        <w:t>单位：</w:t>
      </w:r>
    </w:p>
    <w:p w:rsidR="004C2C61" w:rsidRDefault="00587D78">
      <w:pPr>
        <w:widowControl/>
        <w:wordWrap w:val="0"/>
        <w:spacing w:line="293" w:lineRule="atLeast"/>
        <w:ind w:firstLine="480"/>
        <w:jc w:val="left"/>
        <w:textAlignment w:val="baseline"/>
        <w:rPr>
          <w:rFonts w:ascii="宋体" w:hAnsi="宋体" w:cs="宋体"/>
          <w:kern w:val="0"/>
          <w:sz w:val="32"/>
          <w:szCs w:val="32"/>
        </w:rPr>
      </w:pPr>
      <w:r>
        <w:rPr>
          <w:rFonts w:ascii="宋体" w:hAnsi="宋体" w:cs="宋体" w:hint="eastAsia"/>
          <w:kern w:val="0"/>
          <w:sz w:val="32"/>
          <w:szCs w:val="32"/>
        </w:rPr>
        <w:t>为</w:t>
      </w:r>
      <w:r>
        <w:rPr>
          <w:rFonts w:ascii="宋体" w:hAnsi="宋体" w:cs="宋体" w:hint="eastAsia"/>
          <w:kern w:val="0"/>
          <w:sz w:val="32"/>
          <w:szCs w:val="32"/>
        </w:rPr>
        <w:t>加强勘察设计事中事后监管，</w:t>
      </w:r>
      <w:r>
        <w:rPr>
          <w:rFonts w:ascii="宋体" w:hAnsi="宋体" w:cs="宋体" w:hint="eastAsia"/>
          <w:kern w:val="0"/>
          <w:sz w:val="32"/>
          <w:szCs w:val="32"/>
        </w:rPr>
        <w:t>进一步</w:t>
      </w:r>
      <w:r>
        <w:rPr>
          <w:rFonts w:ascii="宋体" w:hAnsi="宋体" w:cs="宋体" w:hint="eastAsia"/>
          <w:kern w:val="0"/>
          <w:sz w:val="32"/>
          <w:szCs w:val="32"/>
        </w:rPr>
        <w:t>强化施工图审查工作，保证工程质量，根据《建设工程质量管理条例》、《房屋建筑和市政基础设施工程施工图设计文件审查管理办法》等法律法规，</w:t>
      </w:r>
      <w:r>
        <w:rPr>
          <w:rFonts w:ascii="宋体" w:hAnsi="宋体" w:cs="宋体" w:hint="eastAsia"/>
          <w:kern w:val="0"/>
          <w:sz w:val="32"/>
          <w:szCs w:val="32"/>
        </w:rPr>
        <w:t>深入推进简政放权、放管结合、优化服务，不断加强我</w:t>
      </w:r>
      <w:r>
        <w:rPr>
          <w:rFonts w:ascii="宋体" w:hAnsi="宋体" w:cs="宋体" w:hint="eastAsia"/>
          <w:kern w:val="0"/>
          <w:sz w:val="32"/>
          <w:szCs w:val="32"/>
        </w:rPr>
        <w:t>市施工图文件审查</w:t>
      </w:r>
      <w:r>
        <w:rPr>
          <w:rFonts w:ascii="宋体" w:hAnsi="宋体" w:cs="宋体" w:hint="eastAsia"/>
          <w:kern w:val="0"/>
          <w:sz w:val="32"/>
          <w:szCs w:val="32"/>
        </w:rPr>
        <w:t>工作监督管理，提高</w:t>
      </w:r>
      <w:r>
        <w:rPr>
          <w:rFonts w:ascii="Arial" w:hAnsi="Arial" w:cs="Arial" w:hint="eastAsia"/>
          <w:kern w:val="0"/>
          <w:sz w:val="32"/>
          <w:szCs w:val="32"/>
        </w:rPr>
        <w:t>施工图文件审查</w:t>
      </w:r>
      <w:r>
        <w:rPr>
          <w:rFonts w:ascii="宋体" w:hAnsi="宋体" w:cs="宋体" w:hint="eastAsia"/>
          <w:kern w:val="0"/>
          <w:sz w:val="32"/>
          <w:szCs w:val="32"/>
        </w:rPr>
        <w:t>工作质量和服务质量，保障</w:t>
      </w:r>
      <w:r>
        <w:rPr>
          <w:rFonts w:ascii="Arial" w:hAnsi="Arial" w:cs="Arial" w:hint="eastAsia"/>
          <w:kern w:val="0"/>
          <w:sz w:val="32"/>
          <w:szCs w:val="32"/>
        </w:rPr>
        <w:t>施工图文件审查</w:t>
      </w:r>
      <w:r>
        <w:rPr>
          <w:rFonts w:ascii="宋体" w:hAnsi="宋体" w:cs="宋体" w:hint="eastAsia"/>
          <w:kern w:val="0"/>
          <w:sz w:val="32"/>
          <w:szCs w:val="32"/>
        </w:rPr>
        <w:t>工作健康有序发展，现将有关事项通知如下：</w:t>
      </w:r>
    </w:p>
    <w:p w:rsidR="004C2C61" w:rsidRDefault="00587D78">
      <w:pPr>
        <w:widowControl/>
        <w:wordWrap w:val="0"/>
        <w:spacing w:line="293" w:lineRule="atLeast"/>
        <w:ind w:firstLineChars="200" w:firstLine="643"/>
        <w:jc w:val="left"/>
        <w:textAlignment w:val="baseline"/>
        <w:rPr>
          <w:rFonts w:ascii="宋体" w:hAnsi="宋体" w:cs="宋体"/>
          <w:kern w:val="0"/>
          <w:sz w:val="32"/>
          <w:szCs w:val="32"/>
        </w:rPr>
      </w:pPr>
      <w:r>
        <w:rPr>
          <w:rFonts w:ascii="宋体" w:hAnsi="宋体" w:cs="宋体" w:hint="eastAsia"/>
          <w:b/>
          <w:bCs/>
          <w:kern w:val="0"/>
          <w:sz w:val="32"/>
          <w:szCs w:val="32"/>
        </w:rPr>
        <w:t>一、</w:t>
      </w:r>
      <w:r>
        <w:rPr>
          <w:rFonts w:ascii="宋体" w:hAnsi="宋体" w:cs="宋体" w:hint="eastAsia"/>
          <w:kern w:val="0"/>
          <w:sz w:val="32"/>
          <w:szCs w:val="32"/>
        </w:rPr>
        <w:t>各</w:t>
      </w:r>
      <w:r>
        <w:rPr>
          <w:rFonts w:ascii="宋体" w:hAnsi="宋体" w:cs="宋体" w:hint="eastAsia"/>
          <w:kern w:val="0"/>
          <w:sz w:val="32"/>
          <w:szCs w:val="32"/>
        </w:rPr>
        <w:t>单位各部门</w:t>
      </w:r>
      <w:r>
        <w:rPr>
          <w:rFonts w:ascii="宋体" w:hAnsi="宋体" w:cs="宋体" w:hint="eastAsia"/>
          <w:kern w:val="0"/>
          <w:sz w:val="32"/>
          <w:szCs w:val="32"/>
        </w:rPr>
        <w:t>要高度重视</w:t>
      </w:r>
      <w:r>
        <w:rPr>
          <w:rFonts w:ascii="Arial" w:hAnsi="Arial" w:cs="Arial" w:hint="eastAsia"/>
          <w:kern w:val="0"/>
          <w:sz w:val="32"/>
          <w:szCs w:val="32"/>
        </w:rPr>
        <w:t>施工图文件审查</w:t>
      </w:r>
      <w:r>
        <w:rPr>
          <w:rFonts w:ascii="宋体" w:hAnsi="宋体" w:cs="宋体" w:hint="eastAsia"/>
          <w:kern w:val="0"/>
          <w:sz w:val="32"/>
          <w:szCs w:val="32"/>
        </w:rPr>
        <w:t>监督管理工作。</w:t>
      </w:r>
      <w:r>
        <w:rPr>
          <w:rFonts w:ascii="宋体" w:hAnsi="宋体" w:cs="宋体" w:hint="eastAsia"/>
          <w:kern w:val="0"/>
          <w:sz w:val="32"/>
          <w:szCs w:val="32"/>
        </w:rPr>
        <w:t>履行本单位职责，妥善保管相关文件及技术资料。</w:t>
      </w:r>
    </w:p>
    <w:p w:rsidR="004C2C61" w:rsidRDefault="00587D78">
      <w:pPr>
        <w:widowControl/>
        <w:wordWrap w:val="0"/>
        <w:spacing w:line="293" w:lineRule="atLeast"/>
        <w:ind w:firstLineChars="200" w:firstLine="640"/>
        <w:jc w:val="left"/>
        <w:textAlignment w:val="baseline"/>
        <w:rPr>
          <w:rFonts w:ascii="宋体" w:hAnsi="宋体" w:cs="宋体"/>
          <w:kern w:val="0"/>
          <w:sz w:val="32"/>
          <w:szCs w:val="32"/>
        </w:rPr>
      </w:pPr>
      <w:r>
        <w:rPr>
          <w:rFonts w:ascii="宋体" w:hAnsi="宋体" w:cs="宋体" w:hint="eastAsia"/>
          <w:kern w:val="0"/>
          <w:sz w:val="32"/>
          <w:szCs w:val="32"/>
        </w:rPr>
        <w:t>二、</w:t>
      </w:r>
      <w:r>
        <w:rPr>
          <w:rFonts w:ascii="宋体" w:hAnsi="宋体" w:cs="宋体" w:hint="eastAsia"/>
          <w:kern w:val="0"/>
          <w:sz w:val="32"/>
          <w:szCs w:val="32"/>
        </w:rPr>
        <w:t>监管方式。由市级建设行政主管部门对本辖区内施工图审查机构承揽的审查项目以“双随机”的方式进行抽查。每年集中抽查不少于</w:t>
      </w:r>
      <w:r>
        <w:rPr>
          <w:rFonts w:ascii="宋体" w:hAnsi="宋体" w:cs="宋体" w:hint="eastAsia"/>
          <w:kern w:val="0"/>
          <w:sz w:val="32"/>
          <w:szCs w:val="32"/>
        </w:rPr>
        <w:t>1</w:t>
      </w:r>
      <w:r>
        <w:rPr>
          <w:rFonts w:ascii="宋体" w:hAnsi="宋体" w:cs="宋体" w:hint="eastAsia"/>
          <w:kern w:val="0"/>
          <w:sz w:val="32"/>
          <w:szCs w:val="32"/>
        </w:rPr>
        <w:t>次，抽查项目不少于</w:t>
      </w:r>
      <w:r>
        <w:rPr>
          <w:rFonts w:ascii="宋体" w:hAnsi="宋体" w:cs="宋体" w:hint="eastAsia"/>
          <w:kern w:val="0"/>
          <w:sz w:val="32"/>
          <w:szCs w:val="32"/>
        </w:rPr>
        <w:t>20</w:t>
      </w:r>
      <w:r>
        <w:rPr>
          <w:rFonts w:ascii="宋体" w:hAnsi="宋体" w:cs="宋体" w:hint="eastAsia"/>
          <w:kern w:val="0"/>
          <w:sz w:val="32"/>
          <w:szCs w:val="32"/>
        </w:rPr>
        <w:t>项。</w:t>
      </w:r>
    </w:p>
    <w:p w:rsidR="004C2C61" w:rsidRDefault="00587D78">
      <w:pPr>
        <w:widowControl/>
        <w:wordWrap w:val="0"/>
        <w:spacing w:line="293" w:lineRule="atLeast"/>
        <w:ind w:firstLineChars="200" w:firstLine="640"/>
        <w:jc w:val="left"/>
        <w:textAlignment w:val="baseline"/>
        <w:rPr>
          <w:rFonts w:ascii="宋体" w:hAnsi="宋体" w:cs="宋体"/>
          <w:kern w:val="0"/>
          <w:sz w:val="32"/>
          <w:szCs w:val="32"/>
        </w:rPr>
      </w:pPr>
      <w:r>
        <w:rPr>
          <w:rFonts w:ascii="宋体" w:hAnsi="宋体" w:cs="宋体" w:hint="eastAsia"/>
          <w:kern w:val="0"/>
          <w:sz w:val="32"/>
          <w:szCs w:val="32"/>
        </w:rPr>
        <w:t>三、</w:t>
      </w:r>
      <w:r>
        <w:rPr>
          <w:rFonts w:ascii="宋体" w:hAnsi="宋体" w:cs="宋体" w:hint="eastAsia"/>
          <w:kern w:val="0"/>
          <w:sz w:val="32"/>
          <w:szCs w:val="32"/>
        </w:rPr>
        <w:t>监管内容。对于施工图纸的勘察、设计情况，按照《建设工程质量管理条例》、《房屋建筑和市政基础设施工程施工图设计文件审查管理办法》等法律法规及相关技术规范要求执行。主要包括：</w:t>
      </w:r>
    </w:p>
    <w:p w:rsidR="004C2C61" w:rsidRDefault="00587D78">
      <w:pPr>
        <w:widowControl/>
        <w:wordWrap w:val="0"/>
        <w:spacing w:line="293" w:lineRule="atLeast"/>
        <w:ind w:firstLineChars="200" w:firstLine="640"/>
        <w:jc w:val="left"/>
        <w:textAlignment w:val="baseline"/>
        <w:rPr>
          <w:rFonts w:ascii="宋体" w:hAnsi="宋体" w:cs="宋体"/>
          <w:kern w:val="0"/>
          <w:sz w:val="32"/>
          <w:szCs w:val="32"/>
        </w:rPr>
      </w:pPr>
      <w:r>
        <w:rPr>
          <w:rFonts w:ascii="宋体" w:hAnsi="宋体" w:cs="宋体" w:hint="eastAsia"/>
          <w:kern w:val="0"/>
          <w:sz w:val="32"/>
          <w:szCs w:val="32"/>
        </w:rPr>
        <w:t>1.</w:t>
      </w:r>
      <w:r>
        <w:rPr>
          <w:rFonts w:ascii="宋体" w:hAnsi="宋体" w:cs="宋体" w:hint="eastAsia"/>
          <w:kern w:val="0"/>
          <w:sz w:val="32"/>
          <w:szCs w:val="32"/>
        </w:rPr>
        <w:t>经审查合格的勘察报告和施工图设计文件是否仍存在违反强制性标准的情况；</w:t>
      </w:r>
    </w:p>
    <w:p w:rsidR="004C2C61" w:rsidRDefault="00587D78">
      <w:pPr>
        <w:widowControl/>
        <w:wordWrap w:val="0"/>
        <w:spacing w:line="293" w:lineRule="atLeast"/>
        <w:ind w:firstLineChars="200" w:firstLine="640"/>
        <w:jc w:val="left"/>
        <w:textAlignment w:val="baseline"/>
        <w:rPr>
          <w:rFonts w:ascii="宋体" w:hAnsi="宋体" w:cs="宋体"/>
          <w:kern w:val="0"/>
          <w:sz w:val="32"/>
          <w:szCs w:val="32"/>
        </w:rPr>
      </w:pPr>
      <w:r>
        <w:rPr>
          <w:rFonts w:ascii="宋体" w:hAnsi="宋体" w:cs="宋体" w:hint="eastAsia"/>
          <w:kern w:val="0"/>
          <w:sz w:val="32"/>
          <w:szCs w:val="32"/>
        </w:rPr>
        <w:t>2.</w:t>
      </w:r>
      <w:r>
        <w:rPr>
          <w:rFonts w:ascii="宋体" w:hAnsi="宋体" w:cs="宋体" w:hint="eastAsia"/>
          <w:kern w:val="0"/>
          <w:sz w:val="32"/>
          <w:szCs w:val="32"/>
        </w:rPr>
        <w:t>绿建、节能、无障碍、抗震设防、装配式等专篇情况；</w:t>
      </w:r>
    </w:p>
    <w:p w:rsidR="004C2C61" w:rsidRDefault="00587D78">
      <w:pPr>
        <w:widowControl/>
        <w:wordWrap w:val="0"/>
        <w:spacing w:line="293" w:lineRule="atLeast"/>
        <w:ind w:firstLineChars="200" w:firstLine="640"/>
        <w:jc w:val="left"/>
        <w:textAlignment w:val="baseline"/>
        <w:rPr>
          <w:rFonts w:ascii="宋体" w:hAnsi="宋体" w:cs="宋体"/>
          <w:kern w:val="0"/>
          <w:sz w:val="32"/>
          <w:szCs w:val="32"/>
        </w:rPr>
      </w:pPr>
      <w:r>
        <w:rPr>
          <w:rFonts w:ascii="宋体" w:hAnsi="宋体" w:cs="宋体" w:hint="eastAsia"/>
          <w:kern w:val="0"/>
          <w:sz w:val="32"/>
          <w:szCs w:val="32"/>
        </w:rPr>
        <w:t>3.</w:t>
      </w:r>
      <w:r>
        <w:rPr>
          <w:rFonts w:ascii="宋体" w:hAnsi="宋体" w:cs="宋体" w:hint="eastAsia"/>
          <w:kern w:val="0"/>
          <w:sz w:val="32"/>
          <w:szCs w:val="32"/>
        </w:rPr>
        <w:t>消防设计审查工作情况；</w:t>
      </w:r>
    </w:p>
    <w:p w:rsidR="004C2C61" w:rsidRDefault="00587D78">
      <w:pPr>
        <w:widowControl/>
        <w:wordWrap w:val="0"/>
        <w:spacing w:line="293" w:lineRule="atLeast"/>
        <w:ind w:firstLineChars="200" w:firstLine="640"/>
        <w:jc w:val="left"/>
        <w:textAlignment w:val="baseline"/>
        <w:rPr>
          <w:rFonts w:ascii="宋体" w:hAnsi="宋体" w:cs="宋体"/>
          <w:kern w:val="0"/>
          <w:sz w:val="32"/>
          <w:szCs w:val="32"/>
        </w:rPr>
      </w:pPr>
      <w:r>
        <w:rPr>
          <w:rFonts w:ascii="宋体" w:hAnsi="宋体" w:cs="宋体" w:hint="eastAsia"/>
          <w:kern w:val="0"/>
          <w:sz w:val="32"/>
          <w:szCs w:val="32"/>
        </w:rPr>
        <w:lastRenderedPageBreak/>
        <w:t>4.</w:t>
      </w:r>
      <w:r>
        <w:rPr>
          <w:rFonts w:ascii="宋体" w:hAnsi="宋体" w:cs="宋体" w:hint="eastAsia"/>
          <w:kern w:val="0"/>
          <w:sz w:val="32"/>
          <w:szCs w:val="32"/>
        </w:rPr>
        <w:t>审查时限执行情况等。</w:t>
      </w:r>
    </w:p>
    <w:p w:rsidR="004C2C61" w:rsidRDefault="00587D78">
      <w:pPr>
        <w:widowControl/>
        <w:wordWrap w:val="0"/>
        <w:spacing w:line="293" w:lineRule="atLeast"/>
        <w:ind w:firstLineChars="200" w:firstLine="640"/>
        <w:jc w:val="left"/>
        <w:textAlignment w:val="baseline"/>
        <w:rPr>
          <w:rFonts w:ascii="宋体" w:hAnsi="宋体" w:cs="宋体"/>
          <w:kern w:val="0"/>
          <w:sz w:val="32"/>
          <w:szCs w:val="32"/>
        </w:rPr>
      </w:pPr>
      <w:r>
        <w:rPr>
          <w:rFonts w:ascii="宋体" w:hAnsi="宋体" w:cs="宋体" w:hint="eastAsia"/>
          <w:kern w:val="0"/>
          <w:sz w:val="32"/>
          <w:szCs w:val="32"/>
        </w:rPr>
        <w:t>四、</w:t>
      </w:r>
      <w:r>
        <w:rPr>
          <w:rFonts w:ascii="宋体" w:hAnsi="宋体" w:cs="宋体" w:hint="eastAsia"/>
          <w:kern w:val="0"/>
          <w:sz w:val="32"/>
          <w:szCs w:val="32"/>
        </w:rPr>
        <w:t>监管过程。市级建设行政主管部门可以委托或在专家库中抽取各个专业的专家对于</w:t>
      </w:r>
      <w:r>
        <w:rPr>
          <w:rFonts w:ascii="Arial" w:hAnsi="Arial" w:cs="Arial" w:hint="eastAsia"/>
          <w:kern w:val="0"/>
          <w:sz w:val="32"/>
          <w:szCs w:val="32"/>
        </w:rPr>
        <w:t>施工图文件审查</w:t>
      </w:r>
      <w:r>
        <w:rPr>
          <w:rFonts w:ascii="Arial" w:hAnsi="Arial" w:cs="Arial"/>
          <w:kern w:val="0"/>
          <w:sz w:val="32"/>
          <w:szCs w:val="32"/>
        </w:rPr>
        <w:t>工作</w:t>
      </w:r>
      <w:r>
        <w:rPr>
          <w:rFonts w:ascii="Arial" w:hAnsi="Arial" w:cs="Arial" w:hint="eastAsia"/>
          <w:kern w:val="0"/>
          <w:sz w:val="32"/>
          <w:szCs w:val="32"/>
        </w:rPr>
        <w:t>进行评价。对于项目进行集中审查时限不超过</w:t>
      </w:r>
      <w:r>
        <w:rPr>
          <w:rFonts w:ascii="Arial" w:hAnsi="Arial" w:cs="Arial" w:hint="eastAsia"/>
          <w:kern w:val="0"/>
          <w:sz w:val="32"/>
          <w:szCs w:val="32"/>
        </w:rPr>
        <w:t>7</w:t>
      </w:r>
      <w:r>
        <w:rPr>
          <w:rFonts w:ascii="Arial" w:hAnsi="Arial" w:cs="Arial" w:hint="eastAsia"/>
          <w:kern w:val="0"/>
          <w:sz w:val="32"/>
          <w:szCs w:val="32"/>
        </w:rPr>
        <w:t>个工作日（包括材料审核和出具审查意见时间）。</w:t>
      </w:r>
    </w:p>
    <w:p w:rsidR="004C2C61" w:rsidRDefault="00587D78">
      <w:pPr>
        <w:widowControl/>
        <w:wordWrap w:val="0"/>
        <w:spacing w:line="293" w:lineRule="atLeast"/>
        <w:ind w:firstLineChars="200" w:firstLine="640"/>
        <w:jc w:val="left"/>
        <w:textAlignment w:val="baseline"/>
        <w:rPr>
          <w:rFonts w:ascii="宋体" w:hAnsi="宋体" w:cs="宋体"/>
          <w:kern w:val="0"/>
          <w:sz w:val="32"/>
          <w:szCs w:val="32"/>
        </w:rPr>
      </w:pPr>
      <w:r>
        <w:rPr>
          <w:rFonts w:ascii="宋体" w:hAnsi="宋体" w:cs="宋体" w:hint="eastAsia"/>
          <w:kern w:val="0"/>
          <w:sz w:val="32"/>
          <w:szCs w:val="32"/>
        </w:rPr>
        <w:t>五</w:t>
      </w:r>
      <w:r>
        <w:rPr>
          <w:rFonts w:ascii="宋体" w:hAnsi="宋体" w:cs="宋体" w:hint="eastAsia"/>
          <w:kern w:val="0"/>
          <w:sz w:val="32"/>
          <w:szCs w:val="32"/>
        </w:rPr>
        <w:t>、</w:t>
      </w:r>
      <w:r>
        <w:rPr>
          <w:rFonts w:ascii="宋体" w:hAnsi="宋体" w:cs="宋体" w:hint="eastAsia"/>
          <w:kern w:val="0"/>
          <w:sz w:val="32"/>
          <w:szCs w:val="32"/>
        </w:rPr>
        <w:t>市级建设行政主管部门</w:t>
      </w:r>
      <w:r>
        <w:rPr>
          <w:rFonts w:ascii="宋体" w:hAnsi="宋体" w:cs="宋体" w:hint="eastAsia"/>
          <w:kern w:val="0"/>
          <w:sz w:val="32"/>
          <w:szCs w:val="32"/>
        </w:rPr>
        <w:t>应会同政府有关部门加强本地</w:t>
      </w:r>
      <w:r>
        <w:rPr>
          <w:rFonts w:ascii="Arial" w:hAnsi="Arial" w:cs="Arial" w:hint="eastAsia"/>
          <w:kern w:val="0"/>
          <w:sz w:val="32"/>
          <w:szCs w:val="32"/>
        </w:rPr>
        <w:t>施工图文件审查</w:t>
      </w:r>
      <w:r>
        <w:rPr>
          <w:rFonts w:ascii="宋体" w:hAnsi="宋体" w:cs="宋体" w:hint="eastAsia"/>
          <w:kern w:val="0"/>
          <w:sz w:val="32"/>
          <w:szCs w:val="32"/>
        </w:rPr>
        <w:t>工作的事中事后监管，对建设单位、</w:t>
      </w:r>
      <w:r>
        <w:rPr>
          <w:rFonts w:ascii="宋体" w:hAnsi="宋体" w:cs="宋体" w:hint="eastAsia"/>
          <w:kern w:val="0"/>
          <w:sz w:val="32"/>
          <w:szCs w:val="32"/>
        </w:rPr>
        <w:t>勘察</w:t>
      </w:r>
      <w:r>
        <w:rPr>
          <w:rFonts w:ascii="宋体" w:hAnsi="宋体" w:cs="宋体" w:hint="eastAsia"/>
          <w:kern w:val="0"/>
          <w:sz w:val="32"/>
          <w:szCs w:val="32"/>
        </w:rPr>
        <w:t>单位</w:t>
      </w:r>
      <w:r>
        <w:rPr>
          <w:rFonts w:ascii="宋体" w:hAnsi="宋体" w:cs="宋体" w:hint="eastAsia"/>
          <w:kern w:val="0"/>
          <w:sz w:val="32"/>
          <w:szCs w:val="32"/>
        </w:rPr>
        <w:t>、</w:t>
      </w:r>
      <w:r>
        <w:rPr>
          <w:rFonts w:ascii="宋体" w:hAnsi="宋体" w:cs="宋体" w:hint="eastAsia"/>
          <w:kern w:val="0"/>
          <w:sz w:val="32"/>
          <w:szCs w:val="32"/>
        </w:rPr>
        <w:t>设计单位、审图机构</w:t>
      </w:r>
      <w:r>
        <w:rPr>
          <w:rFonts w:ascii="宋体" w:hAnsi="宋体" w:cs="宋体" w:hint="eastAsia"/>
          <w:kern w:val="0"/>
          <w:sz w:val="32"/>
          <w:szCs w:val="32"/>
        </w:rPr>
        <w:t>的违法违规行为，参照有关法律法规进行处罚。</w:t>
      </w:r>
    </w:p>
    <w:p w:rsidR="004C2C61" w:rsidRDefault="004C2C61">
      <w:pPr>
        <w:widowControl/>
        <w:wordWrap w:val="0"/>
        <w:spacing w:after="150" w:line="293" w:lineRule="atLeast"/>
        <w:ind w:firstLine="640"/>
        <w:jc w:val="left"/>
        <w:textAlignment w:val="baseline"/>
        <w:rPr>
          <w:rFonts w:ascii="宋体" w:hAnsi="宋体" w:cs="宋体"/>
          <w:color w:val="555555"/>
          <w:kern w:val="0"/>
          <w:sz w:val="32"/>
          <w:szCs w:val="32"/>
        </w:rPr>
      </w:pPr>
    </w:p>
    <w:p w:rsidR="004C2C61" w:rsidRDefault="004C2C61">
      <w:pPr>
        <w:widowControl/>
        <w:wordWrap w:val="0"/>
        <w:spacing w:after="150" w:line="293" w:lineRule="atLeast"/>
        <w:ind w:firstLine="640"/>
        <w:jc w:val="left"/>
        <w:textAlignment w:val="baseline"/>
        <w:rPr>
          <w:rFonts w:ascii="宋体" w:hAnsi="宋体" w:cs="宋体"/>
          <w:color w:val="555555"/>
          <w:kern w:val="0"/>
          <w:sz w:val="28"/>
          <w:szCs w:val="28"/>
        </w:rPr>
      </w:pPr>
    </w:p>
    <w:p w:rsidR="004C2C61" w:rsidRDefault="00587D78">
      <w:pPr>
        <w:widowControl/>
        <w:wordWrap w:val="0"/>
        <w:spacing w:after="150" w:line="293" w:lineRule="atLeast"/>
        <w:ind w:firstLine="640"/>
        <w:jc w:val="left"/>
        <w:textAlignment w:val="baseline"/>
        <w:rPr>
          <w:rFonts w:ascii="宋体" w:hAnsi="宋体" w:cs="宋体"/>
          <w:color w:val="555555"/>
          <w:kern w:val="0"/>
          <w:sz w:val="28"/>
          <w:szCs w:val="28"/>
        </w:rPr>
      </w:pPr>
      <w:r>
        <w:rPr>
          <w:rFonts w:ascii="宋体" w:hAnsi="宋体" w:cs="宋体" w:hint="eastAsia"/>
          <w:color w:val="555555"/>
          <w:kern w:val="0"/>
          <w:sz w:val="28"/>
          <w:szCs w:val="28"/>
        </w:rPr>
        <w:t xml:space="preserve">                                </w:t>
      </w:r>
      <w:r>
        <w:rPr>
          <w:rFonts w:ascii="宋体" w:hAnsi="宋体" w:cs="宋体" w:hint="eastAsia"/>
          <w:color w:val="555555"/>
          <w:kern w:val="0"/>
          <w:sz w:val="28"/>
          <w:szCs w:val="28"/>
        </w:rPr>
        <w:t>沈阳市城乡建设局</w:t>
      </w:r>
    </w:p>
    <w:p w:rsidR="004C2C61" w:rsidRDefault="00587D78">
      <w:pPr>
        <w:widowControl/>
        <w:wordWrap w:val="0"/>
        <w:spacing w:after="150" w:line="293" w:lineRule="atLeast"/>
        <w:ind w:firstLineChars="2000" w:firstLine="5600"/>
        <w:jc w:val="left"/>
        <w:textAlignment w:val="baseline"/>
        <w:rPr>
          <w:rFonts w:ascii="宋体" w:hAnsi="宋体" w:cs="宋体"/>
          <w:color w:val="555555"/>
          <w:kern w:val="0"/>
          <w:sz w:val="28"/>
          <w:szCs w:val="28"/>
        </w:rPr>
      </w:pPr>
      <w:r>
        <w:rPr>
          <w:rFonts w:ascii="宋体" w:hAnsi="宋体" w:cs="宋体" w:hint="eastAsia"/>
          <w:color w:val="555555"/>
          <w:kern w:val="0"/>
          <w:sz w:val="28"/>
          <w:szCs w:val="28"/>
        </w:rPr>
        <w:t xml:space="preserve"> </w:t>
      </w:r>
      <w:r>
        <w:rPr>
          <w:rFonts w:ascii="宋体" w:hAnsi="宋体" w:cs="宋体" w:hint="eastAsia"/>
          <w:color w:val="555555"/>
          <w:kern w:val="0"/>
          <w:sz w:val="28"/>
          <w:szCs w:val="28"/>
        </w:rPr>
        <w:t>科技设计处</w:t>
      </w:r>
    </w:p>
    <w:p w:rsidR="004C2C61" w:rsidRDefault="00587D78">
      <w:pPr>
        <w:widowControl/>
        <w:wordWrap w:val="0"/>
        <w:spacing w:after="150" w:line="293" w:lineRule="atLeast"/>
        <w:ind w:firstLineChars="2100" w:firstLine="5880"/>
        <w:jc w:val="left"/>
        <w:textAlignment w:val="baseline"/>
        <w:rPr>
          <w:rFonts w:ascii="宋体" w:hAnsi="宋体" w:cs="宋体"/>
          <w:color w:val="555555"/>
          <w:kern w:val="0"/>
          <w:sz w:val="28"/>
          <w:szCs w:val="28"/>
        </w:rPr>
      </w:pPr>
      <w:r>
        <w:rPr>
          <w:rFonts w:ascii="宋体" w:hAnsi="宋体" w:cs="宋体" w:hint="eastAsia"/>
          <w:color w:val="555555"/>
          <w:kern w:val="0"/>
          <w:sz w:val="28"/>
          <w:szCs w:val="28"/>
        </w:rPr>
        <w:t>2020.9.21</w:t>
      </w:r>
    </w:p>
    <w:p w:rsidR="004C2C61" w:rsidRDefault="004C2C61"/>
    <w:sectPr w:rsidR="004C2C61" w:rsidSect="004C2C6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7D78" w:rsidRDefault="00587D78" w:rsidP="00A85575">
      <w:r>
        <w:separator/>
      </w:r>
    </w:p>
  </w:endnote>
  <w:endnote w:type="continuationSeparator" w:id="1">
    <w:p w:rsidR="00587D78" w:rsidRDefault="00587D78" w:rsidP="00A855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7D78" w:rsidRDefault="00587D78" w:rsidP="00A85575">
      <w:r>
        <w:separator/>
      </w:r>
    </w:p>
  </w:footnote>
  <w:footnote w:type="continuationSeparator" w:id="1">
    <w:p w:rsidR="00587D78" w:rsidRDefault="00587D78" w:rsidP="00A855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56EE3B43"/>
    <w:rsid w:val="004C2C61"/>
    <w:rsid w:val="00587D78"/>
    <w:rsid w:val="00A85575"/>
    <w:rsid w:val="3BDE6136"/>
    <w:rsid w:val="495C23A8"/>
    <w:rsid w:val="56EE3B43"/>
    <w:rsid w:val="737F2B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2C6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A855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85575"/>
    <w:rPr>
      <w:kern w:val="2"/>
      <w:sz w:val="18"/>
      <w:szCs w:val="18"/>
    </w:rPr>
  </w:style>
  <w:style w:type="paragraph" w:styleId="a4">
    <w:name w:val="footer"/>
    <w:basedOn w:val="a"/>
    <w:link w:val="Char0"/>
    <w:rsid w:val="00A85575"/>
    <w:pPr>
      <w:tabs>
        <w:tab w:val="center" w:pos="4153"/>
        <w:tab w:val="right" w:pos="8306"/>
      </w:tabs>
      <w:snapToGrid w:val="0"/>
      <w:jc w:val="left"/>
    </w:pPr>
    <w:rPr>
      <w:sz w:val="18"/>
      <w:szCs w:val="18"/>
    </w:rPr>
  </w:style>
  <w:style w:type="character" w:customStyle="1" w:styleId="Char0">
    <w:name w:val="页脚 Char"/>
    <w:basedOn w:val="a0"/>
    <w:link w:val="a4"/>
    <w:rsid w:val="00A8557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110</Words>
  <Characters>628</Characters>
  <Application>Microsoft Office Word</Application>
  <DocSecurity>0</DocSecurity>
  <Lines>5</Lines>
  <Paragraphs>1</Paragraphs>
  <ScaleCrop>false</ScaleCrop>
  <Company/>
  <LinksUpToDate>false</LinksUpToDate>
  <CharactersWithSpaces>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凌云</dc:creator>
  <cp:lastModifiedBy>胡宗毅</cp:lastModifiedBy>
  <cp:revision>2</cp:revision>
  <cp:lastPrinted>2020-09-14T02:01:00Z</cp:lastPrinted>
  <dcterms:created xsi:type="dcterms:W3CDTF">2020-09-14T01:35:00Z</dcterms:created>
  <dcterms:modified xsi:type="dcterms:W3CDTF">2020-12-30T01:18:00Z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