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地铁工程验收制度</w:t>
      </w:r>
    </w:p>
    <w:p>
      <w:pPr>
        <w:rPr>
          <w:rFonts w:hint="eastAsia" w:ascii="仿宋" w:hAnsi="仿宋" w:eastAsia="仿宋" w:cs="仿宋"/>
          <w:sz w:val="28"/>
          <w:szCs w:val="28"/>
          <w:lang w:val="en-US" w:eastAsia="zh-CN"/>
        </w:rPr>
      </w:pPr>
    </w:p>
    <w:p>
      <w:pPr>
        <w:numPr>
          <w:ilvl w:val="0"/>
          <w:numId w:val="0"/>
        </w:num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一、根据《建设工程质量管理条例》、《城市轨道交通工程安全质量管理暂行办法》以及《城市轨道交通建设工程验收管理暂行办法》等法规要求，结合沈阳地铁工程实际制定本验收制度。</w:t>
      </w:r>
    </w:p>
    <w:p>
      <w:pPr>
        <w:numPr>
          <w:ilvl w:val="0"/>
          <w:numId w:val="1"/>
        </w:numPr>
        <w:rPr>
          <w:rFonts w:hint="eastAsia" w:ascii="仿宋" w:hAnsi="仿宋" w:eastAsia="仿宋" w:cs="仿宋"/>
          <w:i w:val="0"/>
          <w:caps w:val="0"/>
          <w:color w:val="333333"/>
          <w:spacing w:val="0"/>
          <w:sz w:val="30"/>
          <w:szCs w:val="30"/>
          <w:shd w:val="clear" w:fill="FFFFFF"/>
        </w:rPr>
      </w:pPr>
      <w:r>
        <w:rPr>
          <w:rFonts w:hint="eastAsia" w:ascii="仿宋" w:hAnsi="仿宋" w:eastAsia="仿宋" w:cs="仿宋"/>
          <w:i w:val="0"/>
          <w:caps w:val="0"/>
          <w:color w:val="333333"/>
          <w:spacing w:val="0"/>
          <w:sz w:val="30"/>
          <w:szCs w:val="30"/>
          <w:shd w:val="clear" w:fill="FFFFFF"/>
        </w:rPr>
        <w:t>单位工程验收</w:t>
      </w:r>
    </w:p>
    <w:p>
      <w:pPr>
        <w:numPr>
          <w:ilvl w:val="0"/>
          <w:numId w:val="2"/>
        </w:numPr>
        <w:ind w:left="0" w:leftChars="0" w:firstLine="0" w:firstLineChars="0"/>
        <w:rPr>
          <w:rFonts w:hint="eastAsia" w:ascii="仿宋" w:hAnsi="仿宋" w:eastAsia="仿宋" w:cs="仿宋"/>
          <w:i w:val="0"/>
          <w:caps w:val="0"/>
          <w:color w:val="333333"/>
          <w:spacing w:val="0"/>
          <w:sz w:val="30"/>
          <w:szCs w:val="30"/>
          <w:shd w:val="clear" w:fill="FFFFFF"/>
        </w:rPr>
      </w:pPr>
      <w:r>
        <w:rPr>
          <w:rFonts w:hint="eastAsia" w:ascii="仿宋" w:hAnsi="仿宋" w:eastAsia="仿宋" w:cs="仿宋"/>
          <w:i w:val="0"/>
          <w:caps w:val="0"/>
          <w:color w:val="333333"/>
          <w:spacing w:val="0"/>
          <w:sz w:val="30"/>
          <w:szCs w:val="30"/>
          <w:shd w:val="clear" w:fill="FFFFFF"/>
        </w:rPr>
        <w:t>单位工程验收</w:t>
      </w:r>
      <w:r>
        <w:rPr>
          <w:rFonts w:hint="eastAsia" w:ascii="仿宋" w:hAnsi="仿宋" w:eastAsia="仿宋" w:cs="仿宋"/>
          <w:i w:val="0"/>
          <w:caps w:val="0"/>
          <w:color w:val="333333"/>
          <w:spacing w:val="0"/>
          <w:sz w:val="30"/>
          <w:szCs w:val="30"/>
          <w:shd w:val="clear" w:fill="FFFFFF"/>
          <w:lang w:eastAsia="zh-CN"/>
        </w:rPr>
        <w:t>主要监管内容为：</w:t>
      </w:r>
      <w:r>
        <w:rPr>
          <w:rFonts w:hint="eastAsia" w:ascii="仿宋" w:hAnsi="仿宋" w:eastAsia="仿宋" w:cs="仿宋"/>
          <w:i w:val="0"/>
          <w:caps w:val="0"/>
          <w:color w:val="333333"/>
          <w:spacing w:val="0"/>
          <w:sz w:val="30"/>
          <w:szCs w:val="30"/>
          <w:shd w:val="clear" w:fill="FFFFFF"/>
        </w:rPr>
        <w:t>检查工程设计文件和合同约定内容的执行情况，评价单位工程是否符合有关法律法规和工程技术标准，</w:t>
      </w:r>
      <w:r>
        <w:rPr>
          <w:rFonts w:hint="eastAsia" w:ascii="仿宋" w:hAnsi="仿宋" w:eastAsia="仿宋" w:cs="仿宋"/>
          <w:i w:val="0"/>
          <w:caps w:val="0"/>
          <w:color w:val="333333"/>
          <w:spacing w:val="0"/>
          <w:sz w:val="30"/>
          <w:szCs w:val="30"/>
          <w:shd w:val="clear" w:fill="FFFFFF"/>
          <w:lang w:eastAsia="zh-CN"/>
        </w:rPr>
        <w:t>是否</w:t>
      </w:r>
      <w:r>
        <w:rPr>
          <w:rFonts w:hint="eastAsia" w:ascii="仿宋" w:hAnsi="仿宋" w:eastAsia="仿宋" w:cs="仿宋"/>
          <w:i w:val="0"/>
          <w:caps w:val="0"/>
          <w:color w:val="333333"/>
          <w:spacing w:val="0"/>
          <w:sz w:val="30"/>
          <w:szCs w:val="30"/>
          <w:shd w:val="clear" w:fill="FFFFFF"/>
        </w:rPr>
        <w:t>符合设计文件及合同要求。</w:t>
      </w:r>
    </w:p>
    <w:p>
      <w:pPr>
        <w:numPr>
          <w:ilvl w:val="0"/>
          <w:numId w:val="2"/>
        </w:numPr>
        <w:ind w:left="0" w:leftChars="0" w:firstLine="0" w:firstLineChars="0"/>
        <w:rPr>
          <w:rFonts w:hint="default"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单位工程验收前：</w:t>
      </w:r>
    </w:p>
    <w:p>
      <w:pPr>
        <w:numPr>
          <w:ilvl w:val="0"/>
          <w:numId w:val="3"/>
        </w:numPr>
        <w:ind w:left="280" w:leftChars="0" w:firstLine="0" w:firstLineChars="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要求建设单位在单位工程验收7个工作日前，将验收的时间、地点及验收方案书面报送工程质量监督机构。</w:t>
      </w:r>
    </w:p>
    <w:p>
      <w:pPr>
        <w:numPr>
          <w:ilvl w:val="0"/>
          <w:numId w:val="3"/>
        </w:numPr>
        <w:ind w:left="280" w:leftChars="0" w:firstLine="0" w:firstLineChars="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审核建设单位提交验收申请、验收方案编制情况。</w:t>
      </w:r>
    </w:p>
    <w:p>
      <w:pPr>
        <w:numPr>
          <w:ilvl w:val="0"/>
          <w:numId w:val="3"/>
        </w:numPr>
        <w:ind w:left="280" w:leftChars="0" w:firstLine="0" w:firstLineChars="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要求建设单位提交必要的工程报验资料。</w:t>
      </w:r>
    </w:p>
    <w:p>
      <w:pPr>
        <w:numPr>
          <w:ilvl w:val="0"/>
          <w:numId w:val="0"/>
        </w:numPr>
        <w:ind w:firstLine="300" w:firstLineChars="100"/>
        <w:rPr>
          <w:rFonts w:hint="default"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（4）对建设单位提交的资料于3个工作日内审核完毕，并一次告知审核结果。</w:t>
      </w:r>
    </w:p>
    <w:p>
      <w:pPr>
        <w:numPr>
          <w:ilvl w:val="0"/>
          <w:numId w:val="2"/>
        </w:numPr>
        <w:ind w:left="0" w:leftChars="0" w:firstLine="0" w:firstLineChars="0"/>
        <w:rPr>
          <w:rFonts w:hint="default"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单位工程验收过程中：</w:t>
      </w:r>
    </w:p>
    <w:p>
      <w:pPr>
        <w:numPr>
          <w:ilvl w:val="0"/>
          <w:numId w:val="4"/>
        </w:numPr>
        <w:ind w:firstLine="300" w:firstLineChars="10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对验收小组主要成员资格进行抽查。</w:t>
      </w:r>
    </w:p>
    <w:p>
      <w:pPr>
        <w:numPr>
          <w:ilvl w:val="0"/>
          <w:numId w:val="4"/>
        </w:numPr>
        <w:ind w:firstLine="300" w:firstLineChars="10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对验收方案执行情况监督。</w:t>
      </w:r>
    </w:p>
    <w:p>
      <w:pPr>
        <w:numPr>
          <w:ilvl w:val="0"/>
          <w:numId w:val="4"/>
        </w:numPr>
        <w:ind w:firstLine="300" w:firstLineChars="10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根据工程实际情况，参加验收小组实地查验工程质量，审阅建设、勘察、设计、监理、施工及第三方测量单位的工程档案资料。</w:t>
      </w:r>
    </w:p>
    <w:p>
      <w:pPr>
        <w:numPr>
          <w:ilvl w:val="0"/>
          <w:numId w:val="4"/>
        </w:numPr>
        <w:ind w:firstLine="300" w:firstLineChars="10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监督验收组对重要分部工程进行核查质量验收记录，进行质量抽样检查。</w:t>
      </w:r>
    </w:p>
    <w:p>
      <w:pPr>
        <w:numPr>
          <w:ilvl w:val="0"/>
          <w:numId w:val="4"/>
        </w:numPr>
        <w:ind w:left="0" w:leftChars="0" w:firstLine="300" w:firstLineChars="10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对于有委托第三方质量检测机构进行工程质量抽测的验收，要求委托方提供检测报告。</w:t>
      </w:r>
    </w:p>
    <w:p>
      <w:pPr>
        <w:numPr>
          <w:ilvl w:val="0"/>
          <w:numId w:val="2"/>
        </w:numPr>
        <w:ind w:left="0" w:leftChars="0" w:firstLine="0" w:firstLineChars="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单位工程验收完成后，对验收的组织形式、验收程序、执行验收标准等情况发表监督意见，发现有违反建设工程质量安全管理规定行为的，责令改正。并要求相关方对其整改结果进行反馈。</w:t>
      </w:r>
    </w:p>
    <w:p>
      <w:pPr>
        <w:numPr>
          <w:ilvl w:val="0"/>
          <w:numId w:val="1"/>
        </w:numPr>
        <w:ind w:left="0" w:leftChars="0" w:firstLine="0" w:firstLineChars="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项目验收</w:t>
      </w:r>
    </w:p>
    <w:p>
      <w:pPr>
        <w:numPr>
          <w:ilvl w:val="0"/>
          <w:numId w:val="5"/>
        </w:numPr>
        <w:ind w:leftChars="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项目验收的监管工作对各项单位工程验收后、试运行之前，对建设项目工程是否达到设计文件及标准要求，是否满足城市轨道交通试运行要求的验收进行监督。</w:t>
      </w:r>
    </w:p>
    <w:p>
      <w:pPr>
        <w:numPr>
          <w:ilvl w:val="0"/>
          <w:numId w:val="5"/>
        </w:numPr>
        <w:ind w:leftChars="0"/>
        <w:rPr>
          <w:rFonts w:hint="default"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项目验收前：</w:t>
      </w:r>
    </w:p>
    <w:p>
      <w:pPr>
        <w:numPr>
          <w:ilvl w:val="0"/>
          <w:numId w:val="0"/>
        </w:numPr>
        <w:ind w:left="579" w:leftChars="133" w:hanging="300" w:hangingChars="100"/>
        <w:rPr>
          <w:rFonts w:hint="default"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（1）要求建设单位在项目验收7个工作日前，将验收的时间、地点及验收方案书面报送工程质量监督机构。</w:t>
      </w:r>
    </w:p>
    <w:p>
      <w:pPr>
        <w:numPr>
          <w:ilvl w:val="0"/>
          <w:numId w:val="6"/>
        </w:numPr>
        <w:ind w:firstLine="300" w:firstLineChars="10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审核建设单位提交验收申请、验收方案编制情况。</w:t>
      </w:r>
    </w:p>
    <w:p>
      <w:pPr>
        <w:numPr>
          <w:ilvl w:val="0"/>
          <w:numId w:val="6"/>
        </w:numPr>
        <w:ind w:firstLine="300" w:firstLineChars="10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要求建设单位提交必要的工程报验资料。</w:t>
      </w:r>
    </w:p>
    <w:p>
      <w:pPr>
        <w:numPr>
          <w:ilvl w:val="0"/>
          <w:numId w:val="0"/>
        </w:numPr>
        <w:ind w:firstLine="300" w:firstLineChars="10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（4）对建设单位提交的资</w:t>
      </w:r>
      <w:bookmarkStart w:id="0" w:name="_GoBack"/>
      <w:bookmarkEnd w:id="0"/>
      <w:r>
        <w:rPr>
          <w:rFonts w:hint="eastAsia" w:ascii="仿宋" w:hAnsi="仿宋" w:eastAsia="仿宋" w:cs="仿宋"/>
          <w:i w:val="0"/>
          <w:caps w:val="0"/>
          <w:color w:val="333333"/>
          <w:spacing w:val="0"/>
          <w:sz w:val="30"/>
          <w:szCs w:val="30"/>
          <w:shd w:val="clear" w:fill="FFFFFF"/>
          <w:lang w:val="en-US" w:eastAsia="zh-CN"/>
        </w:rPr>
        <w:t>料于3个工作日内审核完毕，并一次告知审核结果。</w:t>
      </w:r>
    </w:p>
    <w:p>
      <w:pPr>
        <w:numPr>
          <w:ilvl w:val="0"/>
          <w:numId w:val="5"/>
        </w:numPr>
        <w:ind w:left="0" w:leftChars="0" w:firstLine="0" w:firstLineChars="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项目验收过程中：</w:t>
      </w:r>
    </w:p>
    <w:p>
      <w:pPr>
        <w:numPr>
          <w:ilvl w:val="0"/>
          <w:numId w:val="7"/>
        </w:numPr>
        <w:ind w:firstLine="300" w:firstLineChars="10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对验收小组主要成员资格进行抽查。</w:t>
      </w:r>
    </w:p>
    <w:p>
      <w:pPr>
        <w:numPr>
          <w:ilvl w:val="0"/>
          <w:numId w:val="7"/>
        </w:numPr>
        <w:ind w:firstLine="300" w:firstLineChars="10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对验收方案执行情况监督。</w:t>
      </w:r>
    </w:p>
    <w:p>
      <w:pPr>
        <w:numPr>
          <w:ilvl w:val="0"/>
          <w:numId w:val="7"/>
        </w:numPr>
        <w:ind w:firstLine="300" w:firstLineChars="100"/>
        <w:rPr>
          <w:rFonts w:hint="default"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听取参建单位代表关于工程合同履约情况和在工程建设各个环节执行法律、法规和工程建设强制性标准的情况的汇报</w:t>
      </w:r>
    </w:p>
    <w:p>
      <w:pPr>
        <w:numPr>
          <w:ilvl w:val="0"/>
          <w:numId w:val="7"/>
        </w:numPr>
        <w:ind w:firstLine="300" w:firstLineChars="100"/>
        <w:rPr>
          <w:rFonts w:hint="default"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监督各验收组开展实地工程实体及档案资料验收。</w:t>
      </w:r>
    </w:p>
    <w:p>
      <w:pPr>
        <w:numPr>
          <w:ilvl w:val="0"/>
          <w:numId w:val="5"/>
        </w:numPr>
        <w:ind w:left="0" w:leftChars="0" w:firstLine="0" w:firstLineChars="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项目验收完成后，对建设项目工程是否达到设计文件及标准要求，是否满足城市轨道交通试运行要求发表监督意见。</w:t>
      </w:r>
    </w:p>
    <w:p>
      <w:pPr>
        <w:numPr>
          <w:ilvl w:val="0"/>
          <w:numId w:val="1"/>
        </w:numPr>
        <w:ind w:left="0" w:leftChars="0" w:firstLine="0" w:firstLineChars="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竣工验收</w:t>
      </w:r>
    </w:p>
    <w:p>
      <w:pPr>
        <w:numPr>
          <w:ilvl w:val="0"/>
          <w:numId w:val="8"/>
        </w:numPr>
        <w:ind w:leftChars="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竣工验收的主要工作是在项目验收完成后，试运行结束，试运营之前，对建设项目是否达到设计目标及标准要求的验收进行监督。</w:t>
      </w:r>
    </w:p>
    <w:p>
      <w:pPr>
        <w:numPr>
          <w:ilvl w:val="0"/>
          <w:numId w:val="8"/>
        </w:numPr>
        <w:ind w:leftChars="0"/>
        <w:rPr>
          <w:rFonts w:hint="default"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竣工验收之前：</w:t>
      </w:r>
    </w:p>
    <w:p>
      <w:pPr>
        <w:numPr>
          <w:ilvl w:val="0"/>
          <w:numId w:val="0"/>
        </w:numPr>
        <w:ind w:left="280" w:leftChars="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（1）要求建设单位在单位工程验收7个工作日前，将验收的时间、地点及验收方案书面报送工程质量监督机构。</w:t>
      </w:r>
    </w:p>
    <w:p>
      <w:pPr>
        <w:numPr>
          <w:ilvl w:val="0"/>
          <w:numId w:val="0"/>
        </w:numPr>
        <w:ind w:left="280" w:leftChars="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（2）审核建设单位提交验收申请、验收方案编制情况。</w:t>
      </w:r>
    </w:p>
    <w:p>
      <w:pPr>
        <w:numPr>
          <w:ilvl w:val="0"/>
          <w:numId w:val="0"/>
        </w:numPr>
        <w:ind w:left="280" w:leftChars="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 xml:space="preserve">（3）要求建设单位提交必要的工程报验资料。 </w:t>
      </w:r>
    </w:p>
    <w:p>
      <w:pPr>
        <w:numPr>
          <w:ilvl w:val="0"/>
          <w:numId w:val="0"/>
        </w:numPr>
        <w:ind w:leftChars="100" w:firstLine="300" w:firstLineChars="10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(4)对建设单位提交的资料于3个工作日内审核完毕，并一次告知审核结果。</w:t>
      </w:r>
    </w:p>
    <w:p>
      <w:pPr>
        <w:numPr>
          <w:ilvl w:val="0"/>
          <w:numId w:val="0"/>
        </w:numPr>
        <w:rPr>
          <w:rFonts w:hint="default"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3、竣工验收过程中：</w:t>
      </w:r>
    </w:p>
    <w:p>
      <w:pPr>
        <w:numPr>
          <w:ilvl w:val="0"/>
          <w:numId w:val="0"/>
        </w:numPr>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 xml:space="preserve">   （1）对验收小组主要成员资格进行抽查。</w:t>
      </w:r>
    </w:p>
    <w:p>
      <w:pPr>
        <w:numPr>
          <w:ilvl w:val="0"/>
          <w:numId w:val="0"/>
        </w:numPr>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 xml:space="preserve">   （2）监督竣工验收的各项内容及程序。</w:t>
      </w:r>
    </w:p>
    <w:p>
      <w:pPr>
        <w:numPr>
          <w:ilvl w:val="0"/>
          <w:numId w:val="0"/>
        </w:numPr>
        <w:ind w:left="840" w:hanging="900" w:hangingChars="300"/>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 xml:space="preserve">   （3）监督验收委员会的相关质量行为，监督各验收组开展实地工程实体及档案资料验收。</w:t>
      </w:r>
    </w:p>
    <w:p>
      <w:pPr>
        <w:numPr>
          <w:ilvl w:val="0"/>
          <w:numId w:val="0"/>
        </w:numPr>
        <w:ind w:left="840" w:hanging="900" w:hangingChars="300"/>
        <w:rPr>
          <w:rFonts w:hint="default"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4、形成工程质量验收意见上报市站。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A36677"/>
    <w:multiLevelType w:val="singleLevel"/>
    <w:tmpl w:val="83A36677"/>
    <w:lvl w:ilvl="0" w:tentative="0">
      <w:start w:val="1"/>
      <w:numFmt w:val="decimal"/>
      <w:suff w:val="nothing"/>
      <w:lvlText w:val="%1、"/>
      <w:lvlJc w:val="left"/>
    </w:lvl>
  </w:abstractNum>
  <w:abstractNum w:abstractNumId="1">
    <w:nsid w:val="B2C59F67"/>
    <w:multiLevelType w:val="singleLevel"/>
    <w:tmpl w:val="B2C59F67"/>
    <w:lvl w:ilvl="0" w:tentative="0">
      <w:start w:val="1"/>
      <w:numFmt w:val="decimal"/>
      <w:suff w:val="nothing"/>
      <w:lvlText w:val="%1、"/>
      <w:lvlJc w:val="left"/>
    </w:lvl>
  </w:abstractNum>
  <w:abstractNum w:abstractNumId="2">
    <w:nsid w:val="DCA7617D"/>
    <w:multiLevelType w:val="singleLevel"/>
    <w:tmpl w:val="DCA7617D"/>
    <w:lvl w:ilvl="0" w:tentative="0">
      <w:start w:val="1"/>
      <w:numFmt w:val="decimal"/>
      <w:suff w:val="nothing"/>
      <w:lvlText w:val="（%1）"/>
      <w:lvlJc w:val="left"/>
    </w:lvl>
  </w:abstractNum>
  <w:abstractNum w:abstractNumId="3">
    <w:nsid w:val="DFB359BE"/>
    <w:multiLevelType w:val="singleLevel"/>
    <w:tmpl w:val="DFB359BE"/>
    <w:lvl w:ilvl="0" w:tentative="0">
      <w:start w:val="1"/>
      <w:numFmt w:val="decimal"/>
      <w:suff w:val="nothing"/>
      <w:lvlText w:val="（%1）"/>
      <w:lvlJc w:val="left"/>
    </w:lvl>
  </w:abstractNum>
  <w:abstractNum w:abstractNumId="4">
    <w:nsid w:val="E87F2771"/>
    <w:multiLevelType w:val="singleLevel"/>
    <w:tmpl w:val="E87F2771"/>
    <w:lvl w:ilvl="0" w:tentative="0">
      <w:start w:val="2"/>
      <w:numFmt w:val="chineseCounting"/>
      <w:suff w:val="nothing"/>
      <w:lvlText w:val="%1、"/>
      <w:lvlJc w:val="left"/>
      <w:rPr>
        <w:rFonts w:hint="eastAsia"/>
      </w:rPr>
    </w:lvl>
  </w:abstractNum>
  <w:abstractNum w:abstractNumId="5">
    <w:nsid w:val="152AE48A"/>
    <w:multiLevelType w:val="singleLevel"/>
    <w:tmpl w:val="152AE48A"/>
    <w:lvl w:ilvl="0" w:tentative="0">
      <w:start w:val="1"/>
      <w:numFmt w:val="decimal"/>
      <w:suff w:val="nothing"/>
      <w:lvlText w:val="%1、"/>
      <w:lvlJc w:val="left"/>
    </w:lvl>
  </w:abstractNum>
  <w:abstractNum w:abstractNumId="6">
    <w:nsid w:val="1B2F4C3E"/>
    <w:multiLevelType w:val="singleLevel"/>
    <w:tmpl w:val="1B2F4C3E"/>
    <w:lvl w:ilvl="0" w:tentative="0">
      <w:start w:val="2"/>
      <w:numFmt w:val="decimal"/>
      <w:suff w:val="nothing"/>
      <w:lvlText w:val="（%1）"/>
      <w:lvlJc w:val="left"/>
    </w:lvl>
  </w:abstractNum>
  <w:abstractNum w:abstractNumId="7">
    <w:nsid w:val="24542097"/>
    <w:multiLevelType w:val="singleLevel"/>
    <w:tmpl w:val="24542097"/>
    <w:lvl w:ilvl="0" w:tentative="0">
      <w:start w:val="1"/>
      <w:numFmt w:val="decimal"/>
      <w:suff w:val="nothing"/>
      <w:lvlText w:val="（%1）"/>
      <w:lvlJc w:val="left"/>
      <w:pPr>
        <w:ind w:left="280" w:leftChars="0" w:firstLine="0" w:firstLineChars="0"/>
      </w:pPr>
    </w:lvl>
  </w:abstractNum>
  <w:num w:numId="1">
    <w:abstractNumId w:val="4"/>
  </w:num>
  <w:num w:numId="2">
    <w:abstractNumId w:val="0"/>
  </w:num>
  <w:num w:numId="3">
    <w:abstractNumId w:val="7"/>
  </w:num>
  <w:num w:numId="4">
    <w:abstractNumId w:val="2"/>
  </w:num>
  <w:num w:numId="5">
    <w:abstractNumId w:val="5"/>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390143"/>
    <w:rsid w:val="024D7595"/>
    <w:rsid w:val="069531EB"/>
    <w:rsid w:val="06EC4F63"/>
    <w:rsid w:val="078D2C92"/>
    <w:rsid w:val="152B4EA3"/>
    <w:rsid w:val="194916FD"/>
    <w:rsid w:val="197E175E"/>
    <w:rsid w:val="21E6653F"/>
    <w:rsid w:val="242A5579"/>
    <w:rsid w:val="24A5383C"/>
    <w:rsid w:val="2B080D17"/>
    <w:rsid w:val="2F7C6FAF"/>
    <w:rsid w:val="32334F20"/>
    <w:rsid w:val="32D13B24"/>
    <w:rsid w:val="35F45077"/>
    <w:rsid w:val="39322B7A"/>
    <w:rsid w:val="3C19246E"/>
    <w:rsid w:val="3C4301E1"/>
    <w:rsid w:val="423A7889"/>
    <w:rsid w:val="427E3B22"/>
    <w:rsid w:val="46C70382"/>
    <w:rsid w:val="49390143"/>
    <w:rsid w:val="4F685BCA"/>
    <w:rsid w:val="514C3583"/>
    <w:rsid w:val="562F4DFB"/>
    <w:rsid w:val="58F60517"/>
    <w:rsid w:val="5B7E1232"/>
    <w:rsid w:val="5CF54441"/>
    <w:rsid w:val="60074BF1"/>
    <w:rsid w:val="63A10D93"/>
    <w:rsid w:val="666C5D07"/>
    <w:rsid w:val="6AF81575"/>
    <w:rsid w:val="6FFD1B00"/>
    <w:rsid w:val="75630FD5"/>
    <w:rsid w:val="7DF55A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Office_11.1.0.9501_F1E327BC-269C-435d-A152-05C5408002CA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2020-09-12T11:56:00Z</dcterms:created>
  <dc:creator>jackson</dc:creator>
  <cp:lastModifiedBy>jackson</cp:lastModifiedBy>
  <dcterms:modified xsi:type="dcterms:W3CDTF">2020-09-12T14:05:13Z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2052-11.1.0.9501</vt:lpwstr>
  </property>
</Properties>
</file>