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sz w:val="44"/>
          <w:szCs w:val="44"/>
        </w:rPr>
      </w:pPr>
      <w:r>
        <w:rPr>
          <w:rFonts w:hint="eastAsia" w:ascii="Times New Roman" w:hAnsi="Times New Roman" w:cs="Times New Roman"/>
          <w:b/>
          <w:sz w:val="44"/>
          <w:szCs w:val="44"/>
          <w:lang w:val="en-US" w:eastAsia="zh-CN"/>
        </w:rPr>
        <w:t>建设工程消防验收处</w:t>
      </w:r>
      <w:r>
        <w:rPr>
          <w:rFonts w:hint="default" w:ascii="Times New Roman" w:hAnsi="Times New Roman" w:cs="Times New Roman"/>
          <w:b/>
          <w:sz w:val="44"/>
          <w:szCs w:val="44"/>
        </w:rPr>
        <w:t>行政处罚工作制度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(征求意见稿)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一、行政处罚依据及对象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依据《中华人民共和国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消防</w:t>
      </w:r>
      <w:r>
        <w:rPr>
          <w:rFonts w:hint="default" w:ascii="Times New Roman" w:hAnsi="Times New Roman" w:eastAsia="仿宋" w:cs="Times New Roman"/>
          <w:sz w:val="32"/>
          <w:szCs w:val="32"/>
        </w:rPr>
        <w:t>法》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、《</w:t>
      </w:r>
      <w:r>
        <w:rPr>
          <w:rFonts w:hint="default" w:ascii="Times New Roman" w:hAnsi="Times New Roman" w:eastAsia="仿宋" w:cs="Times New Roman"/>
          <w:sz w:val="32"/>
          <w:szCs w:val="32"/>
        </w:rPr>
        <w:t>中华人民共和国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行政处罚法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" w:cs="Times New Roman"/>
          <w:sz w:val="32"/>
          <w:szCs w:val="32"/>
        </w:rPr>
        <w:t>对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法人单位违法行为</w:t>
      </w:r>
      <w:r>
        <w:rPr>
          <w:rFonts w:hint="default" w:ascii="Times New Roman" w:hAnsi="Times New Roman" w:eastAsia="仿宋" w:cs="Times New Roman"/>
          <w:sz w:val="32"/>
          <w:szCs w:val="32"/>
        </w:rPr>
        <w:t>予以行政处罚。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行政处罚对象包括本部门所监管工程项目的建设单位、监理单位、施工单位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、实施步骤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（一）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  <w:lang w:val="en-US" w:eastAsia="zh-CN"/>
        </w:rPr>
        <w:t>现场勘验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对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受理举报或行政审批过程中</w:t>
      </w:r>
      <w:r>
        <w:rPr>
          <w:rFonts w:hint="default" w:ascii="Times New Roman" w:hAnsi="Times New Roman" w:eastAsia="仿宋" w:cs="Times New Roman"/>
          <w:sz w:val="32"/>
          <w:szCs w:val="32"/>
        </w:rPr>
        <w:t>发现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的工程项目</w:t>
      </w:r>
      <w:r>
        <w:rPr>
          <w:rFonts w:hint="default" w:ascii="Times New Roman" w:hAnsi="Times New Roman" w:eastAsia="仿宋" w:cs="Times New Roman"/>
          <w:sz w:val="32"/>
          <w:szCs w:val="32"/>
        </w:rPr>
        <w:t>涉嫌违法行为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立即实施现场勘验，留存影像资料。执法人员填写《建设行政执法现场检查（勘验）笔录》</w:t>
      </w:r>
      <w:r>
        <w:rPr>
          <w:rFonts w:hint="default" w:ascii="Times New Roman" w:hAnsi="Times New Roman" w:eastAsia="仿宋" w:cs="Times New Roman"/>
          <w:sz w:val="32"/>
          <w:szCs w:val="32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由违法当事人（以下简称当事人）对违法事实签字确认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现场勘验执法人员不得少于两人。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办理时限：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（二）立案审批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现场勘验后执法人员将现场影像资料整理形成《现场资料证据》，于</w:t>
      </w:r>
      <w:r>
        <w:rPr>
          <w:rFonts w:hint="default" w:ascii="Times New Roman" w:hAnsi="Times New Roman" w:eastAsia="仿宋" w:cs="Times New Roman"/>
          <w:sz w:val="32"/>
          <w:szCs w:val="32"/>
        </w:rPr>
        <w:t>2日内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提报处务会</w:t>
      </w:r>
      <w:r>
        <w:rPr>
          <w:rFonts w:hint="default" w:ascii="Times New Roman" w:hAnsi="Times New Roman" w:eastAsia="仿宋" w:cs="Times New Roman"/>
          <w:sz w:val="32"/>
          <w:szCs w:val="32"/>
        </w:rPr>
        <w:t>集体讨论形成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处理</w:t>
      </w:r>
      <w:r>
        <w:rPr>
          <w:rFonts w:hint="default" w:ascii="Times New Roman" w:hAnsi="Times New Roman" w:eastAsia="仿宋" w:cs="Times New Roman"/>
          <w:sz w:val="32"/>
          <w:szCs w:val="32"/>
        </w:rPr>
        <w:t>意见，报局法规处申请案号。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获准案件号2日内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执法人员</w:t>
      </w:r>
      <w:r>
        <w:rPr>
          <w:rFonts w:hint="default" w:ascii="Times New Roman" w:hAnsi="Times New Roman" w:eastAsia="仿宋" w:cs="Times New Roman"/>
          <w:sz w:val="32"/>
          <w:szCs w:val="32"/>
        </w:rPr>
        <w:t>填写《建设行政案件立案审批表》，报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处室</w:t>
      </w:r>
      <w:r>
        <w:rPr>
          <w:rFonts w:hint="default" w:ascii="Times New Roman" w:hAnsi="Times New Roman" w:eastAsia="仿宋" w:cs="Times New Roman"/>
          <w:sz w:val="32"/>
          <w:szCs w:val="32"/>
        </w:rPr>
        <w:t>领导签署，局法规处审定，局业务主管领导签审。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依据：《行政处罚法》、《建设行政处罚程序暂行规定》、《市城乡建设局行政执法程序规定》等法律、法规。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办理时限：4日内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</w:rPr>
        <w:t>（三）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  <w:highlight w:val="none"/>
          <w:lang w:val="en-US" w:eastAsia="zh-CN"/>
        </w:rPr>
        <w:t>问询讨论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立案后</w:t>
      </w:r>
      <w:r>
        <w:rPr>
          <w:rFonts w:hint="default" w:ascii="Times New Roman" w:hAnsi="Times New Roman" w:eastAsia="仿宋" w:cs="Times New Roman"/>
          <w:sz w:val="32"/>
          <w:szCs w:val="32"/>
        </w:rPr>
        <w:t>执法人员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应立即通知当事人前来问询</w:t>
      </w:r>
      <w:r>
        <w:rPr>
          <w:rFonts w:hint="default" w:ascii="Times New Roman" w:hAnsi="Times New Roman" w:eastAsia="仿宋" w:cs="Times New Roman"/>
          <w:sz w:val="32"/>
          <w:szCs w:val="32"/>
        </w:rPr>
        <w:t>，制作《调查询问笔录》。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问询结果报处务会讨论，初步形成处罚意见。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执法</w:t>
      </w:r>
      <w:r>
        <w:rPr>
          <w:rFonts w:hint="default" w:ascii="Times New Roman" w:hAnsi="Times New Roman" w:eastAsia="仿宋" w:cs="Times New Roman"/>
          <w:sz w:val="32"/>
          <w:szCs w:val="32"/>
        </w:rPr>
        <w:t>人员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依据处罚意见制作</w:t>
      </w:r>
      <w:r>
        <w:rPr>
          <w:rFonts w:hint="default" w:ascii="Times New Roman" w:hAnsi="Times New Roman" w:eastAsia="仿宋" w:cs="Times New Roman"/>
          <w:sz w:val="32"/>
          <w:szCs w:val="32"/>
        </w:rPr>
        <w:t>《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建设</w:t>
      </w:r>
      <w:r>
        <w:rPr>
          <w:rFonts w:hint="default" w:ascii="Times New Roman" w:hAnsi="Times New Roman" w:eastAsia="仿宋" w:cs="Times New Roman"/>
          <w:sz w:val="32"/>
          <w:szCs w:val="32"/>
        </w:rPr>
        <w:t>行政处罚先行告知书》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《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建设</w:t>
      </w:r>
      <w:r>
        <w:rPr>
          <w:rFonts w:hint="default" w:ascii="Times New Roman" w:hAnsi="Times New Roman" w:eastAsia="仿宋" w:cs="Times New Roman"/>
          <w:sz w:val="32"/>
          <w:szCs w:val="32"/>
        </w:rPr>
        <w:t>行政处罚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听证</w:t>
      </w:r>
      <w:r>
        <w:rPr>
          <w:rFonts w:hint="default" w:ascii="Times New Roman" w:hAnsi="Times New Roman" w:eastAsia="仿宋" w:cs="Times New Roman"/>
          <w:sz w:val="32"/>
          <w:szCs w:val="32"/>
        </w:rPr>
        <w:t>告知书》，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处室</w:t>
      </w:r>
      <w:r>
        <w:rPr>
          <w:rFonts w:hint="default" w:ascii="Times New Roman" w:hAnsi="Times New Roman" w:eastAsia="仿宋" w:cs="Times New Roman"/>
          <w:sz w:val="32"/>
          <w:szCs w:val="32"/>
        </w:rPr>
        <w:t>领导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初审</w:t>
      </w:r>
      <w:r>
        <w:rPr>
          <w:rFonts w:hint="default" w:ascii="Times New Roman" w:hAnsi="Times New Roman" w:eastAsia="仿宋" w:cs="Times New Roman"/>
          <w:sz w:val="32"/>
          <w:szCs w:val="32"/>
        </w:rPr>
        <w:t>，局法规处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复审</w:t>
      </w:r>
      <w:r>
        <w:rPr>
          <w:rFonts w:hint="default" w:ascii="Times New Roman" w:hAnsi="Times New Roman" w:eastAsia="仿宋" w:cs="Times New Roman"/>
          <w:sz w:val="32"/>
          <w:szCs w:val="32"/>
        </w:rPr>
        <w:t>，局主管领导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终审</w:t>
      </w:r>
      <w:r>
        <w:rPr>
          <w:rFonts w:hint="default" w:ascii="Times New Roman" w:hAnsi="Times New Roman" w:eastAsia="仿宋" w:cs="Times New Roman"/>
          <w:sz w:val="32"/>
          <w:szCs w:val="32"/>
        </w:rPr>
        <w:t>签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发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依据：《行政处罚法》、《执法全过程记录制度》、《市城乡建设局行政执法程序规定》等规定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办理时限：7日内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（四）处罚决定审批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送达《行政处罚先行告知书》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《行政处罚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听证</w:t>
      </w:r>
      <w:r>
        <w:rPr>
          <w:rFonts w:hint="default" w:ascii="Times New Roman" w:hAnsi="Times New Roman" w:eastAsia="仿宋" w:cs="Times New Roman"/>
          <w:sz w:val="32"/>
          <w:szCs w:val="32"/>
        </w:rPr>
        <w:t>告知书》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当事人进行陈述申辩的，填写《当事人陈述申辩笔录》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" w:cs="Times New Roman"/>
          <w:sz w:val="32"/>
          <w:szCs w:val="32"/>
        </w:rPr>
        <w:t>召开听证会的，制作《听证笔录》。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当事人接受处罚意见2日内，执法人员应组卷提报</w:t>
      </w:r>
      <w:r>
        <w:rPr>
          <w:rFonts w:hint="default" w:ascii="Times New Roman" w:hAnsi="Times New Roman" w:eastAsia="仿宋" w:cs="Times New Roman"/>
          <w:sz w:val="32"/>
          <w:szCs w:val="32"/>
        </w:rPr>
        <w:t>局政策法规处进行法制审核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7日内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形成《行政处罚决定法制审核意见书》</w:t>
      </w:r>
      <w:r>
        <w:rPr>
          <w:rFonts w:hint="default" w:ascii="Times New Roman" w:hAnsi="Times New Roman" w:eastAsia="仿宋" w:cs="Times New Roman"/>
          <w:sz w:val="32"/>
          <w:szCs w:val="32"/>
        </w:rPr>
        <w:t>。重大行政处罚案件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审核程序</w:t>
      </w:r>
      <w:r>
        <w:rPr>
          <w:rFonts w:hint="default" w:ascii="Times New Roman" w:hAnsi="Times New Roman" w:eastAsia="仿宋" w:cs="Times New Roman"/>
          <w:sz w:val="32"/>
          <w:szCs w:val="32"/>
        </w:rPr>
        <w:t>按照《市城乡建设局重大行政处罚案件集体讨论决定制度》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相关规定</w:t>
      </w:r>
      <w:r>
        <w:rPr>
          <w:rFonts w:hint="default" w:ascii="Times New Roman" w:hAnsi="Times New Roman" w:eastAsia="仿宋" w:cs="Times New Roman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执法人员</w:t>
      </w:r>
      <w:r>
        <w:rPr>
          <w:rFonts w:hint="default" w:ascii="Times New Roman" w:hAnsi="Times New Roman" w:eastAsia="仿宋" w:cs="Times New Roman"/>
          <w:sz w:val="32"/>
          <w:szCs w:val="32"/>
        </w:rPr>
        <w:t>填写《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建设行政处罚案件</w:t>
      </w:r>
      <w:r>
        <w:rPr>
          <w:rFonts w:hint="default" w:ascii="Times New Roman" w:hAnsi="Times New Roman" w:eastAsia="仿宋" w:cs="Times New Roman"/>
          <w:sz w:val="32"/>
          <w:szCs w:val="32"/>
        </w:rPr>
        <w:t>处理审批表》，提出处理意见，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处室</w:t>
      </w:r>
      <w:r>
        <w:rPr>
          <w:rFonts w:hint="default" w:ascii="Times New Roman" w:hAnsi="Times New Roman" w:eastAsia="仿宋" w:cs="Times New Roman"/>
          <w:sz w:val="32"/>
          <w:szCs w:val="32"/>
        </w:rPr>
        <w:t>领导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初审、</w:t>
      </w:r>
      <w:r>
        <w:rPr>
          <w:rFonts w:hint="default" w:ascii="Times New Roman" w:hAnsi="Times New Roman" w:eastAsia="仿宋" w:cs="Times New Roman"/>
          <w:sz w:val="32"/>
          <w:szCs w:val="32"/>
        </w:rPr>
        <w:t>局法规处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复审、</w:t>
      </w:r>
      <w:r>
        <w:rPr>
          <w:rFonts w:hint="default" w:ascii="Times New Roman" w:hAnsi="Times New Roman" w:eastAsia="仿宋" w:cs="Times New Roman"/>
          <w:sz w:val="32"/>
          <w:szCs w:val="32"/>
        </w:rPr>
        <w:t>局主管领导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终审</w:t>
      </w:r>
      <w:r>
        <w:rPr>
          <w:rFonts w:hint="default" w:ascii="Times New Roman" w:hAnsi="Times New Roman" w:eastAsia="仿宋" w:cs="Times New Roman"/>
          <w:sz w:val="32"/>
          <w:szCs w:val="32"/>
        </w:rPr>
        <w:t>，签发《行政处罚决定书》。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依据：《行政处罚法》、《重大执法决定法制审核制度》、《市城乡建设局行政执法程序规定》等规定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办理时限：19日内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（五）执行处罚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执法人员于《行政处罚决定书》签发日起7日内送达当事人，告知当事人相关权利，填写《送达回证》。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行政处罚决定送达后7日内通过智慧监管平台及局网站等渠道对处罚相关信息予以公示。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当事人依据处罚决定书，按期缴纳罚款，并返还缴费收据。当事人有权申请行政复议及行政诉讼，行政处罚不停止执行。当事人逾期未缴费的申请法院强制执行。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执法</w:t>
      </w:r>
      <w:r>
        <w:rPr>
          <w:rFonts w:hint="default" w:ascii="Times New Roman" w:hAnsi="Times New Roman" w:eastAsia="仿宋" w:cs="Times New Roman"/>
          <w:sz w:val="32"/>
          <w:szCs w:val="32"/>
        </w:rPr>
        <w:t>人员根据执行方式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编制</w:t>
      </w:r>
      <w:r>
        <w:rPr>
          <w:rFonts w:hint="default" w:ascii="Times New Roman" w:hAnsi="Times New Roman" w:eastAsia="仿宋" w:cs="Times New Roman"/>
          <w:sz w:val="32"/>
          <w:szCs w:val="32"/>
        </w:rPr>
        <w:t>《结案报告》。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依据：《行政处罚法》、《重大执法决定法制审核制度》、《市城乡建设局行政执法程序规定》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办理时限：25日内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（六）立卷归档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处罚案件结案后，报局法规处5日内完成案卷复核。复核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通过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执法人员</w:t>
      </w:r>
      <w:r>
        <w:rPr>
          <w:rFonts w:hint="default" w:ascii="Times New Roman" w:hAnsi="Times New Roman" w:eastAsia="仿宋" w:cs="Times New Roman"/>
          <w:sz w:val="32"/>
          <w:szCs w:val="32"/>
        </w:rPr>
        <w:t>填写《案卷目录》，3日内完成立卷归档。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依据：《行政处罚法》、《建设行政处罚程序暂行规定》《市城乡建设局行政执法程序规定》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办理时限：8日内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04"/>
    <w:rsid w:val="00010D8E"/>
    <w:rsid w:val="00065FDC"/>
    <w:rsid w:val="000768DF"/>
    <w:rsid w:val="0012170C"/>
    <w:rsid w:val="00157437"/>
    <w:rsid w:val="001E059F"/>
    <w:rsid w:val="00240A46"/>
    <w:rsid w:val="00243E16"/>
    <w:rsid w:val="0025136B"/>
    <w:rsid w:val="00277686"/>
    <w:rsid w:val="002947DC"/>
    <w:rsid w:val="002D3DA8"/>
    <w:rsid w:val="003725D1"/>
    <w:rsid w:val="003A79F5"/>
    <w:rsid w:val="003E3553"/>
    <w:rsid w:val="00455D8F"/>
    <w:rsid w:val="004712EA"/>
    <w:rsid w:val="004C18A0"/>
    <w:rsid w:val="005D651C"/>
    <w:rsid w:val="005E24F9"/>
    <w:rsid w:val="00623BC7"/>
    <w:rsid w:val="00640F4E"/>
    <w:rsid w:val="00655256"/>
    <w:rsid w:val="006D752F"/>
    <w:rsid w:val="00704BC9"/>
    <w:rsid w:val="007259C0"/>
    <w:rsid w:val="00762181"/>
    <w:rsid w:val="0076760E"/>
    <w:rsid w:val="00780D24"/>
    <w:rsid w:val="007F3212"/>
    <w:rsid w:val="00881298"/>
    <w:rsid w:val="00892005"/>
    <w:rsid w:val="00910B06"/>
    <w:rsid w:val="009208E8"/>
    <w:rsid w:val="0095604A"/>
    <w:rsid w:val="009A5556"/>
    <w:rsid w:val="009E49FC"/>
    <w:rsid w:val="00A046D4"/>
    <w:rsid w:val="00A30963"/>
    <w:rsid w:val="00AD5EA5"/>
    <w:rsid w:val="00B1194F"/>
    <w:rsid w:val="00BF7E25"/>
    <w:rsid w:val="00C9014C"/>
    <w:rsid w:val="00CB6A12"/>
    <w:rsid w:val="00D01B37"/>
    <w:rsid w:val="00D83A17"/>
    <w:rsid w:val="00DF4858"/>
    <w:rsid w:val="00E22A61"/>
    <w:rsid w:val="00E27D0C"/>
    <w:rsid w:val="00F34204"/>
    <w:rsid w:val="00F6136C"/>
    <w:rsid w:val="00F66E26"/>
    <w:rsid w:val="00F70D43"/>
    <w:rsid w:val="00FA7838"/>
    <w:rsid w:val="00FD0E21"/>
    <w:rsid w:val="0F981FC7"/>
    <w:rsid w:val="1ECF0607"/>
    <w:rsid w:val="299D47CA"/>
    <w:rsid w:val="33871719"/>
    <w:rsid w:val="45E867FD"/>
    <w:rsid w:val="58812742"/>
    <w:rsid w:val="664A3CFE"/>
    <w:rsid w:val="70022568"/>
    <w:rsid w:val="71E01C4C"/>
    <w:rsid w:val="7BB6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4</Pages>
  <Words>257</Words>
  <Characters>1467</Characters>
  <Lines>12</Lines>
  <Paragraphs>3</Paragraphs>
  <TotalTime>3</TotalTime>
  <ScaleCrop>false</ScaleCrop>
  <LinksUpToDate>false</LinksUpToDate>
  <CharactersWithSpaces>1721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2020-08-21T11:31:00Z</dcterms:created>
  <dc:creator>Win7w</dc:creator>
  <cp:lastModifiedBy>胡然</cp:lastModifiedBy>
  <dcterms:modified xsi:type="dcterms:W3CDTF">2020-09-14T06:08:53Z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