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D4" w:rsidRPr="00074C53" w:rsidRDefault="00C76DD7" w:rsidP="00415FE0">
      <w:pPr>
        <w:jc w:val="center"/>
        <w:rPr>
          <w:rFonts w:ascii="微软雅黑" w:eastAsia="微软雅黑" w:hAnsi="微软雅黑" w:cs="宋体"/>
          <w:kern w:val="0"/>
          <w:sz w:val="32"/>
          <w:szCs w:val="32"/>
        </w:rPr>
      </w:pPr>
      <w:r w:rsidRPr="00074C53">
        <w:rPr>
          <w:rFonts w:ascii="微软雅黑" w:eastAsia="微软雅黑" w:hAnsi="微软雅黑" w:cs="宋体"/>
          <w:kern w:val="0"/>
          <w:sz w:val="32"/>
          <w:szCs w:val="32"/>
        </w:rPr>
        <w:t>建设工程招标控制价备案</w:t>
      </w:r>
      <w:r w:rsidR="00415FE0" w:rsidRPr="00074C53">
        <w:rPr>
          <w:rFonts w:ascii="微软雅黑" w:eastAsia="微软雅黑" w:hAnsi="微软雅黑" w:cs="宋体" w:hint="eastAsia"/>
          <w:kern w:val="0"/>
          <w:sz w:val="32"/>
          <w:szCs w:val="32"/>
        </w:rPr>
        <w:t>工作</w:t>
      </w:r>
      <w:r w:rsidRPr="00074C53">
        <w:rPr>
          <w:rFonts w:ascii="微软雅黑" w:eastAsia="微软雅黑" w:hAnsi="微软雅黑" w:cs="宋体"/>
          <w:kern w:val="0"/>
          <w:sz w:val="32"/>
          <w:szCs w:val="32"/>
        </w:rPr>
        <w:t>制度</w:t>
      </w:r>
    </w:p>
    <w:p w:rsidR="0085626F" w:rsidRPr="0085626F" w:rsidRDefault="0085626F" w:rsidP="00C76DD7">
      <w:pPr>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w:t>
      </w:r>
      <w:r w:rsidRPr="001104DE">
        <w:rPr>
          <w:rFonts w:ascii="微软雅黑" w:eastAsia="微软雅黑" w:hAnsi="微软雅黑" w:cs="宋体" w:hint="eastAsia"/>
          <w:kern w:val="0"/>
          <w:sz w:val="28"/>
          <w:szCs w:val="28"/>
        </w:rPr>
        <w:t>为规范沈阳市</w:t>
      </w:r>
      <w:r w:rsidR="00685FB0" w:rsidRPr="00685FB0">
        <w:rPr>
          <w:rFonts w:ascii="微软雅黑" w:eastAsia="微软雅黑" w:hAnsi="微软雅黑" w:cs="宋体" w:hint="eastAsia"/>
          <w:kern w:val="0"/>
          <w:sz w:val="28"/>
          <w:szCs w:val="28"/>
        </w:rPr>
        <w:t>建设项</w:t>
      </w:r>
      <w:r w:rsidR="00685FB0" w:rsidRPr="001104DE">
        <w:rPr>
          <w:rFonts w:ascii="微软雅黑" w:eastAsia="微软雅黑" w:hAnsi="微软雅黑" w:cs="宋体" w:hint="eastAsia"/>
          <w:kern w:val="0"/>
          <w:sz w:val="28"/>
          <w:szCs w:val="28"/>
        </w:rPr>
        <w:t>目</w:t>
      </w:r>
      <w:r w:rsidRPr="0085626F">
        <w:rPr>
          <w:rFonts w:ascii="微软雅黑" w:eastAsia="微软雅黑" w:hAnsi="微软雅黑" w:cs="宋体" w:hint="eastAsia"/>
          <w:kern w:val="0"/>
          <w:sz w:val="28"/>
          <w:szCs w:val="28"/>
        </w:rPr>
        <w:t>招标控制价备案</w:t>
      </w:r>
      <w:r w:rsidRPr="001104DE">
        <w:rPr>
          <w:rFonts w:ascii="微软雅黑" w:eastAsia="微软雅黑" w:hAnsi="微软雅黑" w:cs="宋体" w:hint="eastAsia"/>
          <w:kern w:val="0"/>
          <w:sz w:val="28"/>
          <w:szCs w:val="28"/>
        </w:rPr>
        <w:t>，维护工程发包与承包双方的合法权益，促进建筑市场的健康发展，特制订以下</w:t>
      </w:r>
      <w:r>
        <w:rPr>
          <w:rFonts w:ascii="微软雅黑" w:eastAsia="微软雅黑" w:hAnsi="微软雅黑" w:cs="宋体" w:hint="eastAsia"/>
          <w:kern w:val="0"/>
          <w:sz w:val="28"/>
          <w:szCs w:val="28"/>
        </w:rPr>
        <w:t>工作</w:t>
      </w:r>
      <w:r w:rsidRPr="001104DE">
        <w:rPr>
          <w:rFonts w:ascii="微软雅黑" w:eastAsia="微软雅黑" w:hAnsi="微软雅黑" w:cs="宋体" w:hint="eastAsia"/>
          <w:kern w:val="0"/>
          <w:sz w:val="28"/>
          <w:szCs w:val="28"/>
        </w:rPr>
        <w:t>制度。</w:t>
      </w:r>
    </w:p>
    <w:p w:rsidR="0085626F" w:rsidRPr="001104DE" w:rsidRDefault="0085626F" w:rsidP="0085626F">
      <w:pPr>
        <w:widowControl/>
        <w:spacing w:before="100" w:beforeAutospacing="1" w:after="100" w:afterAutospacing="1" w:line="376" w:lineRule="atLeast"/>
        <w:jc w:val="left"/>
        <w:rPr>
          <w:rFonts w:ascii="微软雅黑" w:eastAsia="微软雅黑" w:hAnsi="微软雅黑" w:cs="宋体"/>
          <w:kern w:val="0"/>
          <w:sz w:val="28"/>
          <w:szCs w:val="28"/>
        </w:rPr>
      </w:pPr>
      <w:r w:rsidRPr="001104DE">
        <w:rPr>
          <w:rFonts w:ascii="微软雅黑" w:eastAsia="微软雅黑" w:hAnsi="微软雅黑" w:cs="宋体" w:hint="eastAsia"/>
          <w:kern w:val="0"/>
          <w:sz w:val="28"/>
          <w:szCs w:val="28"/>
        </w:rPr>
        <w:t>一、</w:t>
      </w:r>
      <w:r>
        <w:rPr>
          <w:rFonts w:ascii="微软雅黑" w:eastAsia="微软雅黑" w:hAnsi="微软雅黑" w:cs="宋体" w:hint="eastAsia"/>
          <w:kern w:val="0"/>
          <w:sz w:val="28"/>
          <w:szCs w:val="28"/>
        </w:rPr>
        <w:t>服务</w:t>
      </w:r>
      <w:r w:rsidRPr="001104DE">
        <w:rPr>
          <w:rFonts w:ascii="微软雅黑" w:eastAsia="微软雅黑" w:hAnsi="微软雅黑" w:cs="宋体" w:hint="eastAsia"/>
          <w:kern w:val="0"/>
          <w:sz w:val="28"/>
          <w:szCs w:val="28"/>
        </w:rPr>
        <w:t>对象</w:t>
      </w:r>
    </w:p>
    <w:p w:rsidR="0085626F" w:rsidRDefault="0085626F" w:rsidP="0085626F">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沈阳市国有投资的</w:t>
      </w:r>
      <w:r w:rsidR="00685FB0" w:rsidRPr="00685FB0">
        <w:rPr>
          <w:rFonts w:ascii="微软雅黑" w:eastAsia="微软雅黑" w:hAnsi="微软雅黑" w:cs="宋体" w:hint="eastAsia"/>
          <w:kern w:val="0"/>
          <w:sz w:val="28"/>
          <w:szCs w:val="28"/>
        </w:rPr>
        <w:t>建设项</w:t>
      </w:r>
      <w:r w:rsidRPr="001104DE">
        <w:rPr>
          <w:rFonts w:ascii="微软雅黑" w:eastAsia="微软雅黑" w:hAnsi="微软雅黑" w:cs="宋体" w:hint="eastAsia"/>
          <w:kern w:val="0"/>
          <w:sz w:val="28"/>
          <w:szCs w:val="28"/>
        </w:rPr>
        <w:t>目</w:t>
      </w:r>
      <w:r>
        <w:rPr>
          <w:rFonts w:ascii="微软雅黑" w:eastAsia="微软雅黑" w:hAnsi="微软雅黑" w:cs="宋体" w:hint="eastAsia"/>
          <w:kern w:val="0"/>
          <w:sz w:val="28"/>
          <w:szCs w:val="28"/>
        </w:rPr>
        <w:t>必须执行</w:t>
      </w:r>
      <w:r w:rsidRPr="0085626F">
        <w:rPr>
          <w:rFonts w:ascii="微软雅黑" w:eastAsia="微软雅黑" w:hAnsi="微软雅黑" w:cs="宋体" w:hint="eastAsia"/>
          <w:kern w:val="0"/>
          <w:sz w:val="28"/>
          <w:szCs w:val="28"/>
        </w:rPr>
        <w:t>招标控制价备案</w:t>
      </w:r>
      <w:r>
        <w:rPr>
          <w:rFonts w:ascii="微软雅黑" w:eastAsia="微软雅黑" w:hAnsi="微软雅黑" w:cs="宋体" w:hint="eastAsia"/>
          <w:kern w:val="0"/>
          <w:sz w:val="28"/>
          <w:szCs w:val="28"/>
        </w:rPr>
        <w:t>，其他项目可参照执行。</w:t>
      </w:r>
    </w:p>
    <w:p w:rsidR="00415FE0" w:rsidRPr="0085626F" w:rsidRDefault="0085626F" w:rsidP="0085626F">
      <w:pPr>
        <w:widowControl/>
        <w:spacing w:before="100" w:beforeAutospacing="1" w:after="100" w:afterAutospacing="1" w:line="376" w:lineRule="atLeast"/>
        <w:jc w:val="left"/>
        <w:rPr>
          <w:rFonts w:ascii="微软雅黑" w:eastAsia="微软雅黑" w:hAnsi="微软雅黑" w:cs="宋体"/>
          <w:kern w:val="0"/>
          <w:sz w:val="28"/>
          <w:szCs w:val="28"/>
        </w:rPr>
      </w:pPr>
      <w:r>
        <w:rPr>
          <w:rFonts w:ascii="微软雅黑" w:eastAsia="微软雅黑" w:hAnsi="微软雅黑" w:cs="宋体" w:hint="eastAsia"/>
          <w:kern w:val="0"/>
          <w:sz w:val="28"/>
          <w:szCs w:val="28"/>
        </w:rPr>
        <w:t>二、</w:t>
      </w:r>
      <w:r w:rsidR="00C76DD7" w:rsidRPr="0085626F">
        <w:rPr>
          <w:rFonts w:ascii="微软雅黑" w:eastAsia="微软雅黑" w:hAnsi="微软雅黑" w:cs="宋体" w:hint="eastAsia"/>
          <w:kern w:val="0"/>
          <w:sz w:val="28"/>
          <w:szCs w:val="28"/>
        </w:rPr>
        <w:t>行使依据</w:t>
      </w:r>
      <w:r w:rsidR="00C76DD7" w:rsidRPr="0085626F">
        <w:rPr>
          <w:rFonts w:ascii="微软雅黑" w:eastAsia="微软雅黑" w:hAnsi="微软雅黑" w:cs="宋体" w:hint="eastAsia"/>
          <w:kern w:val="0"/>
          <w:sz w:val="28"/>
          <w:szCs w:val="28"/>
        </w:rPr>
        <w:cr/>
      </w:r>
      <w:r w:rsidR="00415FE0" w:rsidRPr="0085626F">
        <w:rPr>
          <w:rFonts w:ascii="微软雅黑" w:eastAsia="微软雅黑" w:hAnsi="微软雅黑" w:cs="宋体" w:hint="eastAsia"/>
          <w:kern w:val="0"/>
          <w:sz w:val="28"/>
          <w:szCs w:val="28"/>
        </w:rPr>
        <w:t xml:space="preserve">1.《建筑工程施工发包与承包计价管理办法》（住房和城乡建设部令第16号2014年2月1日起执行)第六条：  </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 xml:space="preserve">2.中华人民共和国国家标准《建设工程工程量清单计价规范》（GB50500-2013 2013年7月1日起执行)第5.1.6条： </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 xml:space="preserve">3.《辽宁省建设工程造价管理办法》（人民政府令第260号2011年9月22日起执行）第十四条：             </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4. 关于印发《辽宁省建设工程招标控制价管理规定》的通知（</w:t>
      </w:r>
      <w:proofErr w:type="gramStart"/>
      <w:r w:rsidRPr="0085626F">
        <w:rPr>
          <w:rFonts w:ascii="微软雅黑" w:eastAsia="微软雅黑" w:hAnsi="微软雅黑" w:cs="宋体" w:hint="eastAsia"/>
          <w:kern w:val="0"/>
          <w:sz w:val="28"/>
          <w:szCs w:val="28"/>
        </w:rPr>
        <w:t>辽住建</w:t>
      </w:r>
      <w:proofErr w:type="gramEnd"/>
      <w:r w:rsidRPr="0085626F">
        <w:rPr>
          <w:rFonts w:ascii="微软雅黑" w:eastAsia="微软雅黑" w:hAnsi="微软雅黑" w:cs="宋体" w:hint="eastAsia"/>
          <w:kern w:val="0"/>
          <w:sz w:val="28"/>
          <w:szCs w:val="28"/>
        </w:rPr>
        <w:t xml:space="preserve">发[2012]27号2012年5月21日起执行）(依据全文进行管理)  </w:t>
      </w:r>
    </w:p>
    <w:p w:rsidR="00415FE0" w:rsidRPr="0085626F" w:rsidRDefault="00C76DD7" w:rsidP="0085626F">
      <w:pPr>
        <w:ind w:left="420" w:hangingChars="150" w:hanging="420"/>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三、</w:t>
      </w:r>
      <w:r w:rsidR="0085626F">
        <w:rPr>
          <w:rFonts w:ascii="微软雅黑" w:eastAsia="微软雅黑" w:hAnsi="微软雅黑" w:cs="宋体" w:hint="eastAsia"/>
          <w:kern w:val="0"/>
          <w:sz w:val="28"/>
          <w:szCs w:val="28"/>
        </w:rPr>
        <w:t>备案</w:t>
      </w:r>
      <w:r w:rsidRPr="0085626F">
        <w:rPr>
          <w:rFonts w:ascii="微软雅黑" w:eastAsia="微软雅黑" w:hAnsi="微软雅黑" w:cs="宋体" w:hint="eastAsia"/>
          <w:kern w:val="0"/>
          <w:sz w:val="28"/>
          <w:szCs w:val="28"/>
        </w:rPr>
        <w:t>条件</w:t>
      </w:r>
      <w:r w:rsidRPr="0085626F">
        <w:rPr>
          <w:rFonts w:ascii="微软雅黑" w:eastAsia="微软雅黑" w:hAnsi="微软雅黑" w:cs="宋体" w:hint="eastAsia"/>
          <w:kern w:val="0"/>
          <w:sz w:val="28"/>
          <w:szCs w:val="28"/>
        </w:rPr>
        <w:cr/>
        <w:t>招标人在发售招标文件前，应按</w:t>
      </w:r>
      <w:r w:rsidR="00415FE0" w:rsidRPr="0085626F">
        <w:rPr>
          <w:rFonts w:ascii="微软雅黑" w:eastAsia="微软雅黑" w:hAnsi="微软雅黑" w:cs="宋体" w:hint="eastAsia"/>
          <w:kern w:val="0"/>
          <w:sz w:val="28"/>
          <w:szCs w:val="28"/>
        </w:rPr>
        <w:t>《辽宁省建设工程招标控制价管理规定》</w:t>
      </w:r>
      <w:r w:rsidRPr="0085626F">
        <w:rPr>
          <w:rFonts w:ascii="微软雅黑" w:eastAsia="微软雅黑" w:hAnsi="微软雅黑" w:cs="宋体" w:hint="eastAsia"/>
          <w:kern w:val="0"/>
          <w:sz w:val="28"/>
          <w:szCs w:val="28"/>
        </w:rPr>
        <w:t>规定将招标控制价报送工程所在地工程造价管理机构</w:t>
      </w:r>
      <w:r w:rsidR="00415FE0" w:rsidRPr="0085626F">
        <w:rPr>
          <w:rFonts w:ascii="微软雅黑" w:eastAsia="微软雅黑" w:hAnsi="微软雅黑" w:cs="宋体" w:hint="eastAsia"/>
          <w:kern w:val="0"/>
          <w:sz w:val="28"/>
          <w:szCs w:val="28"/>
        </w:rPr>
        <w:t>。</w:t>
      </w:r>
    </w:p>
    <w:p w:rsidR="00415FE0" w:rsidRPr="0085626F" w:rsidRDefault="00C76DD7"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lastRenderedPageBreak/>
        <w:t>四、所需材料</w:t>
      </w:r>
      <w:r w:rsidRPr="0085626F">
        <w:rPr>
          <w:rFonts w:ascii="微软雅黑" w:eastAsia="微软雅黑" w:hAnsi="微软雅黑" w:cs="宋体" w:hint="eastAsia"/>
          <w:kern w:val="0"/>
          <w:sz w:val="28"/>
          <w:szCs w:val="28"/>
        </w:rPr>
        <w:cr/>
        <w:t>报送的招标控制价应提供下列材料：</w:t>
      </w:r>
      <w:r w:rsidRPr="0085626F">
        <w:rPr>
          <w:rFonts w:ascii="微软雅黑" w:eastAsia="微软雅黑" w:hAnsi="微软雅黑" w:cs="宋体" w:hint="eastAsia"/>
          <w:kern w:val="0"/>
          <w:sz w:val="28"/>
          <w:szCs w:val="28"/>
        </w:rPr>
        <w:cr/>
      </w:r>
      <w:r w:rsidR="00415FE0" w:rsidRPr="0085626F">
        <w:rPr>
          <w:rFonts w:ascii="微软雅黑" w:eastAsia="微软雅黑" w:hAnsi="微软雅黑" w:cs="宋体" w:hint="eastAsia"/>
          <w:kern w:val="0"/>
          <w:sz w:val="28"/>
          <w:szCs w:val="28"/>
        </w:rPr>
        <w:t>1</w:t>
      </w:r>
      <w:r w:rsidR="0085626F" w:rsidRPr="0085626F">
        <w:rPr>
          <w:rFonts w:ascii="微软雅黑" w:eastAsia="微软雅黑" w:hAnsi="微软雅黑" w:cs="宋体" w:hint="eastAsia"/>
          <w:kern w:val="0"/>
          <w:sz w:val="28"/>
          <w:szCs w:val="28"/>
        </w:rPr>
        <w:t>．《辽宁省建设工程招标控制价备案</w:t>
      </w:r>
      <w:r w:rsidR="00415FE0" w:rsidRPr="0085626F">
        <w:rPr>
          <w:rFonts w:ascii="微软雅黑" w:eastAsia="微软雅黑" w:hAnsi="微软雅黑" w:cs="宋体" w:hint="eastAsia"/>
          <w:kern w:val="0"/>
          <w:sz w:val="28"/>
          <w:szCs w:val="28"/>
        </w:rPr>
        <w:t>报表》一式四份；</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 xml:space="preserve">2．编制招标控制价委托单位的资质及委托合同复印件； </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3．</w:t>
      </w:r>
      <w:r w:rsidRPr="0085626F">
        <w:rPr>
          <w:rFonts w:ascii="微软雅黑" w:eastAsia="微软雅黑" w:hAnsi="微软雅黑" w:cs="宋体"/>
          <w:kern w:val="0"/>
          <w:sz w:val="28"/>
          <w:szCs w:val="28"/>
        </w:rPr>
        <w:t>招标文件（含招标工程量清单）；</w:t>
      </w:r>
    </w:p>
    <w:p w:rsidR="00415FE0" w:rsidRPr="0085626F" w:rsidRDefault="00415FE0" w:rsidP="00415FE0">
      <w:pPr>
        <w:rPr>
          <w:rFonts w:ascii="微软雅黑" w:eastAsia="微软雅黑" w:hAnsi="微软雅黑" w:cs="宋体"/>
          <w:kern w:val="0"/>
          <w:sz w:val="28"/>
          <w:szCs w:val="28"/>
        </w:rPr>
      </w:pPr>
      <w:r w:rsidRPr="0085626F">
        <w:rPr>
          <w:rFonts w:ascii="微软雅黑" w:eastAsia="微软雅黑" w:hAnsi="微软雅黑" w:cs="宋体" w:hint="eastAsia"/>
          <w:kern w:val="0"/>
          <w:sz w:val="28"/>
          <w:szCs w:val="28"/>
        </w:rPr>
        <w:t xml:space="preserve">4．建设工程设计文件及相关资料； </w:t>
      </w:r>
    </w:p>
    <w:p w:rsidR="00415FE0" w:rsidRPr="008F3798" w:rsidRDefault="00415FE0" w:rsidP="00415FE0">
      <w:pPr>
        <w:rPr>
          <w:rFonts w:ascii="微软雅黑" w:eastAsia="微软雅黑" w:hAnsi="微软雅黑" w:cs="宋体"/>
          <w:kern w:val="0"/>
          <w:sz w:val="28"/>
          <w:szCs w:val="28"/>
        </w:rPr>
      </w:pPr>
      <w:r w:rsidRPr="008F3798">
        <w:rPr>
          <w:rFonts w:ascii="微软雅黑" w:eastAsia="微软雅黑" w:hAnsi="微软雅黑" w:cs="宋体" w:hint="eastAsia"/>
          <w:kern w:val="0"/>
          <w:sz w:val="28"/>
          <w:szCs w:val="28"/>
        </w:rPr>
        <w:t>5．</w:t>
      </w:r>
      <w:r w:rsidRPr="008F3798">
        <w:rPr>
          <w:rFonts w:ascii="微软雅黑" w:eastAsia="微软雅黑" w:hAnsi="微软雅黑" w:cs="宋体"/>
          <w:kern w:val="0"/>
          <w:sz w:val="28"/>
          <w:szCs w:val="28"/>
        </w:rPr>
        <w:t>招标控制价封面及扉页并加盖公章、相关专职专业编制人员签章等</w:t>
      </w:r>
      <w:r w:rsidRPr="008F3798">
        <w:rPr>
          <w:rFonts w:ascii="微软雅黑" w:eastAsia="微软雅黑" w:hAnsi="微软雅黑" w:cs="宋体" w:hint="eastAsia"/>
          <w:kern w:val="0"/>
          <w:sz w:val="28"/>
          <w:szCs w:val="28"/>
        </w:rPr>
        <w:t xml:space="preserve">； </w:t>
      </w:r>
    </w:p>
    <w:p w:rsidR="00415FE0" w:rsidRPr="008F3798" w:rsidRDefault="00415FE0" w:rsidP="00415FE0">
      <w:pPr>
        <w:rPr>
          <w:rFonts w:ascii="微软雅黑" w:eastAsia="微软雅黑" w:hAnsi="微软雅黑" w:cs="宋体"/>
          <w:kern w:val="0"/>
          <w:sz w:val="28"/>
          <w:szCs w:val="28"/>
        </w:rPr>
      </w:pPr>
      <w:r w:rsidRPr="008F3798">
        <w:rPr>
          <w:rFonts w:ascii="微软雅黑" w:eastAsia="微软雅黑" w:hAnsi="微软雅黑" w:cs="宋体" w:hint="eastAsia"/>
          <w:kern w:val="0"/>
          <w:sz w:val="28"/>
          <w:szCs w:val="28"/>
        </w:rPr>
        <w:t>6. 与建设项目相关的标准、规范及技术资料；</w:t>
      </w:r>
    </w:p>
    <w:p w:rsidR="00415FE0" w:rsidRPr="008F3798" w:rsidRDefault="00415FE0" w:rsidP="00415FE0">
      <w:pPr>
        <w:rPr>
          <w:rFonts w:ascii="微软雅黑" w:eastAsia="微软雅黑" w:hAnsi="微软雅黑" w:cs="宋体"/>
          <w:kern w:val="0"/>
          <w:sz w:val="28"/>
          <w:szCs w:val="28"/>
        </w:rPr>
      </w:pPr>
      <w:r w:rsidRPr="008F3798">
        <w:rPr>
          <w:rFonts w:ascii="微软雅黑" w:eastAsia="微软雅黑" w:hAnsi="微软雅黑" w:cs="宋体" w:hint="eastAsia"/>
          <w:kern w:val="0"/>
          <w:sz w:val="28"/>
          <w:szCs w:val="28"/>
        </w:rPr>
        <w:t>7．</w:t>
      </w:r>
      <w:r w:rsidRPr="008F3798">
        <w:rPr>
          <w:rFonts w:ascii="微软雅黑" w:eastAsia="微软雅黑" w:hAnsi="微软雅黑" w:cs="宋体"/>
          <w:kern w:val="0"/>
          <w:sz w:val="28"/>
          <w:szCs w:val="28"/>
        </w:rPr>
        <w:t>单项及单位汇总表、主要人工、材料价格</w:t>
      </w:r>
      <w:proofErr w:type="gramStart"/>
      <w:r w:rsidRPr="008F3798">
        <w:rPr>
          <w:rFonts w:ascii="微软雅黑" w:eastAsia="微软雅黑" w:hAnsi="微软雅黑" w:cs="宋体"/>
          <w:kern w:val="0"/>
          <w:sz w:val="28"/>
          <w:szCs w:val="28"/>
        </w:rPr>
        <w:t>取定表等</w:t>
      </w:r>
      <w:proofErr w:type="gramEnd"/>
      <w:r w:rsidRPr="008F3798">
        <w:rPr>
          <w:rFonts w:ascii="微软雅黑" w:eastAsia="微软雅黑" w:hAnsi="微软雅黑" w:cs="宋体"/>
          <w:kern w:val="0"/>
          <w:sz w:val="28"/>
          <w:szCs w:val="28"/>
        </w:rPr>
        <w:t>并加盖公</w:t>
      </w:r>
      <w:r w:rsidRPr="008F3798">
        <w:rPr>
          <w:rFonts w:ascii="微软雅黑" w:eastAsia="微软雅黑" w:hAnsi="微软雅黑" w:cs="宋体" w:hint="eastAsia"/>
          <w:kern w:val="0"/>
          <w:sz w:val="28"/>
          <w:szCs w:val="28"/>
        </w:rPr>
        <w:t>。</w:t>
      </w:r>
      <w:r w:rsidR="008F3798" w:rsidRPr="008F3798">
        <w:rPr>
          <w:rFonts w:ascii="微软雅黑" w:eastAsia="微软雅黑" w:hAnsi="微软雅黑" w:cs="宋体"/>
          <w:kern w:val="0"/>
          <w:sz w:val="28"/>
          <w:szCs w:val="28"/>
        </w:rPr>
        <w:t>工程招标控制价</w:t>
      </w:r>
    </w:p>
    <w:p w:rsidR="008F3798" w:rsidRDefault="00415FE0" w:rsidP="00415FE0">
      <w:pPr>
        <w:rPr>
          <w:rFonts w:ascii="微软雅黑" w:eastAsia="微软雅黑" w:hAnsi="微软雅黑" w:cs="宋体"/>
          <w:kern w:val="0"/>
          <w:sz w:val="28"/>
          <w:szCs w:val="28"/>
        </w:rPr>
      </w:pPr>
      <w:r w:rsidRPr="008F3798">
        <w:rPr>
          <w:rFonts w:ascii="微软雅黑" w:eastAsia="微软雅黑" w:hAnsi="微软雅黑" w:cs="宋体" w:hint="eastAsia"/>
          <w:kern w:val="0"/>
          <w:sz w:val="28"/>
          <w:szCs w:val="28"/>
        </w:rPr>
        <w:t>8．</w:t>
      </w:r>
      <w:r w:rsidR="008F3798">
        <w:rPr>
          <w:rFonts w:ascii="微软雅黑" w:eastAsia="微软雅黑" w:hAnsi="微软雅黑" w:cs="宋体" w:hint="eastAsia"/>
          <w:kern w:val="0"/>
          <w:sz w:val="28"/>
          <w:szCs w:val="28"/>
        </w:rPr>
        <w:t>其他涉及</w:t>
      </w:r>
      <w:r w:rsidR="008F3798" w:rsidRPr="008F3798">
        <w:rPr>
          <w:rFonts w:ascii="微软雅黑" w:eastAsia="微软雅黑" w:hAnsi="微软雅黑" w:cs="宋体"/>
          <w:kern w:val="0"/>
          <w:sz w:val="28"/>
          <w:szCs w:val="28"/>
        </w:rPr>
        <w:t>工程招标控制价</w:t>
      </w:r>
      <w:r w:rsidR="008F3798">
        <w:rPr>
          <w:rFonts w:ascii="微软雅黑" w:eastAsia="微软雅黑" w:hAnsi="微软雅黑" w:cs="宋体" w:hint="eastAsia"/>
          <w:kern w:val="0"/>
          <w:sz w:val="28"/>
          <w:szCs w:val="28"/>
        </w:rPr>
        <w:t>编制的技术资料；</w:t>
      </w:r>
    </w:p>
    <w:p w:rsidR="00415FE0" w:rsidRPr="008F3798" w:rsidRDefault="008F3798" w:rsidP="00415FE0">
      <w:pPr>
        <w:rPr>
          <w:rFonts w:ascii="微软雅黑" w:eastAsia="微软雅黑" w:hAnsi="微软雅黑" w:cs="宋体"/>
          <w:kern w:val="0"/>
          <w:sz w:val="28"/>
          <w:szCs w:val="28"/>
        </w:rPr>
      </w:pPr>
      <w:r>
        <w:rPr>
          <w:rFonts w:ascii="微软雅黑" w:eastAsia="微软雅黑" w:hAnsi="微软雅黑" w:cs="宋体" w:hint="eastAsia"/>
          <w:kern w:val="0"/>
          <w:sz w:val="28"/>
          <w:szCs w:val="28"/>
        </w:rPr>
        <w:t>注：</w:t>
      </w:r>
      <w:r w:rsidR="00415FE0" w:rsidRPr="008F3798">
        <w:rPr>
          <w:rFonts w:ascii="微软雅黑" w:eastAsia="微软雅黑" w:hAnsi="微软雅黑" w:cs="宋体" w:hint="eastAsia"/>
          <w:kern w:val="0"/>
          <w:sz w:val="28"/>
          <w:szCs w:val="28"/>
        </w:rPr>
        <w:t>以上2-7 项装订成册，并报送电子版资料存档备查。</w:t>
      </w:r>
    </w:p>
    <w:p w:rsidR="00A815EE" w:rsidRPr="008F3798" w:rsidRDefault="00A815EE" w:rsidP="00415FE0">
      <w:pPr>
        <w:rPr>
          <w:rFonts w:ascii="微软雅黑" w:eastAsia="微软雅黑" w:hAnsi="微软雅黑" w:cs="宋体"/>
          <w:kern w:val="0"/>
          <w:sz w:val="28"/>
          <w:szCs w:val="28"/>
        </w:rPr>
      </w:pPr>
      <w:r w:rsidRPr="008F3798">
        <w:rPr>
          <w:rFonts w:ascii="微软雅黑" w:eastAsia="微软雅黑" w:hAnsi="微软雅黑" w:cs="宋体" w:hint="eastAsia"/>
          <w:kern w:val="0"/>
          <w:sz w:val="28"/>
          <w:szCs w:val="28"/>
        </w:rPr>
        <w:t>五、受理核对</w:t>
      </w:r>
    </w:p>
    <w:p w:rsidR="000132C9" w:rsidRPr="000132C9" w:rsidRDefault="008F3798" w:rsidP="0076695F">
      <w:pPr>
        <w:rPr>
          <w:rFonts w:ascii="微软雅黑" w:eastAsia="微软雅黑" w:hAnsi="微软雅黑" w:cs="宋体"/>
          <w:kern w:val="0"/>
          <w:sz w:val="28"/>
          <w:szCs w:val="28"/>
        </w:rPr>
      </w:pPr>
      <w:r>
        <w:rPr>
          <w:rFonts w:ascii="微软雅黑" w:eastAsia="微软雅黑" w:hAnsi="微软雅黑" w:cs="宋体" w:hint="eastAsia"/>
          <w:kern w:val="0"/>
          <w:sz w:val="28"/>
          <w:szCs w:val="28"/>
        </w:rPr>
        <w:t>沈阳市行政审批大厅</w:t>
      </w:r>
      <w:r w:rsidR="000132C9">
        <w:rPr>
          <w:rFonts w:ascii="微软雅黑" w:eastAsia="微软雅黑" w:hAnsi="微软雅黑" w:cs="宋体" w:hint="eastAsia"/>
          <w:kern w:val="0"/>
          <w:sz w:val="28"/>
          <w:szCs w:val="28"/>
        </w:rPr>
        <w:t>（窗口工人员）</w:t>
      </w:r>
      <w:r>
        <w:rPr>
          <w:rFonts w:ascii="微软雅黑" w:eastAsia="微软雅黑" w:hAnsi="微软雅黑" w:cs="宋体" w:hint="eastAsia"/>
          <w:kern w:val="0"/>
          <w:sz w:val="28"/>
          <w:szCs w:val="28"/>
        </w:rPr>
        <w:t>受理，</w:t>
      </w:r>
      <w:r w:rsidR="000132C9" w:rsidRPr="000132C9">
        <w:rPr>
          <w:rFonts w:ascii="微软雅黑" w:eastAsia="微软雅黑" w:hAnsi="微软雅黑" w:cs="宋体" w:hint="eastAsia"/>
          <w:kern w:val="0"/>
          <w:sz w:val="28"/>
          <w:szCs w:val="28"/>
        </w:rPr>
        <w:t>3个工作日内,完成对报送备案材料的核实</w:t>
      </w:r>
      <w:r w:rsidR="000132C9">
        <w:rPr>
          <w:rFonts w:ascii="微软雅黑" w:eastAsia="微软雅黑" w:hAnsi="微软雅黑" w:cs="宋体" w:hint="eastAsia"/>
          <w:kern w:val="0"/>
          <w:sz w:val="28"/>
          <w:szCs w:val="28"/>
        </w:rPr>
        <w:t>，</w:t>
      </w:r>
      <w:r>
        <w:rPr>
          <w:rFonts w:ascii="微软雅黑" w:eastAsia="微软雅黑" w:hAnsi="微软雅黑" w:cs="宋体" w:hint="eastAsia"/>
          <w:kern w:val="0"/>
          <w:sz w:val="28"/>
          <w:szCs w:val="28"/>
        </w:rPr>
        <w:t>核对</w:t>
      </w:r>
      <w:r w:rsidR="00A815EE" w:rsidRPr="008F3798">
        <w:rPr>
          <w:rFonts w:ascii="微软雅黑" w:eastAsia="微软雅黑" w:hAnsi="微软雅黑" w:cs="宋体" w:hint="eastAsia"/>
          <w:kern w:val="0"/>
          <w:sz w:val="28"/>
          <w:szCs w:val="28"/>
        </w:rPr>
        <w:t>建设工程招标控制价备案所需材料</w:t>
      </w:r>
      <w:r w:rsidR="000132C9">
        <w:rPr>
          <w:rFonts w:ascii="微软雅黑" w:eastAsia="微软雅黑" w:hAnsi="微软雅黑" w:cs="宋体" w:hint="eastAsia"/>
          <w:kern w:val="0"/>
          <w:sz w:val="28"/>
          <w:szCs w:val="28"/>
        </w:rPr>
        <w:t>；</w:t>
      </w:r>
      <w:r w:rsidR="00A815EE" w:rsidRPr="008F3798">
        <w:rPr>
          <w:rFonts w:ascii="微软雅黑" w:eastAsia="微软雅黑" w:hAnsi="微软雅黑" w:cs="宋体" w:hint="eastAsia"/>
          <w:kern w:val="0"/>
          <w:sz w:val="28"/>
          <w:szCs w:val="28"/>
        </w:rPr>
        <w:t>核对无误后接收备案材料</w:t>
      </w:r>
      <w:r w:rsidR="000132C9">
        <w:rPr>
          <w:rFonts w:ascii="微软雅黑" w:eastAsia="微软雅黑" w:hAnsi="微软雅黑" w:cs="宋体" w:hint="eastAsia"/>
          <w:kern w:val="0"/>
          <w:sz w:val="28"/>
          <w:szCs w:val="28"/>
        </w:rPr>
        <w:t>，</w:t>
      </w:r>
      <w:r w:rsidR="000132C9" w:rsidRPr="000132C9">
        <w:rPr>
          <w:rFonts w:ascii="微软雅黑" w:eastAsia="微软雅黑" w:hAnsi="微软雅黑" w:cs="宋体" w:hint="eastAsia"/>
          <w:kern w:val="0"/>
          <w:sz w:val="28"/>
          <w:szCs w:val="28"/>
        </w:rPr>
        <w:t>收取备案资料，</w:t>
      </w:r>
      <w:r w:rsidR="0076695F">
        <w:rPr>
          <w:rFonts w:ascii="微软雅黑" w:eastAsia="微软雅黑" w:hAnsi="微软雅黑" w:cs="宋体" w:hint="eastAsia"/>
          <w:kern w:val="0"/>
          <w:sz w:val="28"/>
          <w:szCs w:val="28"/>
        </w:rPr>
        <w:t>审批人员</w:t>
      </w:r>
      <w:r w:rsidR="0076695F" w:rsidRPr="0076695F">
        <w:rPr>
          <w:rFonts w:ascii="微软雅黑" w:eastAsia="微软雅黑" w:hAnsi="微软雅黑" w:cs="宋体" w:hint="eastAsia"/>
          <w:kern w:val="0"/>
          <w:sz w:val="28"/>
          <w:szCs w:val="28"/>
        </w:rPr>
        <w:t>签署备案审查意见</w:t>
      </w:r>
      <w:r w:rsidR="0076695F">
        <w:rPr>
          <w:rFonts w:ascii="微软雅黑" w:eastAsia="微软雅黑" w:hAnsi="微软雅黑" w:cs="宋体" w:hint="eastAsia"/>
          <w:kern w:val="0"/>
          <w:sz w:val="28"/>
          <w:szCs w:val="28"/>
        </w:rPr>
        <w:t>；报送</w:t>
      </w:r>
      <w:r w:rsidR="0076695F" w:rsidRPr="0076695F">
        <w:rPr>
          <w:rFonts w:ascii="微软雅黑" w:eastAsia="微软雅黑" w:hAnsi="微软雅黑" w:cs="宋体" w:hint="eastAsia"/>
          <w:kern w:val="0"/>
          <w:sz w:val="28"/>
          <w:szCs w:val="28"/>
        </w:rPr>
        <w:t>审批处主管处长审核确认，签署备案审核意见</w:t>
      </w:r>
      <w:r w:rsidR="0076695F">
        <w:rPr>
          <w:rFonts w:ascii="微软雅黑" w:eastAsia="微软雅黑" w:hAnsi="微软雅黑" w:cs="宋体" w:hint="eastAsia"/>
          <w:kern w:val="0"/>
          <w:sz w:val="28"/>
          <w:szCs w:val="28"/>
        </w:rPr>
        <w:t>；</w:t>
      </w:r>
      <w:r w:rsidR="0076695F" w:rsidRPr="0076695F">
        <w:rPr>
          <w:rFonts w:ascii="微软雅黑" w:eastAsia="微软雅黑" w:hAnsi="微软雅黑" w:cs="宋体" w:hint="eastAsia"/>
          <w:kern w:val="0"/>
          <w:sz w:val="28"/>
          <w:szCs w:val="28"/>
        </w:rPr>
        <w:t>报送</w:t>
      </w:r>
      <w:r w:rsidR="006018D0">
        <w:rPr>
          <w:rFonts w:ascii="微软雅黑" w:eastAsia="微软雅黑" w:hAnsi="微软雅黑" w:cs="宋体" w:hint="eastAsia"/>
          <w:kern w:val="0"/>
          <w:sz w:val="28"/>
          <w:szCs w:val="28"/>
        </w:rPr>
        <w:t>相关</w:t>
      </w:r>
      <w:r w:rsidR="0076695F" w:rsidRPr="0076695F">
        <w:rPr>
          <w:rFonts w:ascii="微软雅黑" w:eastAsia="微软雅黑" w:hAnsi="微软雅黑" w:cs="宋体" w:hint="eastAsia"/>
          <w:kern w:val="0"/>
          <w:sz w:val="28"/>
          <w:szCs w:val="28"/>
        </w:rPr>
        <w:t>局长复合确</w:t>
      </w:r>
      <w:r w:rsidR="0076695F" w:rsidRPr="0076695F">
        <w:rPr>
          <w:rFonts w:ascii="微软雅黑" w:eastAsia="微软雅黑" w:hAnsi="微软雅黑" w:cs="宋体" w:hint="eastAsia"/>
          <w:kern w:val="0"/>
          <w:sz w:val="28"/>
          <w:szCs w:val="28"/>
        </w:rPr>
        <w:lastRenderedPageBreak/>
        <w:t>认，签署备案审核意见</w:t>
      </w:r>
      <w:r w:rsidR="0076695F">
        <w:rPr>
          <w:rFonts w:ascii="微软雅黑" w:eastAsia="微软雅黑" w:hAnsi="微软雅黑" w:cs="宋体" w:hint="eastAsia"/>
          <w:kern w:val="0"/>
          <w:sz w:val="28"/>
          <w:szCs w:val="28"/>
        </w:rPr>
        <w:t>。</w:t>
      </w:r>
      <w:r>
        <w:rPr>
          <w:rFonts w:ascii="微软雅黑" w:eastAsia="微软雅黑" w:hAnsi="微软雅黑" w:cs="宋体" w:hint="eastAsia"/>
          <w:kern w:val="0"/>
          <w:sz w:val="28"/>
          <w:szCs w:val="28"/>
        </w:rPr>
        <w:t>材料准备不齐全或有误，一次性告知申报单位</w:t>
      </w:r>
      <w:r w:rsidR="005433CE">
        <w:rPr>
          <w:rFonts w:ascii="微软雅黑" w:eastAsia="微软雅黑" w:hAnsi="微软雅黑" w:cs="宋体" w:hint="eastAsia"/>
          <w:kern w:val="0"/>
          <w:sz w:val="28"/>
          <w:szCs w:val="28"/>
        </w:rPr>
        <w:t>需要调整和整改的问题</w:t>
      </w:r>
      <w:r>
        <w:rPr>
          <w:rFonts w:ascii="微软雅黑" w:eastAsia="微软雅黑" w:hAnsi="微软雅黑" w:cs="宋体" w:hint="eastAsia"/>
          <w:kern w:val="0"/>
          <w:sz w:val="28"/>
          <w:szCs w:val="28"/>
        </w:rPr>
        <w:t>，调整无误</w:t>
      </w:r>
      <w:r w:rsidR="005433CE">
        <w:rPr>
          <w:rFonts w:ascii="微软雅黑" w:eastAsia="微软雅黑" w:hAnsi="微软雅黑" w:cs="宋体" w:hint="eastAsia"/>
          <w:kern w:val="0"/>
          <w:sz w:val="28"/>
          <w:szCs w:val="28"/>
        </w:rPr>
        <w:t>后</w:t>
      </w:r>
      <w:r>
        <w:rPr>
          <w:rFonts w:ascii="微软雅黑" w:eastAsia="微软雅黑" w:hAnsi="微软雅黑" w:cs="宋体" w:hint="eastAsia"/>
          <w:kern w:val="0"/>
          <w:sz w:val="28"/>
          <w:szCs w:val="28"/>
        </w:rPr>
        <w:t>再次受理。</w:t>
      </w:r>
    </w:p>
    <w:p w:rsidR="00BE2CB0" w:rsidRDefault="009F0433" w:rsidP="00BE2CB0">
      <w:pPr>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w:t>
      </w:r>
      <w:r w:rsidR="005433CE" w:rsidRPr="008F3798">
        <w:rPr>
          <w:rFonts w:ascii="微软雅黑" w:eastAsia="微软雅黑" w:hAnsi="微软雅黑" w:cs="宋体" w:hint="eastAsia"/>
          <w:kern w:val="0"/>
          <w:sz w:val="28"/>
          <w:szCs w:val="28"/>
        </w:rPr>
        <w:t>备案材料</w:t>
      </w:r>
      <w:r w:rsidR="006018D0">
        <w:rPr>
          <w:rFonts w:ascii="微软雅黑" w:eastAsia="微软雅黑" w:hAnsi="微软雅黑" w:cs="宋体" w:hint="eastAsia"/>
          <w:kern w:val="0"/>
          <w:sz w:val="28"/>
          <w:szCs w:val="28"/>
        </w:rPr>
        <w:t>相关</w:t>
      </w:r>
      <w:r w:rsidR="0076695F">
        <w:rPr>
          <w:rFonts w:ascii="微软雅黑" w:eastAsia="微软雅黑" w:hAnsi="微软雅黑" w:cs="宋体" w:hint="eastAsia"/>
          <w:kern w:val="0"/>
          <w:sz w:val="28"/>
          <w:szCs w:val="28"/>
        </w:rPr>
        <w:t>局长</w:t>
      </w:r>
      <w:r w:rsidR="005433CE">
        <w:rPr>
          <w:rFonts w:ascii="微软雅黑" w:eastAsia="微软雅黑" w:hAnsi="微软雅黑" w:cs="宋体" w:hint="eastAsia"/>
          <w:kern w:val="0"/>
          <w:sz w:val="28"/>
          <w:szCs w:val="28"/>
        </w:rPr>
        <w:t>审核后将招标控价公</w:t>
      </w:r>
      <w:r w:rsidR="00BE2CB0" w:rsidRPr="00BE2CB0">
        <w:rPr>
          <w:rFonts w:ascii="微软雅黑" w:eastAsia="微软雅黑" w:hAnsi="微软雅黑" w:cs="宋体" w:hint="eastAsia"/>
          <w:kern w:val="0"/>
          <w:sz w:val="28"/>
          <w:szCs w:val="28"/>
        </w:rPr>
        <w:t>告</w:t>
      </w:r>
      <w:r w:rsidR="00BE2CB0">
        <w:rPr>
          <w:rFonts w:ascii="微软雅黑" w:eastAsia="微软雅黑" w:hAnsi="微软雅黑" w:cs="宋体" w:hint="eastAsia"/>
          <w:kern w:val="0"/>
          <w:sz w:val="28"/>
          <w:szCs w:val="28"/>
        </w:rPr>
        <w:t>，</w:t>
      </w:r>
      <w:r w:rsidR="00BE2CB0" w:rsidRPr="00BE2CB0">
        <w:rPr>
          <w:rFonts w:ascii="微软雅黑" w:eastAsia="微软雅黑" w:hAnsi="微软雅黑" w:cs="宋体" w:hint="eastAsia"/>
          <w:kern w:val="0"/>
          <w:sz w:val="28"/>
          <w:szCs w:val="28"/>
        </w:rPr>
        <w:t>公告期</w:t>
      </w:r>
      <w:r w:rsidR="00BE2CB0">
        <w:rPr>
          <w:rFonts w:ascii="微软雅黑" w:eastAsia="微软雅黑" w:hAnsi="微软雅黑" w:cs="宋体" w:hint="eastAsia"/>
          <w:kern w:val="0"/>
          <w:sz w:val="28"/>
          <w:szCs w:val="28"/>
        </w:rPr>
        <w:t>为</w:t>
      </w:r>
      <w:r w:rsidR="00BE2CB0" w:rsidRPr="00BE2CB0">
        <w:rPr>
          <w:rFonts w:ascii="微软雅黑" w:eastAsia="微软雅黑" w:hAnsi="微软雅黑" w:cs="宋体" w:hint="eastAsia"/>
          <w:kern w:val="0"/>
          <w:sz w:val="28"/>
          <w:szCs w:val="28"/>
        </w:rPr>
        <w:t>15个工作日，接受社会监督举报</w:t>
      </w:r>
      <w:r>
        <w:rPr>
          <w:rFonts w:ascii="微软雅黑" w:eastAsia="微软雅黑" w:hAnsi="微软雅黑" w:cs="宋体" w:hint="eastAsia"/>
          <w:kern w:val="0"/>
          <w:sz w:val="28"/>
          <w:szCs w:val="28"/>
        </w:rPr>
        <w:t>。</w:t>
      </w:r>
    </w:p>
    <w:p w:rsidR="009F0433" w:rsidRDefault="009F0433" w:rsidP="009F0433">
      <w:pPr>
        <w:rPr>
          <w:rFonts w:ascii="微软雅黑" w:eastAsia="微软雅黑" w:hAnsi="微软雅黑" w:cs="宋体"/>
          <w:kern w:val="0"/>
          <w:sz w:val="28"/>
          <w:szCs w:val="28"/>
        </w:rPr>
      </w:pPr>
      <w:r>
        <w:rPr>
          <w:rFonts w:ascii="微软雅黑" w:eastAsia="微软雅黑" w:hAnsi="微软雅黑" w:cs="宋体" w:hint="eastAsia"/>
          <w:kern w:val="0"/>
          <w:sz w:val="28"/>
          <w:szCs w:val="28"/>
        </w:rPr>
        <w:t>六、</w:t>
      </w:r>
      <w:r w:rsidRPr="009F0433">
        <w:rPr>
          <w:rFonts w:ascii="微软雅黑" w:eastAsia="微软雅黑" w:hAnsi="微软雅黑" w:cs="宋体" w:hint="eastAsia"/>
          <w:kern w:val="0"/>
          <w:sz w:val="28"/>
          <w:szCs w:val="28"/>
        </w:rPr>
        <w:t>投诉举报范围</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招标控制价出现下列情形之一者，投标人可以依照本办法提出投诉:</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(1)有不符合《建设工程工程量清单计价规范》强制性条文规定的;</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(2)不按照《建设工程工程量清单计价规范》和《辽宁省建设工程计价依据》;</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(3)接受委托的工程造价咨询企业</w:t>
      </w:r>
      <w:proofErr w:type="gramStart"/>
      <w:r w:rsidRPr="009F0433">
        <w:rPr>
          <w:rFonts w:ascii="微软雅黑" w:eastAsia="微软雅黑" w:hAnsi="微软雅黑" w:cs="宋体" w:hint="eastAsia"/>
          <w:kern w:val="0"/>
          <w:sz w:val="28"/>
          <w:szCs w:val="28"/>
        </w:rPr>
        <w:t>无工程</w:t>
      </w:r>
      <w:proofErr w:type="gramEnd"/>
      <w:r w:rsidRPr="009F0433">
        <w:rPr>
          <w:rFonts w:ascii="微软雅黑" w:eastAsia="微软雅黑" w:hAnsi="微软雅黑" w:cs="宋体" w:hint="eastAsia"/>
          <w:kern w:val="0"/>
          <w:sz w:val="28"/>
          <w:szCs w:val="28"/>
        </w:rPr>
        <w:t>造价咨询企业资质或超越资质范围的;</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(4)招标控制价中存在有意抬高、压底价格的。</w:t>
      </w:r>
    </w:p>
    <w:p w:rsidR="009F0433" w:rsidRPr="009F0433" w:rsidRDefault="009F0433" w:rsidP="009F0433">
      <w:pPr>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七、投诉举报的受理</w:t>
      </w:r>
    </w:p>
    <w:p w:rsidR="009F0433" w:rsidRDefault="009F0433" w:rsidP="000132C9">
      <w:pPr>
        <w:spacing w:after="120"/>
        <w:ind w:firstLineChars="200" w:firstLine="560"/>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工程造价管理机构受理后，</w:t>
      </w:r>
      <w:r w:rsidR="000132C9" w:rsidRPr="000132C9">
        <w:rPr>
          <w:rFonts w:ascii="微软雅黑" w:eastAsia="微软雅黑" w:hAnsi="微软雅黑" w:cs="宋体" w:hint="eastAsia"/>
          <w:kern w:val="0"/>
          <w:sz w:val="28"/>
          <w:szCs w:val="28"/>
        </w:rPr>
        <w:t>接到投诉举报材料2个工作日审查核实。</w:t>
      </w:r>
      <w:r w:rsidRPr="009F0433">
        <w:rPr>
          <w:rFonts w:ascii="微软雅黑" w:eastAsia="微软雅黑" w:hAnsi="微软雅黑" w:cs="宋体" w:hint="eastAsia"/>
          <w:kern w:val="0"/>
          <w:sz w:val="28"/>
          <w:szCs w:val="28"/>
        </w:rPr>
        <w:t>组织相关专业技术人员根据相关计价规定以及施工图纸、招标文件、招标答疑、招标补遗和招标控制价计算底稿等相关资料对招标控制价进行复查。</w:t>
      </w:r>
    </w:p>
    <w:p w:rsidR="00131CEB" w:rsidRPr="00131CEB" w:rsidRDefault="0076695F" w:rsidP="00131CEB">
      <w:pPr>
        <w:spacing w:after="120"/>
        <w:ind w:firstLineChars="200" w:firstLine="560"/>
        <w:rPr>
          <w:rFonts w:ascii="微软雅黑" w:eastAsia="微软雅黑" w:hAnsi="微软雅黑" w:cs="宋体"/>
          <w:kern w:val="0"/>
          <w:sz w:val="28"/>
          <w:szCs w:val="28"/>
        </w:rPr>
      </w:pPr>
      <w:r w:rsidRPr="00131CEB">
        <w:rPr>
          <w:rFonts w:ascii="微软雅黑" w:eastAsia="微软雅黑" w:hAnsi="微软雅黑" w:cs="宋体" w:hint="eastAsia"/>
          <w:kern w:val="0"/>
          <w:sz w:val="28"/>
          <w:szCs w:val="28"/>
        </w:rPr>
        <w:t>受理人：业务工作人员；</w:t>
      </w:r>
    </w:p>
    <w:p w:rsidR="00131CEB" w:rsidRPr="00131CEB" w:rsidRDefault="0076695F" w:rsidP="00131CEB">
      <w:pPr>
        <w:spacing w:after="120"/>
        <w:ind w:firstLineChars="200" w:firstLine="560"/>
        <w:rPr>
          <w:rFonts w:ascii="微软雅黑" w:eastAsia="微软雅黑" w:hAnsi="微软雅黑" w:cs="宋体"/>
          <w:kern w:val="0"/>
          <w:sz w:val="28"/>
          <w:szCs w:val="28"/>
        </w:rPr>
      </w:pPr>
      <w:r w:rsidRPr="00131CEB">
        <w:rPr>
          <w:rFonts w:ascii="微软雅黑" w:eastAsia="微软雅黑" w:hAnsi="微软雅黑" w:cs="宋体" w:hint="eastAsia"/>
          <w:kern w:val="0"/>
          <w:sz w:val="28"/>
          <w:szCs w:val="28"/>
        </w:rPr>
        <w:lastRenderedPageBreak/>
        <w:t>技术负责人：分管站长</w:t>
      </w:r>
      <w:r w:rsidR="00131CEB" w:rsidRPr="00131CEB">
        <w:rPr>
          <w:rFonts w:ascii="微软雅黑" w:eastAsia="微软雅黑" w:hAnsi="微软雅黑" w:cs="宋体" w:hint="eastAsia"/>
          <w:kern w:val="0"/>
          <w:sz w:val="28"/>
          <w:szCs w:val="28"/>
        </w:rPr>
        <w:t>；</w:t>
      </w:r>
    </w:p>
    <w:p w:rsidR="00131CEB" w:rsidRPr="00131CEB" w:rsidRDefault="0076695F" w:rsidP="00131CEB">
      <w:pPr>
        <w:spacing w:after="120"/>
        <w:ind w:firstLineChars="200" w:firstLine="560"/>
        <w:rPr>
          <w:rFonts w:ascii="微软雅黑" w:eastAsia="微软雅黑" w:hAnsi="微软雅黑" w:cs="宋体"/>
          <w:kern w:val="0"/>
          <w:sz w:val="28"/>
          <w:szCs w:val="28"/>
        </w:rPr>
      </w:pPr>
      <w:r w:rsidRPr="00131CEB">
        <w:rPr>
          <w:rFonts w:ascii="微软雅黑" w:eastAsia="微软雅黑" w:hAnsi="微软雅黑" w:cs="宋体" w:hint="eastAsia"/>
          <w:kern w:val="0"/>
          <w:sz w:val="28"/>
          <w:szCs w:val="28"/>
        </w:rPr>
        <w:t>责任人：主管站长</w:t>
      </w:r>
      <w:r w:rsidR="00131CEB" w:rsidRPr="00131CEB">
        <w:rPr>
          <w:rFonts w:ascii="微软雅黑" w:eastAsia="微软雅黑" w:hAnsi="微软雅黑" w:cs="宋体" w:hint="eastAsia"/>
          <w:kern w:val="0"/>
          <w:sz w:val="28"/>
          <w:szCs w:val="28"/>
        </w:rPr>
        <w:t>；</w:t>
      </w:r>
    </w:p>
    <w:p w:rsidR="0076695F" w:rsidRDefault="0076695F" w:rsidP="00131CEB">
      <w:pPr>
        <w:spacing w:after="120"/>
        <w:ind w:firstLineChars="200" w:firstLine="560"/>
        <w:rPr>
          <w:rFonts w:ascii="微软雅黑" w:eastAsia="微软雅黑" w:hAnsi="微软雅黑" w:cs="宋体"/>
          <w:kern w:val="0"/>
          <w:sz w:val="28"/>
          <w:szCs w:val="28"/>
        </w:rPr>
      </w:pPr>
      <w:r w:rsidRPr="00131CEB">
        <w:rPr>
          <w:rFonts w:ascii="微软雅黑" w:eastAsia="微软雅黑" w:hAnsi="微软雅黑" w:cs="宋体" w:hint="eastAsia"/>
          <w:kern w:val="0"/>
          <w:sz w:val="28"/>
          <w:szCs w:val="28"/>
        </w:rPr>
        <w:t>联系电话：22939858</w:t>
      </w:r>
    </w:p>
    <w:p w:rsidR="00540393" w:rsidRDefault="00540393" w:rsidP="00540393">
      <w:pPr>
        <w:rPr>
          <w:rFonts w:ascii="微软雅黑" w:eastAsia="微软雅黑" w:hAnsi="微软雅黑" w:cs="宋体"/>
          <w:kern w:val="0"/>
          <w:sz w:val="28"/>
          <w:szCs w:val="28"/>
        </w:rPr>
      </w:pPr>
      <w:r w:rsidRPr="00540393">
        <w:rPr>
          <w:rFonts w:ascii="微软雅黑" w:eastAsia="微软雅黑" w:hAnsi="微软雅黑" w:cs="宋体" w:hint="eastAsia"/>
          <w:kern w:val="0"/>
          <w:sz w:val="28"/>
          <w:szCs w:val="28"/>
        </w:rPr>
        <w:t>不符合《建设工程工程量清单计价规范》以下规定的不予受理 ：</w:t>
      </w:r>
    </w:p>
    <w:p w:rsidR="0090777F" w:rsidRDefault="00540393" w:rsidP="009F0433">
      <w:pPr>
        <w:rPr>
          <w:rFonts w:ascii="微软雅黑" w:eastAsia="微软雅黑" w:hAnsi="微软雅黑" w:cs="宋体"/>
          <w:kern w:val="0"/>
          <w:sz w:val="28"/>
          <w:szCs w:val="28"/>
        </w:rPr>
      </w:pPr>
      <w:r w:rsidRPr="00540393">
        <w:rPr>
          <w:rFonts w:ascii="微软雅黑" w:eastAsia="微软雅黑" w:hAnsi="微软雅黑" w:cs="宋体"/>
          <w:kern w:val="0"/>
          <w:sz w:val="28"/>
          <w:szCs w:val="28"/>
        </w:rPr>
        <w:t>5.3.1投标人经复核认为招标人公布的招标</w:t>
      </w:r>
      <w:proofErr w:type="gramStart"/>
      <w:r w:rsidRPr="00540393">
        <w:rPr>
          <w:rFonts w:ascii="微软雅黑" w:eastAsia="微软雅黑" w:hAnsi="微软雅黑" w:cs="宋体"/>
          <w:kern w:val="0"/>
          <w:sz w:val="28"/>
          <w:szCs w:val="28"/>
        </w:rPr>
        <w:t>控制价未按照</w:t>
      </w:r>
      <w:proofErr w:type="gramEnd"/>
      <w:r w:rsidRPr="00540393">
        <w:rPr>
          <w:rFonts w:ascii="微软雅黑" w:eastAsia="微软雅黑" w:hAnsi="微软雅黑" w:cs="宋体"/>
          <w:kern w:val="0"/>
          <w:sz w:val="28"/>
          <w:szCs w:val="28"/>
        </w:rPr>
        <w:t>本规范的规定进行编制的,应在招标控制</w:t>
      </w:r>
      <w:proofErr w:type="gramStart"/>
      <w:r w:rsidRPr="00540393">
        <w:rPr>
          <w:rFonts w:ascii="微软雅黑" w:eastAsia="微软雅黑" w:hAnsi="微软雅黑" w:cs="宋体"/>
          <w:kern w:val="0"/>
          <w:sz w:val="28"/>
          <w:szCs w:val="28"/>
        </w:rPr>
        <w:t>价公布</w:t>
      </w:r>
      <w:proofErr w:type="gramEnd"/>
      <w:r w:rsidRPr="00540393">
        <w:rPr>
          <w:rFonts w:ascii="微软雅黑" w:eastAsia="微软雅黑" w:hAnsi="微软雅黑" w:cs="宋体"/>
          <w:kern w:val="0"/>
          <w:sz w:val="28"/>
          <w:szCs w:val="28"/>
        </w:rPr>
        <w:t>后5天内向招投标监督机构和工程造价管理机构投诉。</w:t>
      </w:r>
      <w:r w:rsidRPr="00540393">
        <w:rPr>
          <w:rFonts w:ascii="微软雅黑" w:eastAsia="微软雅黑" w:hAnsi="微软雅黑" w:cs="宋体"/>
          <w:kern w:val="0"/>
          <w:sz w:val="28"/>
          <w:szCs w:val="28"/>
        </w:rPr>
        <w:br/>
        <w:t>5.3.2投诉人投诉时,应当提交由单位盖章和法定代表人或其委托人签名或盖章的书面投诉书。投诉书应包括下列内容:</w:t>
      </w:r>
      <w:r w:rsidRPr="00540393">
        <w:rPr>
          <w:rFonts w:ascii="微软雅黑" w:eastAsia="微软雅黑" w:hAnsi="微软雅黑" w:cs="宋体"/>
          <w:kern w:val="0"/>
          <w:sz w:val="28"/>
          <w:szCs w:val="28"/>
        </w:rPr>
        <w:br/>
      </w:r>
      <w:r w:rsidR="0090777F">
        <w:rPr>
          <w:rFonts w:ascii="微软雅黑" w:eastAsia="微软雅黑" w:hAnsi="微软雅黑" w:cs="宋体" w:hint="eastAsia"/>
          <w:kern w:val="0"/>
          <w:sz w:val="28"/>
          <w:szCs w:val="28"/>
        </w:rPr>
        <w:t>1</w:t>
      </w:r>
      <w:r w:rsidRPr="00540393">
        <w:rPr>
          <w:rFonts w:ascii="微软雅黑" w:eastAsia="微软雅黑" w:hAnsi="微软雅黑" w:cs="宋体"/>
          <w:kern w:val="0"/>
          <w:sz w:val="28"/>
          <w:szCs w:val="28"/>
        </w:rPr>
        <w:t>投诉人与被投诉人的名称、地址及有效联系方式;</w:t>
      </w:r>
      <w:r w:rsidRPr="00540393">
        <w:rPr>
          <w:rFonts w:ascii="微软雅黑" w:eastAsia="微软雅黑" w:hAnsi="微软雅黑" w:cs="宋体"/>
          <w:kern w:val="0"/>
          <w:sz w:val="28"/>
          <w:szCs w:val="28"/>
        </w:rPr>
        <w:br/>
      </w:r>
      <w:r w:rsidR="0090777F">
        <w:rPr>
          <w:rFonts w:ascii="微软雅黑" w:eastAsia="微软雅黑" w:hAnsi="微软雅黑" w:cs="宋体" w:hint="eastAsia"/>
          <w:kern w:val="0"/>
          <w:sz w:val="28"/>
          <w:szCs w:val="28"/>
        </w:rPr>
        <w:t>2</w:t>
      </w:r>
      <w:proofErr w:type="gramStart"/>
      <w:r w:rsidRPr="00540393">
        <w:rPr>
          <w:rFonts w:ascii="微软雅黑" w:eastAsia="微软雅黑" w:hAnsi="微软雅黑" w:cs="宋体"/>
          <w:kern w:val="0"/>
          <w:sz w:val="28"/>
          <w:szCs w:val="28"/>
        </w:rPr>
        <w:t>自投诉</w:t>
      </w:r>
      <w:proofErr w:type="gramEnd"/>
      <w:r w:rsidRPr="00540393">
        <w:rPr>
          <w:rFonts w:ascii="微软雅黑" w:eastAsia="微软雅黑" w:hAnsi="微软雅黑" w:cs="宋体"/>
          <w:kern w:val="0"/>
          <w:sz w:val="28"/>
          <w:szCs w:val="28"/>
        </w:rPr>
        <w:t>的招标</w:t>
      </w:r>
      <w:r w:rsidR="0090777F">
        <w:rPr>
          <w:rFonts w:ascii="微软雅黑" w:eastAsia="微软雅黑" w:hAnsi="微软雅黑" w:cs="宋体" w:hint="eastAsia"/>
          <w:kern w:val="0"/>
          <w:sz w:val="28"/>
          <w:szCs w:val="28"/>
        </w:rPr>
        <w:t>工程</w:t>
      </w:r>
      <w:proofErr w:type="gramStart"/>
      <w:r w:rsidRPr="00540393">
        <w:rPr>
          <w:rFonts w:ascii="微软雅黑" w:eastAsia="微软雅黑" w:hAnsi="微软雅黑" w:cs="宋体"/>
          <w:kern w:val="0"/>
          <w:sz w:val="28"/>
          <w:szCs w:val="28"/>
        </w:rPr>
        <w:t>程</w:t>
      </w:r>
      <w:proofErr w:type="gramEnd"/>
      <w:r w:rsidRPr="00540393">
        <w:rPr>
          <w:rFonts w:ascii="微软雅黑" w:eastAsia="微软雅黑" w:hAnsi="微软雅黑" w:cs="宋体"/>
          <w:kern w:val="0"/>
          <w:sz w:val="28"/>
          <w:szCs w:val="28"/>
        </w:rPr>
        <w:t>名称、具体事项及理由;</w:t>
      </w:r>
      <w:r w:rsidRPr="00540393">
        <w:rPr>
          <w:rFonts w:ascii="微软雅黑" w:eastAsia="微软雅黑" w:hAnsi="微软雅黑" w:cs="宋体"/>
          <w:kern w:val="0"/>
          <w:sz w:val="28"/>
          <w:szCs w:val="28"/>
        </w:rPr>
        <w:br/>
        <w:t>3投诉依据及有关证明材料;</w:t>
      </w:r>
      <w:r w:rsidRPr="00540393">
        <w:rPr>
          <w:rFonts w:ascii="微软雅黑" w:eastAsia="微软雅黑" w:hAnsi="微软雅黑" w:cs="宋体"/>
          <w:kern w:val="0"/>
          <w:sz w:val="28"/>
          <w:szCs w:val="28"/>
        </w:rPr>
        <w:br/>
        <w:t>4相关的请求及主张。</w:t>
      </w:r>
      <w:r w:rsidRPr="00540393">
        <w:rPr>
          <w:rFonts w:ascii="微软雅黑" w:eastAsia="微软雅黑" w:hAnsi="微软雅黑" w:cs="宋体"/>
          <w:kern w:val="0"/>
          <w:sz w:val="28"/>
          <w:szCs w:val="28"/>
        </w:rPr>
        <w:br/>
        <w:t>5.3.3投诉人不得进行虛假、恶意投诉,阻碍招投标活动的正常进行。</w:t>
      </w:r>
      <w:r w:rsidRPr="00540393">
        <w:rPr>
          <w:rFonts w:ascii="微软雅黑" w:eastAsia="微软雅黑" w:hAnsi="微软雅黑" w:cs="宋体"/>
          <w:kern w:val="0"/>
          <w:sz w:val="28"/>
          <w:szCs w:val="28"/>
        </w:rPr>
        <w:br/>
        <w:t>5.3.4工程造 价管理机构在接到投诉书后应在2个工作日内进行审查,对有下列情况之一的,不予受理:</w:t>
      </w:r>
      <w:r w:rsidRPr="00540393">
        <w:rPr>
          <w:rFonts w:ascii="微软雅黑" w:eastAsia="微软雅黑" w:hAnsi="微软雅黑" w:cs="宋体"/>
          <w:kern w:val="0"/>
          <w:sz w:val="28"/>
          <w:szCs w:val="28"/>
        </w:rPr>
        <w:br/>
        <w:t>1投诉人不是所投诉招标工程招标文件的收受人:</w:t>
      </w:r>
      <w:r w:rsidRPr="00540393">
        <w:rPr>
          <w:rFonts w:ascii="微软雅黑" w:eastAsia="微软雅黑" w:hAnsi="微软雅黑" w:cs="宋体"/>
          <w:kern w:val="0"/>
          <w:sz w:val="28"/>
          <w:szCs w:val="28"/>
        </w:rPr>
        <w:br/>
        <w:t>2投诉书提交的时间不符合本规范第5.3.1条规定的;</w:t>
      </w:r>
      <w:r w:rsidRPr="00540393">
        <w:rPr>
          <w:rFonts w:ascii="微软雅黑" w:eastAsia="微软雅黑" w:hAnsi="微软雅黑" w:cs="宋体"/>
          <w:kern w:val="0"/>
          <w:sz w:val="28"/>
          <w:szCs w:val="28"/>
        </w:rPr>
        <w:br/>
        <w:t>3投诉书不符合本规范第 5.3.2条规定的;</w:t>
      </w:r>
      <w:r w:rsidRPr="00540393">
        <w:rPr>
          <w:rFonts w:ascii="微软雅黑" w:eastAsia="微软雅黑" w:hAnsi="微软雅黑" w:cs="宋体"/>
          <w:kern w:val="0"/>
          <w:sz w:val="28"/>
          <w:szCs w:val="28"/>
        </w:rPr>
        <w:br/>
        <w:t>4投诉事项已进入行政复议或行政诉讼程序的。</w:t>
      </w:r>
    </w:p>
    <w:p w:rsidR="0090777F" w:rsidRDefault="0090777F" w:rsidP="0090777F">
      <w:pPr>
        <w:ind w:firstLineChars="200" w:firstLine="560"/>
        <w:rPr>
          <w:rFonts w:ascii="微软雅黑" w:eastAsia="微软雅黑" w:hAnsi="微软雅黑" w:cs="宋体"/>
          <w:kern w:val="0"/>
          <w:sz w:val="28"/>
          <w:szCs w:val="28"/>
        </w:rPr>
      </w:pPr>
      <w:r w:rsidRPr="009F0433">
        <w:rPr>
          <w:rFonts w:ascii="微软雅黑" w:eastAsia="微软雅黑" w:hAnsi="微软雅黑" w:cs="宋体" w:hint="eastAsia"/>
          <w:kern w:val="0"/>
          <w:sz w:val="28"/>
          <w:szCs w:val="28"/>
        </w:rPr>
        <w:t>工程造价管理机构在对招标控制价进行调查核实的过程中，应组</w:t>
      </w:r>
      <w:r w:rsidRPr="009F0433">
        <w:rPr>
          <w:rFonts w:ascii="微软雅黑" w:eastAsia="微软雅黑" w:hAnsi="微软雅黑" w:cs="宋体" w:hint="eastAsia"/>
          <w:kern w:val="0"/>
          <w:sz w:val="28"/>
          <w:szCs w:val="28"/>
        </w:rPr>
        <w:lastRenderedPageBreak/>
        <w:t>织投诉人、被投诉人及其委托的招标控制价编制人等单位的相关人员对有关问题进行逐核对，有关的当事人应当予以配合，如实提供有关资料及情况，不得拒绝、隐匿或伪报。同时，工程造价管理机构应当听取被投诉人及其委托的招标控制价编制人的陈述和申辩，必要时可组织有关当事人进行质证。</w:t>
      </w:r>
    </w:p>
    <w:p w:rsidR="009F0433" w:rsidRPr="009F0433" w:rsidRDefault="009F0433" w:rsidP="009F0433">
      <w:pPr>
        <w:rPr>
          <w:rFonts w:ascii="微软雅黑" w:eastAsia="微软雅黑" w:hAnsi="微软雅黑" w:cs="宋体"/>
          <w:kern w:val="0"/>
          <w:sz w:val="28"/>
          <w:szCs w:val="28"/>
        </w:rPr>
      </w:pPr>
      <w:r>
        <w:rPr>
          <w:rFonts w:ascii="微软雅黑" w:eastAsia="微软雅黑" w:hAnsi="微软雅黑" w:cs="宋体" w:hint="eastAsia"/>
          <w:kern w:val="0"/>
          <w:sz w:val="28"/>
          <w:szCs w:val="28"/>
        </w:rPr>
        <w:t xml:space="preserve">   建设</w:t>
      </w:r>
      <w:r w:rsidRPr="009F0433">
        <w:rPr>
          <w:rFonts w:ascii="微软雅黑" w:eastAsia="微软雅黑" w:hAnsi="微软雅黑" w:cs="宋体" w:hint="eastAsia"/>
          <w:kern w:val="0"/>
          <w:sz w:val="28"/>
          <w:szCs w:val="28"/>
        </w:rPr>
        <w:t>工程造价</w:t>
      </w:r>
      <w:r>
        <w:rPr>
          <w:rFonts w:ascii="微软雅黑" w:eastAsia="微软雅黑" w:hAnsi="微软雅黑" w:cs="宋体" w:hint="eastAsia"/>
          <w:kern w:val="0"/>
          <w:sz w:val="28"/>
          <w:szCs w:val="28"/>
        </w:rPr>
        <w:t>站</w:t>
      </w:r>
      <w:r w:rsidRPr="009F0433">
        <w:rPr>
          <w:rFonts w:ascii="微软雅黑" w:eastAsia="微软雅黑" w:hAnsi="微软雅黑" w:cs="宋体" w:hint="eastAsia"/>
          <w:kern w:val="0"/>
          <w:sz w:val="28"/>
          <w:szCs w:val="28"/>
        </w:rPr>
        <w:t>经过对招标控制价的复查后应作出结论，并将复查结论通知投诉人、被投诉人和招投标监督机构以及该工程的项目审批部门。</w:t>
      </w:r>
      <w:r>
        <w:rPr>
          <w:rFonts w:ascii="微软雅黑" w:eastAsia="微软雅黑" w:hAnsi="微软雅黑" w:cs="宋体" w:hint="eastAsia"/>
          <w:kern w:val="0"/>
          <w:sz w:val="28"/>
          <w:szCs w:val="28"/>
        </w:rPr>
        <w:t>由</w:t>
      </w:r>
      <w:r w:rsidRPr="009F0433">
        <w:rPr>
          <w:rFonts w:ascii="微软雅黑" w:eastAsia="微软雅黑" w:hAnsi="微软雅黑" w:cs="宋体" w:hint="eastAsia"/>
          <w:kern w:val="0"/>
          <w:sz w:val="28"/>
          <w:szCs w:val="28"/>
        </w:rPr>
        <w:t>项目审批部门决定暂停招标的工程，由项目审批部门书面通知招标人继续进行招标的有关事项。</w:t>
      </w:r>
    </w:p>
    <w:p w:rsidR="009F0433" w:rsidRPr="009F0433" w:rsidRDefault="009F0433" w:rsidP="009F0433">
      <w:pPr>
        <w:rPr>
          <w:rFonts w:ascii="微软雅黑" w:eastAsia="微软雅黑" w:hAnsi="微软雅黑" w:cs="宋体"/>
          <w:kern w:val="0"/>
          <w:sz w:val="28"/>
          <w:szCs w:val="28"/>
        </w:rPr>
      </w:pPr>
      <w:r>
        <w:rPr>
          <w:rFonts w:ascii="微软雅黑" w:eastAsia="微软雅黑" w:hAnsi="微软雅黑" w:cs="宋体" w:hint="eastAsia"/>
          <w:kern w:val="0"/>
          <w:sz w:val="28"/>
          <w:szCs w:val="28"/>
        </w:rPr>
        <w:t>八、工作人员在受理招标控制价备案及相关投诉举报事项时，严格按照以上工作制度执行，严禁“吃、拿、卡、要”；树立服务意识，杜绝“门难进、脸难看”，</w:t>
      </w:r>
      <w:r w:rsidRPr="002A1909">
        <w:rPr>
          <w:rFonts w:ascii="微软雅黑" w:eastAsia="微软雅黑" w:hAnsi="微软雅黑" w:cs="宋体" w:hint="eastAsia"/>
          <w:color w:val="000000"/>
          <w:kern w:val="0"/>
          <w:sz w:val="28"/>
          <w:szCs w:val="28"/>
        </w:rPr>
        <w:t>坚决维护</w:t>
      </w:r>
      <w:r>
        <w:rPr>
          <w:rFonts w:ascii="微软雅黑" w:eastAsia="微软雅黑" w:hAnsi="微软雅黑" w:cs="宋体" w:hint="eastAsia"/>
          <w:kern w:val="0"/>
          <w:sz w:val="28"/>
          <w:szCs w:val="28"/>
        </w:rPr>
        <w:t>沈阳市行政审批大厅和</w:t>
      </w:r>
      <w:r w:rsidRPr="002A1909">
        <w:rPr>
          <w:rFonts w:ascii="微软雅黑" w:eastAsia="微软雅黑" w:hAnsi="微软雅黑" w:cs="宋体" w:hint="eastAsia"/>
          <w:color w:val="000000"/>
          <w:kern w:val="0"/>
          <w:sz w:val="28"/>
          <w:szCs w:val="28"/>
        </w:rPr>
        <w:t>沈阳建设工程造价站的公众形象和服务意识。</w:t>
      </w:r>
    </w:p>
    <w:p w:rsidR="009F0433" w:rsidRPr="009F0433" w:rsidRDefault="009F0433" w:rsidP="00BE2CB0">
      <w:pPr>
        <w:rPr>
          <w:rFonts w:ascii="微软雅黑" w:eastAsia="微软雅黑" w:hAnsi="微软雅黑" w:cs="宋体"/>
          <w:kern w:val="0"/>
          <w:sz w:val="28"/>
          <w:szCs w:val="28"/>
        </w:rPr>
      </w:pPr>
    </w:p>
    <w:p w:rsidR="005433CE" w:rsidRPr="00BE2CB0" w:rsidRDefault="005433CE" w:rsidP="008F3798">
      <w:pPr>
        <w:ind w:firstLineChars="150" w:firstLine="420"/>
        <w:rPr>
          <w:rFonts w:ascii="微软雅黑" w:eastAsia="微软雅黑" w:hAnsi="微软雅黑" w:cs="宋体"/>
          <w:kern w:val="0"/>
          <w:sz w:val="28"/>
          <w:szCs w:val="28"/>
        </w:rPr>
      </w:pPr>
    </w:p>
    <w:sectPr w:rsidR="005433CE" w:rsidRPr="00BE2CB0" w:rsidSect="007E40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4A3" w:rsidRDefault="005874A3" w:rsidP="00BA40E4">
      <w:pPr>
        <w:spacing w:after="0" w:line="240" w:lineRule="auto"/>
      </w:pPr>
      <w:r>
        <w:separator/>
      </w:r>
    </w:p>
  </w:endnote>
  <w:endnote w:type="continuationSeparator" w:id="0">
    <w:p w:rsidR="005874A3" w:rsidRDefault="005874A3" w:rsidP="00BA40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4A3" w:rsidRDefault="005874A3" w:rsidP="00BA40E4">
      <w:pPr>
        <w:spacing w:after="0" w:line="240" w:lineRule="auto"/>
      </w:pPr>
      <w:r>
        <w:separator/>
      </w:r>
    </w:p>
  </w:footnote>
  <w:footnote w:type="continuationSeparator" w:id="0">
    <w:p w:rsidR="005874A3" w:rsidRDefault="005874A3" w:rsidP="00BA40E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40E4"/>
    <w:rsid w:val="000132C9"/>
    <w:rsid w:val="00074C53"/>
    <w:rsid w:val="000D769C"/>
    <w:rsid w:val="000E5893"/>
    <w:rsid w:val="00131CEB"/>
    <w:rsid w:val="00165892"/>
    <w:rsid w:val="001A255B"/>
    <w:rsid w:val="002544EB"/>
    <w:rsid w:val="00326175"/>
    <w:rsid w:val="00352F3E"/>
    <w:rsid w:val="00415FE0"/>
    <w:rsid w:val="00431345"/>
    <w:rsid w:val="004E51AF"/>
    <w:rsid w:val="00540393"/>
    <w:rsid w:val="005433CE"/>
    <w:rsid w:val="005874A3"/>
    <w:rsid w:val="006018D0"/>
    <w:rsid w:val="00615D20"/>
    <w:rsid w:val="00685FB0"/>
    <w:rsid w:val="0076695F"/>
    <w:rsid w:val="007E40EA"/>
    <w:rsid w:val="0085626F"/>
    <w:rsid w:val="008C1154"/>
    <w:rsid w:val="008F3798"/>
    <w:rsid w:val="0090777F"/>
    <w:rsid w:val="009935E7"/>
    <w:rsid w:val="009F0433"/>
    <w:rsid w:val="00A815EE"/>
    <w:rsid w:val="00AE19BC"/>
    <w:rsid w:val="00B86A9F"/>
    <w:rsid w:val="00BA40E4"/>
    <w:rsid w:val="00BE2CB0"/>
    <w:rsid w:val="00C76DD7"/>
    <w:rsid w:val="00CA5E24"/>
    <w:rsid w:val="00CD36D5"/>
    <w:rsid w:val="00CE3F75"/>
    <w:rsid w:val="00E7047D"/>
    <w:rsid w:val="00EE08D4"/>
    <w:rsid w:val="00F27A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38"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0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40E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BA40E4"/>
    <w:rPr>
      <w:sz w:val="18"/>
      <w:szCs w:val="18"/>
    </w:rPr>
  </w:style>
  <w:style w:type="paragraph" w:styleId="a4">
    <w:name w:val="footer"/>
    <w:basedOn w:val="a"/>
    <w:link w:val="Char0"/>
    <w:uiPriority w:val="99"/>
    <w:semiHidden/>
    <w:unhideWhenUsed/>
    <w:rsid w:val="00BA40E4"/>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BA40E4"/>
    <w:rPr>
      <w:sz w:val="18"/>
      <w:szCs w:val="18"/>
    </w:rPr>
  </w:style>
  <w:style w:type="paragraph" w:styleId="a5">
    <w:name w:val="Balloon Text"/>
    <w:basedOn w:val="a"/>
    <w:link w:val="Char1"/>
    <w:uiPriority w:val="99"/>
    <w:semiHidden/>
    <w:unhideWhenUsed/>
    <w:rsid w:val="00BA40E4"/>
    <w:pPr>
      <w:spacing w:after="0" w:line="240" w:lineRule="auto"/>
    </w:pPr>
    <w:rPr>
      <w:sz w:val="18"/>
      <w:szCs w:val="18"/>
    </w:rPr>
  </w:style>
  <w:style w:type="character" w:customStyle="1" w:styleId="Char1">
    <w:name w:val="批注框文本 Char"/>
    <w:basedOn w:val="a0"/>
    <w:link w:val="a5"/>
    <w:uiPriority w:val="99"/>
    <w:semiHidden/>
    <w:rsid w:val="00BA40E4"/>
    <w:rPr>
      <w:sz w:val="18"/>
      <w:szCs w:val="18"/>
    </w:rPr>
  </w:style>
  <w:style w:type="paragraph" w:styleId="a6">
    <w:name w:val="List Paragraph"/>
    <w:basedOn w:val="a"/>
    <w:uiPriority w:val="34"/>
    <w:qFormat/>
    <w:rsid w:val="00415FE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tianhongjie</dc:creator>
  <cp:keywords/>
  <dc:description/>
  <cp:lastModifiedBy>admin</cp:lastModifiedBy>
  <cp:revision>13</cp:revision>
  <dcterms:created xsi:type="dcterms:W3CDTF">2020-09-09T02:47:00Z</dcterms:created>
  <dcterms:modified xsi:type="dcterms:W3CDTF">2020-12-30T02:24:00Z</dcterms:modified>
</cp:coreProperties>
</file>