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338444">
      <w:bookmarkStart w:id="73" w:name="_GoBack"/>
      <w:bookmarkEnd w:id="73"/>
    </w:p>
    <w:p w14:paraId="1BCA77D3">
      <w:pPr>
        <w:pStyle w:val="3"/>
        <w:jc w:val="center"/>
        <w:rPr>
          <w:rFonts w:hint="eastAsia"/>
          <w:b/>
          <w:bCs/>
          <w:sz w:val="30"/>
          <w:szCs w:val="30"/>
          <w:lang w:val="en-US" w:eastAsia="zh-CN"/>
        </w:rPr>
      </w:pPr>
      <w:r>
        <w:rPr>
          <w:b/>
          <w:bCs/>
          <w:sz w:val="30"/>
          <w:szCs w:val="30"/>
        </w:rPr>
        <w:t>装配式塔机基础</w:t>
      </w:r>
      <w:r>
        <w:rPr>
          <w:rFonts w:hint="eastAsia"/>
          <w:b/>
          <w:bCs/>
          <w:sz w:val="30"/>
          <w:szCs w:val="30"/>
          <w:lang w:val="en-US" w:eastAsia="zh-CN"/>
        </w:rPr>
        <w:t>用混凝土预制件</w:t>
      </w:r>
    </w:p>
    <w:p w14:paraId="086C168F">
      <w:pPr>
        <w:pStyle w:val="3"/>
        <w:jc w:val="center"/>
        <w:rPr>
          <w:b/>
          <w:bCs/>
          <w:sz w:val="30"/>
          <w:szCs w:val="30"/>
        </w:rPr>
      </w:pPr>
      <w:r>
        <w:rPr>
          <w:b/>
          <w:bCs/>
          <w:sz w:val="30"/>
          <w:szCs w:val="30"/>
        </w:rPr>
        <w:t>技术导则</w:t>
      </w:r>
    </w:p>
    <w:p w14:paraId="12C7CB1D">
      <w:pPr>
        <w:pStyle w:val="3"/>
        <w:shd w:val="clear"/>
        <w:jc w:val="center"/>
        <w:rPr>
          <w:rFonts w:hint="eastAsia" w:eastAsia="宋体"/>
          <w:b/>
          <w:bCs/>
          <w:sz w:val="28"/>
          <w:szCs w:val="28"/>
          <w:lang w:val="en-US" w:eastAsia="zh-CN"/>
        </w:rPr>
      </w:pPr>
      <w:r>
        <w:rPr>
          <w:rFonts w:hint="eastAsia"/>
          <w:b/>
          <w:bCs/>
          <w:sz w:val="28"/>
          <w:szCs w:val="28"/>
          <w:lang w:val="en-US" w:eastAsia="zh-CN"/>
        </w:rPr>
        <w:t>前言</w:t>
      </w:r>
    </w:p>
    <w:p w14:paraId="4AB56783">
      <w:pPr>
        <w:pStyle w:val="3"/>
        <w:keepNext w:val="0"/>
        <w:keepLines w:val="0"/>
        <w:pageBreakBefore w:val="0"/>
        <w:widowControl/>
        <w:shd w:val="clear"/>
        <w:kinsoku/>
        <w:wordWrap/>
        <w:overflowPunct/>
        <w:topLinePunct w:val="0"/>
        <w:autoSpaceDE/>
        <w:autoSpaceDN/>
        <w:bidi w:val="0"/>
        <w:adjustRightInd/>
        <w:snapToGrid/>
        <w:ind w:firstLine="482" w:firstLineChars="200"/>
        <w:jc w:val="center"/>
        <w:rPr>
          <w:b/>
          <w:bCs/>
        </w:rPr>
      </w:pPr>
    </w:p>
    <w:p w14:paraId="16DCB03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ind w:left="0" w:right="0" w:firstLine="480" w:firstLineChars="200"/>
        <w:jc w:val="left"/>
        <w:textAlignment w:val="baseline"/>
        <w:rPr>
          <w:rFonts w:hint="default" w:ascii="Segoe UI" w:hAnsi="Segoe UI" w:eastAsia="Segoe UI" w:cs="Segoe UI"/>
          <w:i w:val="0"/>
          <w:iCs w:val="0"/>
          <w:caps w:val="0"/>
          <w:spacing w:val="0"/>
          <w:kern w:val="0"/>
          <w:sz w:val="24"/>
          <w:szCs w:val="24"/>
          <w:shd w:val="clear" w:color="auto" w:fill="FFFFFF"/>
          <w:vertAlign w:val="baseline"/>
          <w:lang w:val="en-US" w:eastAsia="zh-CN"/>
        </w:rPr>
      </w:pPr>
      <w:r>
        <w:rPr>
          <w:rFonts w:hint="default" w:ascii="Segoe UI" w:hAnsi="Segoe UI" w:eastAsia="Segoe UI" w:cs="Segoe UI"/>
          <w:i w:val="0"/>
          <w:iCs w:val="0"/>
          <w:caps w:val="0"/>
          <w:spacing w:val="0"/>
          <w:kern w:val="0"/>
          <w:sz w:val="24"/>
          <w:szCs w:val="24"/>
          <w:shd w:val="clear" w:color="auto" w:fill="FFFFFF"/>
          <w:vertAlign w:val="baseline"/>
          <w:lang w:val="en-US" w:eastAsia="zh-CN"/>
        </w:rPr>
        <w:t>根据《沈阳市人民政府办公厅关于印发沈阳市大力发展装配式建筑工作方案的通知》（沈政办发〔2021〕26号）沈阳市城乡建设局组织沈阳市从事装配式混凝土结构的科研院所、设计单位、构件生产单位、施工单位等有关专家，经过广泛的调查研究，依据《大型塔式起重机混凝土基础工程技术规程》JGJ/T 301-2013、《装配式混凝土结构构件制作、施工与验收规程》DB21/T 2568－2020及相关国家标准、图集等，以及沈阳万世基技术发展有限公司企业标准，编制了该技术导则。</w:t>
      </w:r>
    </w:p>
    <w:p w14:paraId="1B6C00F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ind w:left="0" w:right="0" w:firstLine="480" w:firstLineChars="200"/>
        <w:jc w:val="left"/>
        <w:textAlignment w:val="baseline"/>
        <w:rPr>
          <w:rFonts w:hint="default" w:ascii="Segoe UI" w:hAnsi="Segoe UI" w:eastAsia="Segoe UI" w:cs="Segoe UI"/>
          <w:i w:val="0"/>
          <w:iCs w:val="0"/>
          <w:caps w:val="0"/>
          <w:spacing w:val="0"/>
          <w:kern w:val="0"/>
          <w:sz w:val="24"/>
          <w:szCs w:val="24"/>
          <w:shd w:val="clear" w:color="auto" w:fill="FFFFFF"/>
          <w:vertAlign w:val="baseline"/>
          <w:lang w:val="en-US" w:eastAsia="zh-CN"/>
        </w:rPr>
      </w:pPr>
    </w:p>
    <w:p w14:paraId="345B30F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ind w:left="0" w:right="0" w:firstLine="480" w:firstLineChars="200"/>
        <w:jc w:val="left"/>
        <w:textAlignment w:val="baseline"/>
        <w:rPr>
          <w:rFonts w:hint="default" w:ascii="Segoe UI" w:hAnsi="Segoe UI" w:eastAsia="Segoe UI" w:cs="Segoe UI"/>
          <w:i w:val="0"/>
          <w:iCs w:val="0"/>
          <w:caps w:val="0"/>
          <w:spacing w:val="0"/>
          <w:kern w:val="0"/>
          <w:sz w:val="24"/>
          <w:szCs w:val="24"/>
          <w:shd w:val="clear" w:color="auto" w:fill="FFFFFF"/>
          <w:vertAlign w:val="baseline"/>
          <w:lang w:val="en-US" w:eastAsia="zh-CN"/>
        </w:rPr>
      </w:pPr>
      <w:r>
        <w:rPr>
          <w:rFonts w:hint="default" w:ascii="Segoe UI" w:hAnsi="Segoe UI" w:eastAsia="Segoe UI" w:cs="Segoe UI"/>
          <w:i w:val="0"/>
          <w:iCs w:val="0"/>
          <w:caps w:val="0"/>
          <w:spacing w:val="0"/>
          <w:kern w:val="0"/>
          <w:sz w:val="24"/>
          <w:szCs w:val="24"/>
          <w:shd w:val="clear" w:color="auto" w:fill="FFFFFF"/>
          <w:vertAlign w:val="baseline"/>
          <w:lang w:val="en-US" w:eastAsia="zh-CN"/>
        </w:rPr>
        <w:t>本导则针对额定起重力矩400 kN·m～3000 kN·m的固定式塔式起重机，规定了装配式混凝土基础的设计、构件制作、装配与拆卸、检查与验收等技术要求。装配式塔机基础采用"标准化设计、工厂化生产、装配化施工、信息化管理"的技术路线，由预制构件通过预应力钢绞线连接成可重复使用的整体结构，</w:t>
      </w:r>
      <w:r>
        <w:rPr>
          <w:rFonts w:hint="eastAsia" w:ascii="Segoe UI" w:hAnsi="Segoe UI" w:eastAsia="Segoe UI" w:cs="Segoe UI"/>
          <w:i w:val="0"/>
          <w:iCs w:val="0"/>
          <w:caps w:val="0"/>
          <w:spacing w:val="0"/>
          <w:kern w:val="0"/>
          <w:sz w:val="24"/>
          <w:szCs w:val="24"/>
          <w:shd w:val="clear" w:color="auto" w:fill="FFFFFF"/>
          <w:vertAlign w:val="baseline"/>
          <w:lang w:val="en-US" w:eastAsia="zh-CN"/>
        </w:rPr>
        <w:t>使用</w:t>
      </w:r>
      <w:r>
        <w:rPr>
          <w:rFonts w:hint="default" w:ascii="Segoe UI" w:hAnsi="Segoe UI" w:eastAsia="Segoe UI" w:cs="Segoe UI"/>
          <w:i w:val="0"/>
          <w:iCs w:val="0"/>
          <w:caps w:val="0"/>
          <w:spacing w:val="0"/>
          <w:kern w:val="0"/>
          <w:sz w:val="24"/>
          <w:szCs w:val="24"/>
          <w:shd w:val="clear" w:color="auto" w:fill="FFFFFF"/>
          <w:vertAlign w:val="baseline"/>
          <w:lang w:val="en-US" w:eastAsia="zh-CN"/>
        </w:rPr>
        <w:t>寿命</w:t>
      </w:r>
      <w:r>
        <w:rPr>
          <w:rFonts w:hint="eastAsia" w:ascii="Segoe UI" w:hAnsi="Segoe UI" w:eastAsia="Segoe UI" w:cs="Segoe UI"/>
          <w:i w:val="0"/>
          <w:iCs w:val="0"/>
          <w:caps w:val="0"/>
          <w:spacing w:val="0"/>
          <w:kern w:val="0"/>
          <w:sz w:val="24"/>
          <w:szCs w:val="24"/>
          <w:shd w:val="clear" w:color="auto" w:fill="FFFFFF"/>
          <w:vertAlign w:val="baseline"/>
          <w:lang w:val="en-US" w:eastAsia="zh-CN"/>
        </w:rPr>
        <w:t>不宜低于</w:t>
      </w:r>
      <w:r>
        <w:rPr>
          <w:rFonts w:hint="default" w:ascii="Segoe UI" w:hAnsi="Segoe UI" w:eastAsia="Segoe UI" w:cs="Segoe UI"/>
          <w:i w:val="0"/>
          <w:iCs w:val="0"/>
          <w:caps w:val="0"/>
          <w:spacing w:val="0"/>
          <w:kern w:val="0"/>
          <w:sz w:val="24"/>
          <w:szCs w:val="24"/>
          <w:shd w:val="clear" w:color="auto" w:fill="FFFFFF"/>
          <w:vertAlign w:val="baseline"/>
          <w:lang w:val="en-US" w:eastAsia="zh-CN"/>
        </w:rPr>
        <w:t>30年，重复使用次数不宜少于50次，基础设置</w:t>
      </w:r>
      <w:r>
        <w:rPr>
          <w:rFonts w:hint="eastAsia" w:ascii="Segoe UI" w:hAnsi="Segoe UI" w:eastAsia="Segoe UI" w:cs="Segoe UI"/>
          <w:i w:val="0"/>
          <w:iCs w:val="0"/>
          <w:caps w:val="0"/>
          <w:spacing w:val="0"/>
          <w:kern w:val="0"/>
          <w:sz w:val="24"/>
          <w:szCs w:val="24"/>
          <w:shd w:val="clear" w:color="auto" w:fill="FFFFFF"/>
          <w:vertAlign w:val="baseline"/>
          <w:lang w:val="en-US" w:eastAsia="zh-CN"/>
        </w:rPr>
        <w:t>形式分为</w:t>
      </w:r>
      <w:r>
        <w:rPr>
          <w:rFonts w:hint="default" w:ascii="Segoe UI" w:hAnsi="Segoe UI" w:eastAsia="Segoe UI" w:cs="Segoe UI"/>
          <w:i w:val="0"/>
          <w:iCs w:val="0"/>
          <w:caps w:val="0"/>
          <w:spacing w:val="0"/>
          <w:kern w:val="0"/>
          <w:sz w:val="24"/>
          <w:szCs w:val="24"/>
          <w:shd w:val="clear" w:color="auto" w:fill="FFFFFF"/>
          <w:vertAlign w:val="baseline"/>
          <w:lang w:val="en-US" w:eastAsia="zh-CN"/>
        </w:rPr>
        <w:t>地上、</w:t>
      </w:r>
      <w:r>
        <w:rPr>
          <w:rFonts w:hint="eastAsia" w:ascii="Segoe UI" w:hAnsi="Segoe UI" w:eastAsia="Segoe UI" w:cs="Segoe UI"/>
          <w:i w:val="0"/>
          <w:iCs w:val="0"/>
          <w:caps w:val="0"/>
          <w:spacing w:val="0"/>
          <w:kern w:val="0"/>
          <w:sz w:val="24"/>
          <w:szCs w:val="24"/>
          <w:shd w:val="clear" w:color="auto" w:fill="FFFFFF"/>
          <w:vertAlign w:val="baseline"/>
          <w:lang w:val="en-US" w:eastAsia="zh-CN"/>
        </w:rPr>
        <w:t>地下及</w:t>
      </w:r>
      <w:r>
        <w:rPr>
          <w:rFonts w:hint="default" w:ascii="Segoe UI" w:hAnsi="Segoe UI" w:eastAsia="Segoe UI" w:cs="Segoe UI"/>
          <w:i w:val="0"/>
          <w:iCs w:val="0"/>
          <w:caps w:val="0"/>
          <w:spacing w:val="0"/>
          <w:kern w:val="0"/>
          <w:sz w:val="24"/>
          <w:szCs w:val="24"/>
          <w:shd w:val="clear" w:color="auto" w:fill="FFFFFF"/>
          <w:vertAlign w:val="baseline"/>
          <w:lang w:val="en-US" w:eastAsia="zh-CN"/>
        </w:rPr>
        <w:t>地下筏板。具有避免资源浪费环境污染、节能环保、质量可控、安全适用，装配工期短等优势</w:t>
      </w:r>
      <w:r>
        <w:rPr>
          <w:rFonts w:hint="eastAsia" w:ascii="Segoe UI" w:hAnsi="Segoe UI" w:eastAsia="Segoe UI" w:cs="Segoe UI"/>
          <w:i w:val="0"/>
          <w:iCs w:val="0"/>
          <w:caps w:val="0"/>
          <w:spacing w:val="0"/>
          <w:kern w:val="0"/>
          <w:sz w:val="24"/>
          <w:szCs w:val="24"/>
          <w:shd w:val="clear" w:color="auto" w:fill="FFFFFF"/>
          <w:vertAlign w:val="baseline"/>
          <w:lang w:val="en-US" w:eastAsia="zh-CN"/>
        </w:rPr>
        <w:t>。该技术</w:t>
      </w:r>
      <w:r>
        <w:rPr>
          <w:rFonts w:hint="default" w:ascii="Segoe UI" w:hAnsi="Segoe UI" w:eastAsia="Segoe UI" w:cs="Segoe UI"/>
          <w:i w:val="0"/>
          <w:iCs w:val="0"/>
          <w:caps w:val="0"/>
          <w:spacing w:val="0"/>
          <w:kern w:val="0"/>
          <w:sz w:val="24"/>
          <w:szCs w:val="24"/>
          <w:shd w:val="clear" w:color="auto" w:fill="FFFFFF"/>
          <w:vertAlign w:val="baseline"/>
          <w:lang w:val="en-US" w:eastAsia="zh-CN"/>
        </w:rPr>
        <w:t>可广泛应用于建筑、电力、石油、地质、信息及军事领域的周期移动使用的承受变量、变向偏心荷载的机械设备。</w:t>
      </w:r>
    </w:p>
    <w:p w14:paraId="0E82056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ind w:left="0" w:right="0" w:firstLine="480" w:firstLineChars="200"/>
        <w:jc w:val="left"/>
        <w:textAlignment w:val="baseline"/>
        <w:rPr>
          <w:rFonts w:hint="eastAsia" w:ascii="Segoe UI" w:hAnsi="Segoe UI" w:eastAsia="Segoe UI" w:cs="Segoe UI"/>
          <w:i w:val="0"/>
          <w:iCs w:val="0"/>
          <w:caps w:val="0"/>
          <w:spacing w:val="0"/>
          <w:kern w:val="0"/>
          <w:sz w:val="24"/>
          <w:szCs w:val="24"/>
          <w:shd w:val="clear" w:color="auto" w:fill="FFFFFF"/>
          <w:vertAlign w:val="baseline"/>
          <w:lang w:val="en-US" w:eastAsia="zh-CN"/>
        </w:rPr>
      </w:pPr>
    </w:p>
    <w:p w14:paraId="755A166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ind w:left="0" w:right="0" w:firstLine="480" w:firstLineChars="200"/>
        <w:jc w:val="left"/>
        <w:textAlignment w:val="baseline"/>
        <w:rPr>
          <w:rFonts w:hint="default" w:ascii="Segoe UI" w:hAnsi="Segoe UI" w:eastAsia="Segoe UI" w:cs="Segoe UI"/>
          <w:i w:val="0"/>
          <w:iCs w:val="0"/>
          <w:caps w:val="0"/>
          <w:spacing w:val="0"/>
          <w:kern w:val="0"/>
          <w:sz w:val="24"/>
          <w:szCs w:val="24"/>
          <w:shd w:val="clear" w:color="auto" w:fill="FFFFFF"/>
          <w:vertAlign w:val="baseline"/>
          <w:lang w:val="en-US" w:eastAsia="zh-CN"/>
        </w:rPr>
      </w:pPr>
      <w:r>
        <w:rPr>
          <w:rFonts w:hint="default" w:ascii="Segoe UI" w:hAnsi="Segoe UI" w:eastAsia="Segoe UI" w:cs="Segoe UI"/>
          <w:i w:val="0"/>
          <w:iCs w:val="0"/>
          <w:caps w:val="0"/>
          <w:spacing w:val="0"/>
          <w:kern w:val="0"/>
          <w:sz w:val="24"/>
          <w:szCs w:val="24"/>
          <w:shd w:val="clear" w:color="auto" w:fill="FFFFFF"/>
          <w:vertAlign w:val="baseline"/>
          <w:lang w:val="en-US" w:eastAsia="zh-CN"/>
        </w:rPr>
        <w:t>本导则为沈阳市推广应用装配式塔机基础提供技术依据，各有关单位应结合工程实际严格执行，共同推动沈阳市装配式建筑产业高质量发展</w:t>
      </w:r>
      <w:r>
        <w:rPr>
          <w:rFonts w:hint="eastAsia" w:ascii="Segoe UI" w:hAnsi="Segoe UI" w:eastAsia="Segoe UI" w:cs="Segoe UI"/>
          <w:i w:val="0"/>
          <w:iCs w:val="0"/>
          <w:caps w:val="0"/>
          <w:spacing w:val="0"/>
          <w:kern w:val="0"/>
          <w:sz w:val="24"/>
          <w:szCs w:val="24"/>
          <w:shd w:val="clear" w:color="auto" w:fill="FFFFFF"/>
          <w:vertAlign w:val="baseline"/>
          <w:lang w:val="en-US" w:eastAsia="zh-CN"/>
        </w:rPr>
        <w:t>。</w:t>
      </w:r>
    </w:p>
    <w:p w14:paraId="29E22F3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ind w:right="0"/>
        <w:jc w:val="left"/>
        <w:textAlignment w:val="baseline"/>
        <w:rPr>
          <w:rFonts w:hint="default" w:ascii="Segoe UI" w:hAnsi="Segoe UI" w:eastAsia="Segoe UI" w:cs="Segoe UI"/>
          <w:i w:val="0"/>
          <w:iCs w:val="0"/>
          <w:caps w:val="0"/>
          <w:spacing w:val="0"/>
          <w:kern w:val="0"/>
          <w:sz w:val="24"/>
          <w:szCs w:val="24"/>
          <w:shd w:val="clear" w:color="auto" w:fill="FFFFFF"/>
          <w:vertAlign w:val="baseline"/>
          <w:lang w:val="en-US" w:eastAsia="zh-CN"/>
        </w:rPr>
      </w:pPr>
    </w:p>
    <w:p w14:paraId="2A58D722">
      <w:pPr>
        <w:spacing w:before="0" w:after="0" w:line="240" w:lineRule="auto"/>
        <w:ind w:left="0" w:leftChars="0" w:right="0" w:rightChars="0" w:firstLine="0" w:firstLineChars="0"/>
        <w:jc w:val="both"/>
        <w:rPr>
          <w:rFonts w:ascii="宋体" w:hAnsi="宋体" w:eastAsia="宋体"/>
          <w:sz w:val="21"/>
        </w:rPr>
      </w:pPr>
    </w:p>
    <w:p w14:paraId="2B591A9D">
      <w:pPr>
        <w:spacing w:before="0" w:after="0" w:line="240" w:lineRule="auto"/>
        <w:ind w:left="0" w:leftChars="0" w:right="0" w:rightChars="0" w:firstLine="0" w:firstLineChars="0"/>
        <w:jc w:val="center"/>
        <w:rPr>
          <w:rFonts w:ascii="宋体" w:hAnsi="宋体" w:eastAsia="宋体"/>
          <w:sz w:val="21"/>
        </w:rPr>
      </w:pPr>
    </w:p>
    <w:p w14:paraId="4810A719">
      <w:pPr>
        <w:spacing w:before="0" w:after="0" w:line="240" w:lineRule="auto"/>
        <w:ind w:left="0" w:leftChars="0" w:right="0" w:rightChars="0" w:firstLine="0" w:firstLineChars="0"/>
        <w:jc w:val="center"/>
        <w:rPr>
          <w:rFonts w:ascii="宋体" w:hAnsi="宋体" w:eastAsia="宋体"/>
          <w:sz w:val="21"/>
        </w:rPr>
      </w:pPr>
    </w:p>
    <w:p w14:paraId="2A51F2DB">
      <w:pPr>
        <w:spacing w:before="0" w:after="0" w:line="240" w:lineRule="auto"/>
        <w:ind w:left="0" w:leftChars="0" w:right="0" w:rightChars="0" w:firstLine="0" w:firstLineChars="0"/>
        <w:jc w:val="both"/>
        <w:rPr>
          <w:rFonts w:ascii="宋体" w:hAnsi="宋体" w:eastAsia="宋体"/>
          <w:sz w:val="21"/>
        </w:rPr>
      </w:pPr>
    </w:p>
    <w:p w14:paraId="5EFDDBE6">
      <w:pPr>
        <w:spacing w:before="0" w:after="0" w:line="240" w:lineRule="auto"/>
        <w:ind w:left="0" w:leftChars="0" w:right="0" w:rightChars="0" w:firstLine="0" w:firstLineChars="0"/>
        <w:jc w:val="center"/>
        <w:rPr>
          <w:rFonts w:ascii="宋体" w:hAnsi="宋体" w:eastAsia="宋体"/>
          <w:sz w:val="21"/>
        </w:rPr>
      </w:pPr>
    </w:p>
    <w:p w14:paraId="3BAA28B9">
      <w:pPr>
        <w:spacing w:before="0" w:after="0" w:line="240" w:lineRule="auto"/>
        <w:ind w:left="0" w:leftChars="0" w:right="0" w:rightChars="0" w:firstLine="0" w:firstLineChars="0"/>
        <w:jc w:val="center"/>
        <w:rPr>
          <w:rFonts w:ascii="宋体" w:hAnsi="宋体" w:eastAsia="宋体"/>
          <w:sz w:val="21"/>
        </w:rPr>
      </w:pPr>
    </w:p>
    <w:p w14:paraId="474FA335">
      <w:pPr>
        <w:spacing w:before="0" w:after="0" w:line="240" w:lineRule="auto"/>
        <w:ind w:left="0" w:leftChars="0" w:right="0" w:rightChars="0" w:firstLine="0" w:firstLineChars="0"/>
        <w:jc w:val="center"/>
      </w:pPr>
      <w:r>
        <w:rPr>
          <w:rFonts w:ascii="宋体" w:hAnsi="宋体" w:eastAsia="宋体"/>
          <w:sz w:val="21"/>
        </w:rPr>
        <w:t>目录</w:t>
      </w:r>
    </w:p>
    <w:p w14:paraId="6EBC8BEA">
      <w:pPr>
        <w:pStyle w:val="22"/>
        <w:tabs>
          <w:tab w:val="right" w:leader="dot" w:pos="8306"/>
        </w:tabs>
      </w:pPr>
      <w:r>
        <w:rPr>
          <w:b/>
          <w:bCs/>
        </w:rPr>
        <w:fldChar w:fldCharType="begin"/>
      </w:r>
      <w:r>
        <w:rPr>
          <w:b/>
          <w:bCs/>
        </w:rPr>
        <w:instrText xml:space="preserve">TOC \o "1-3" \h \u </w:instrText>
      </w:r>
      <w:r>
        <w:rPr>
          <w:b/>
          <w:bCs/>
        </w:rPr>
        <w:fldChar w:fldCharType="separate"/>
      </w:r>
      <w:r>
        <w:rPr>
          <w:bCs/>
        </w:rPr>
        <w:fldChar w:fldCharType="begin"/>
      </w:r>
      <w:r>
        <w:rPr>
          <w:bCs/>
        </w:rPr>
        <w:instrText xml:space="preserve"> HYPERLINK \l _Toc15011 </w:instrText>
      </w:r>
      <w:r>
        <w:rPr>
          <w:bCs/>
        </w:rPr>
        <w:fldChar w:fldCharType="separate"/>
      </w:r>
      <w:r>
        <w:t>1 总 则</w:t>
      </w:r>
      <w:r>
        <w:tab/>
      </w:r>
      <w:r>
        <w:fldChar w:fldCharType="begin"/>
      </w:r>
      <w:r>
        <w:instrText xml:space="preserve"> PAGEREF _Toc15011 \h </w:instrText>
      </w:r>
      <w:r>
        <w:fldChar w:fldCharType="separate"/>
      </w:r>
      <w:r>
        <w:t>3</w:t>
      </w:r>
      <w:r>
        <w:fldChar w:fldCharType="end"/>
      </w:r>
      <w:r>
        <w:rPr>
          <w:bCs/>
        </w:rPr>
        <w:fldChar w:fldCharType="end"/>
      </w:r>
    </w:p>
    <w:p w14:paraId="409C01C3">
      <w:pPr>
        <w:pStyle w:val="22"/>
        <w:tabs>
          <w:tab w:val="right" w:leader="dot" w:pos="8306"/>
        </w:tabs>
      </w:pPr>
      <w:r>
        <w:rPr>
          <w:bCs/>
        </w:rPr>
        <w:fldChar w:fldCharType="begin"/>
      </w:r>
      <w:r>
        <w:rPr>
          <w:bCs/>
        </w:rPr>
        <w:instrText xml:space="preserve"> HYPERLINK \l _Toc24722 </w:instrText>
      </w:r>
      <w:r>
        <w:rPr>
          <w:bCs/>
        </w:rPr>
        <w:fldChar w:fldCharType="separate"/>
      </w:r>
      <w:r>
        <w:t>2 术语和符号</w:t>
      </w:r>
      <w:r>
        <w:tab/>
      </w:r>
      <w:r>
        <w:fldChar w:fldCharType="begin"/>
      </w:r>
      <w:r>
        <w:instrText xml:space="preserve"> PAGEREF _Toc24722 \h </w:instrText>
      </w:r>
      <w:r>
        <w:fldChar w:fldCharType="separate"/>
      </w:r>
      <w:r>
        <w:t>4</w:t>
      </w:r>
      <w:r>
        <w:fldChar w:fldCharType="end"/>
      </w:r>
      <w:r>
        <w:rPr>
          <w:bCs/>
        </w:rPr>
        <w:fldChar w:fldCharType="end"/>
      </w:r>
    </w:p>
    <w:p w14:paraId="6A3293AF">
      <w:pPr>
        <w:pStyle w:val="14"/>
        <w:tabs>
          <w:tab w:val="right" w:leader="dot" w:pos="8306"/>
        </w:tabs>
      </w:pPr>
      <w:r>
        <w:rPr>
          <w:bCs/>
        </w:rPr>
        <w:fldChar w:fldCharType="begin"/>
      </w:r>
      <w:r>
        <w:rPr>
          <w:bCs/>
        </w:rPr>
        <w:instrText xml:space="preserve"> HYPERLINK \l _Toc9173 </w:instrText>
      </w:r>
      <w:r>
        <w:rPr>
          <w:bCs/>
        </w:rPr>
        <w:fldChar w:fldCharType="separate"/>
      </w:r>
      <w:r>
        <w:t>2.1 术 语</w:t>
      </w:r>
      <w:r>
        <w:tab/>
      </w:r>
      <w:r>
        <w:fldChar w:fldCharType="begin"/>
      </w:r>
      <w:r>
        <w:instrText xml:space="preserve"> PAGEREF _Toc9173 \h </w:instrText>
      </w:r>
      <w:r>
        <w:fldChar w:fldCharType="separate"/>
      </w:r>
      <w:r>
        <w:t>4</w:t>
      </w:r>
      <w:r>
        <w:fldChar w:fldCharType="end"/>
      </w:r>
      <w:r>
        <w:rPr>
          <w:bCs/>
        </w:rPr>
        <w:fldChar w:fldCharType="end"/>
      </w:r>
    </w:p>
    <w:p w14:paraId="72CBDCFF">
      <w:pPr>
        <w:pStyle w:val="14"/>
        <w:tabs>
          <w:tab w:val="right" w:leader="dot" w:pos="8306"/>
        </w:tabs>
      </w:pPr>
      <w:r>
        <w:rPr>
          <w:bCs/>
        </w:rPr>
        <w:fldChar w:fldCharType="begin"/>
      </w:r>
      <w:r>
        <w:rPr>
          <w:bCs/>
        </w:rPr>
        <w:instrText xml:space="preserve"> HYPERLINK \l _Toc1356 </w:instrText>
      </w:r>
      <w:r>
        <w:rPr>
          <w:bCs/>
        </w:rPr>
        <w:fldChar w:fldCharType="separate"/>
      </w:r>
      <w:r>
        <w:t>2.2 符 号</w:t>
      </w:r>
      <w:r>
        <w:tab/>
      </w:r>
      <w:r>
        <w:fldChar w:fldCharType="begin"/>
      </w:r>
      <w:r>
        <w:instrText xml:space="preserve"> PAGEREF _Toc1356 \h </w:instrText>
      </w:r>
      <w:r>
        <w:fldChar w:fldCharType="separate"/>
      </w:r>
      <w:r>
        <w:t>5</w:t>
      </w:r>
      <w:r>
        <w:fldChar w:fldCharType="end"/>
      </w:r>
      <w:r>
        <w:rPr>
          <w:bCs/>
        </w:rPr>
        <w:fldChar w:fldCharType="end"/>
      </w:r>
    </w:p>
    <w:p w14:paraId="76483DF1">
      <w:pPr>
        <w:pStyle w:val="22"/>
        <w:tabs>
          <w:tab w:val="right" w:leader="dot" w:pos="8306"/>
        </w:tabs>
      </w:pPr>
      <w:r>
        <w:rPr>
          <w:bCs/>
        </w:rPr>
        <w:fldChar w:fldCharType="begin"/>
      </w:r>
      <w:r>
        <w:rPr>
          <w:bCs/>
        </w:rPr>
        <w:instrText xml:space="preserve"> HYPERLINK \l _Toc16341 </w:instrText>
      </w:r>
      <w:r>
        <w:rPr>
          <w:bCs/>
        </w:rPr>
        <w:fldChar w:fldCharType="separate"/>
      </w:r>
      <w:r>
        <w:rPr>
          <w:bCs/>
        </w:rPr>
        <w:t>3 基本规定</w:t>
      </w:r>
      <w:r>
        <w:tab/>
      </w:r>
      <w:r>
        <w:fldChar w:fldCharType="begin"/>
      </w:r>
      <w:r>
        <w:instrText xml:space="preserve"> PAGEREF _Toc16341 \h </w:instrText>
      </w:r>
      <w:r>
        <w:fldChar w:fldCharType="separate"/>
      </w:r>
      <w:r>
        <w:t>7</w:t>
      </w:r>
      <w:r>
        <w:fldChar w:fldCharType="end"/>
      </w:r>
      <w:r>
        <w:rPr>
          <w:bCs/>
        </w:rPr>
        <w:fldChar w:fldCharType="end"/>
      </w:r>
    </w:p>
    <w:p w14:paraId="423DC147">
      <w:pPr>
        <w:pStyle w:val="14"/>
        <w:tabs>
          <w:tab w:val="right" w:leader="dot" w:pos="8306"/>
        </w:tabs>
      </w:pPr>
      <w:r>
        <w:rPr>
          <w:bCs/>
        </w:rPr>
        <w:fldChar w:fldCharType="begin"/>
      </w:r>
      <w:r>
        <w:rPr>
          <w:bCs/>
        </w:rPr>
        <w:instrText xml:space="preserve"> HYPERLINK \l _Toc4445 </w:instrText>
      </w:r>
      <w:r>
        <w:rPr>
          <w:bCs/>
        </w:rPr>
        <w:fldChar w:fldCharType="separate"/>
      </w:r>
      <w:r>
        <w:rPr>
          <w:bCs/>
        </w:rPr>
        <w:t>3.1 一般规定</w:t>
      </w:r>
      <w:r>
        <w:tab/>
      </w:r>
      <w:r>
        <w:fldChar w:fldCharType="begin"/>
      </w:r>
      <w:r>
        <w:instrText xml:space="preserve"> PAGEREF _Toc4445 \h </w:instrText>
      </w:r>
      <w:r>
        <w:fldChar w:fldCharType="separate"/>
      </w:r>
      <w:r>
        <w:t>7</w:t>
      </w:r>
      <w:r>
        <w:fldChar w:fldCharType="end"/>
      </w:r>
      <w:r>
        <w:rPr>
          <w:bCs/>
        </w:rPr>
        <w:fldChar w:fldCharType="end"/>
      </w:r>
    </w:p>
    <w:p w14:paraId="462C8051">
      <w:pPr>
        <w:pStyle w:val="14"/>
        <w:tabs>
          <w:tab w:val="right" w:leader="dot" w:pos="8306"/>
        </w:tabs>
      </w:pPr>
      <w:r>
        <w:rPr>
          <w:bCs/>
        </w:rPr>
        <w:fldChar w:fldCharType="begin"/>
      </w:r>
      <w:r>
        <w:rPr>
          <w:bCs/>
        </w:rPr>
        <w:instrText xml:space="preserve"> HYPERLINK \l _Toc32651 </w:instrText>
      </w:r>
      <w:r>
        <w:rPr>
          <w:bCs/>
        </w:rPr>
        <w:fldChar w:fldCharType="separate"/>
      </w:r>
      <w:r>
        <w:rPr>
          <w:bCs/>
        </w:rPr>
        <w:t>3.2 构件分类与规格</w:t>
      </w:r>
      <w:r>
        <w:tab/>
      </w:r>
      <w:r>
        <w:fldChar w:fldCharType="begin"/>
      </w:r>
      <w:r>
        <w:instrText xml:space="preserve"> PAGEREF _Toc32651 \h </w:instrText>
      </w:r>
      <w:r>
        <w:fldChar w:fldCharType="separate"/>
      </w:r>
      <w:r>
        <w:t>10</w:t>
      </w:r>
      <w:r>
        <w:fldChar w:fldCharType="end"/>
      </w:r>
      <w:r>
        <w:rPr>
          <w:bCs/>
        </w:rPr>
        <w:fldChar w:fldCharType="end"/>
      </w:r>
    </w:p>
    <w:p w14:paraId="4DADC2F6">
      <w:pPr>
        <w:pStyle w:val="14"/>
        <w:tabs>
          <w:tab w:val="right" w:leader="dot" w:pos="8306"/>
        </w:tabs>
      </w:pPr>
      <w:r>
        <w:rPr>
          <w:bCs/>
        </w:rPr>
        <w:fldChar w:fldCharType="begin"/>
      </w:r>
      <w:r>
        <w:rPr>
          <w:bCs/>
        </w:rPr>
        <w:instrText xml:space="preserve"> HYPERLINK \l _Toc6689 </w:instrText>
      </w:r>
      <w:r>
        <w:rPr>
          <w:bCs/>
        </w:rPr>
        <w:fldChar w:fldCharType="separate"/>
      </w:r>
      <w:r>
        <w:rPr>
          <w:bCs/>
        </w:rPr>
        <w:t>3.3 材料要求</w:t>
      </w:r>
      <w:r>
        <w:tab/>
      </w:r>
      <w:r>
        <w:fldChar w:fldCharType="begin"/>
      </w:r>
      <w:r>
        <w:instrText xml:space="preserve"> PAGEREF _Toc6689 \h </w:instrText>
      </w:r>
      <w:r>
        <w:fldChar w:fldCharType="separate"/>
      </w:r>
      <w:r>
        <w:t>10</w:t>
      </w:r>
      <w:r>
        <w:fldChar w:fldCharType="end"/>
      </w:r>
      <w:r>
        <w:rPr>
          <w:bCs/>
        </w:rPr>
        <w:fldChar w:fldCharType="end"/>
      </w:r>
    </w:p>
    <w:p w14:paraId="039E0417">
      <w:pPr>
        <w:pStyle w:val="22"/>
        <w:tabs>
          <w:tab w:val="right" w:leader="dot" w:pos="8306"/>
        </w:tabs>
      </w:pPr>
      <w:r>
        <w:rPr>
          <w:bCs/>
        </w:rPr>
        <w:fldChar w:fldCharType="begin"/>
      </w:r>
      <w:r>
        <w:rPr>
          <w:bCs/>
        </w:rPr>
        <w:instrText xml:space="preserve"> HYPERLINK \l _Toc12968 </w:instrText>
      </w:r>
      <w:r>
        <w:rPr>
          <w:bCs/>
        </w:rPr>
        <w:fldChar w:fldCharType="separate"/>
      </w:r>
      <w:r>
        <w:rPr>
          <w:bCs/>
        </w:rPr>
        <w:t>4 设 计</w:t>
      </w:r>
      <w:r>
        <w:tab/>
      </w:r>
      <w:r>
        <w:fldChar w:fldCharType="begin"/>
      </w:r>
      <w:r>
        <w:instrText xml:space="preserve"> PAGEREF _Toc12968 \h </w:instrText>
      </w:r>
      <w:r>
        <w:fldChar w:fldCharType="separate"/>
      </w:r>
      <w:r>
        <w:t>12</w:t>
      </w:r>
      <w:r>
        <w:fldChar w:fldCharType="end"/>
      </w:r>
      <w:r>
        <w:rPr>
          <w:bCs/>
        </w:rPr>
        <w:fldChar w:fldCharType="end"/>
      </w:r>
    </w:p>
    <w:p w14:paraId="09DAE17E">
      <w:pPr>
        <w:pStyle w:val="14"/>
        <w:tabs>
          <w:tab w:val="right" w:leader="dot" w:pos="8306"/>
        </w:tabs>
      </w:pPr>
      <w:r>
        <w:rPr>
          <w:bCs/>
        </w:rPr>
        <w:fldChar w:fldCharType="begin"/>
      </w:r>
      <w:r>
        <w:rPr>
          <w:bCs/>
        </w:rPr>
        <w:instrText xml:space="preserve"> HYPERLINK \l _Toc10535 </w:instrText>
      </w:r>
      <w:r>
        <w:rPr>
          <w:bCs/>
        </w:rPr>
        <w:fldChar w:fldCharType="separate"/>
      </w:r>
      <w:r>
        <w:rPr>
          <w:bCs/>
        </w:rPr>
        <w:t>4.1 一般规定</w:t>
      </w:r>
      <w:r>
        <w:tab/>
      </w:r>
      <w:r>
        <w:fldChar w:fldCharType="begin"/>
      </w:r>
      <w:r>
        <w:instrText xml:space="preserve"> PAGEREF _Toc10535 \h </w:instrText>
      </w:r>
      <w:r>
        <w:fldChar w:fldCharType="separate"/>
      </w:r>
      <w:r>
        <w:t>12</w:t>
      </w:r>
      <w:r>
        <w:fldChar w:fldCharType="end"/>
      </w:r>
      <w:r>
        <w:rPr>
          <w:bCs/>
        </w:rPr>
        <w:fldChar w:fldCharType="end"/>
      </w:r>
    </w:p>
    <w:p w14:paraId="38BD62CA">
      <w:pPr>
        <w:pStyle w:val="14"/>
        <w:tabs>
          <w:tab w:val="right" w:leader="dot" w:pos="8306"/>
        </w:tabs>
      </w:pPr>
      <w:r>
        <w:rPr>
          <w:bCs/>
        </w:rPr>
        <w:fldChar w:fldCharType="begin"/>
      </w:r>
      <w:r>
        <w:rPr>
          <w:bCs/>
        </w:rPr>
        <w:instrText xml:space="preserve"> HYPERLINK \l _Toc23201 </w:instrText>
      </w:r>
      <w:r>
        <w:rPr>
          <w:bCs/>
        </w:rPr>
        <w:fldChar w:fldCharType="separate"/>
      </w:r>
      <w:r>
        <w:rPr>
          <w:rFonts w:hint="eastAsia" w:ascii="Arial" w:hAnsi="Arial" w:eastAsia="宋体" w:cs="Times New Roman (正文 CS 字体)"/>
          <w:bCs/>
          <w:szCs w:val="24"/>
          <w:lang w:val="en-US" w:eastAsia="zh-CN" w:bidi="ar-SA"/>
        </w:rPr>
        <w:t>4.2 荷载与荷载效应组合</w:t>
      </w:r>
      <w:r>
        <w:tab/>
      </w:r>
      <w:r>
        <w:fldChar w:fldCharType="begin"/>
      </w:r>
      <w:r>
        <w:instrText xml:space="preserve"> PAGEREF _Toc23201 \h </w:instrText>
      </w:r>
      <w:r>
        <w:fldChar w:fldCharType="separate"/>
      </w:r>
      <w:r>
        <w:t>13</w:t>
      </w:r>
      <w:r>
        <w:fldChar w:fldCharType="end"/>
      </w:r>
      <w:r>
        <w:rPr>
          <w:bCs/>
        </w:rPr>
        <w:fldChar w:fldCharType="end"/>
      </w:r>
    </w:p>
    <w:p w14:paraId="1E420197">
      <w:pPr>
        <w:pStyle w:val="14"/>
        <w:tabs>
          <w:tab w:val="right" w:leader="dot" w:pos="8306"/>
        </w:tabs>
      </w:pPr>
      <w:r>
        <w:rPr>
          <w:bCs/>
        </w:rPr>
        <w:fldChar w:fldCharType="begin"/>
      </w:r>
      <w:r>
        <w:rPr>
          <w:bCs/>
        </w:rPr>
        <w:instrText xml:space="preserve"> HYPERLINK \l _Toc18372 </w:instrText>
      </w:r>
      <w:r>
        <w:rPr>
          <w:bCs/>
        </w:rPr>
        <w:fldChar w:fldCharType="separate"/>
      </w:r>
      <w:r>
        <w:rPr>
          <w:bCs/>
        </w:rPr>
        <w:t>4.3 抗倾覆稳定性验算</w:t>
      </w:r>
      <w:r>
        <w:tab/>
      </w:r>
      <w:r>
        <w:fldChar w:fldCharType="begin"/>
      </w:r>
      <w:r>
        <w:instrText xml:space="preserve"> PAGEREF _Toc18372 \h </w:instrText>
      </w:r>
      <w:r>
        <w:fldChar w:fldCharType="separate"/>
      </w:r>
      <w:r>
        <w:t>14</w:t>
      </w:r>
      <w:r>
        <w:fldChar w:fldCharType="end"/>
      </w:r>
      <w:r>
        <w:rPr>
          <w:bCs/>
        </w:rPr>
        <w:fldChar w:fldCharType="end"/>
      </w:r>
    </w:p>
    <w:p w14:paraId="6D59F8BB">
      <w:pPr>
        <w:pStyle w:val="14"/>
        <w:tabs>
          <w:tab w:val="right" w:leader="dot" w:pos="8306"/>
        </w:tabs>
      </w:pPr>
      <w:r>
        <w:rPr>
          <w:bCs/>
        </w:rPr>
        <w:fldChar w:fldCharType="begin"/>
      </w:r>
      <w:r>
        <w:rPr>
          <w:bCs/>
        </w:rPr>
        <w:instrText xml:space="preserve"> HYPERLINK \l _Toc31321 </w:instrText>
      </w:r>
      <w:r>
        <w:rPr>
          <w:bCs/>
        </w:rPr>
        <w:fldChar w:fldCharType="separate"/>
      </w:r>
      <w:r>
        <w:rPr>
          <w:bCs/>
        </w:rPr>
        <w:t>4.4 地基承载力验算</w:t>
      </w:r>
      <w:r>
        <w:tab/>
      </w:r>
      <w:r>
        <w:fldChar w:fldCharType="begin"/>
      </w:r>
      <w:r>
        <w:instrText xml:space="preserve"> PAGEREF _Toc31321 \h </w:instrText>
      </w:r>
      <w:r>
        <w:fldChar w:fldCharType="separate"/>
      </w:r>
      <w:r>
        <w:t>14</w:t>
      </w:r>
      <w:r>
        <w:fldChar w:fldCharType="end"/>
      </w:r>
      <w:r>
        <w:rPr>
          <w:bCs/>
        </w:rPr>
        <w:fldChar w:fldCharType="end"/>
      </w:r>
    </w:p>
    <w:p w14:paraId="2F9590D5">
      <w:pPr>
        <w:pStyle w:val="14"/>
        <w:tabs>
          <w:tab w:val="right" w:leader="dot" w:pos="8306"/>
        </w:tabs>
      </w:pPr>
      <w:r>
        <w:rPr>
          <w:bCs/>
        </w:rPr>
        <w:fldChar w:fldCharType="begin"/>
      </w:r>
      <w:r>
        <w:rPr>
          <w:bCs/>
        </w:rPr>
        <w:instrText xml:space="preserve"> HYPERLINK \l _Toc14473 </w:instrText>
      </w:r>
      <w:r>
        <w:rPr>
          <w:bCs/>
        </w:rPr>
        <w:fldChar w:fldCharType="separate"/>
      </w:r>
      <w:r>
        <w:rPr>
          <w:bCs/>
        </w:rPr>
        <w:t>4.5 地基稳定性验算</w:t>
      </w:r>
      <w:r>
        <w:tab/>
      </w:r>
      <w:r>
        <w:fldChar w:fldCharType="begin"/>
      </w:r>
      <w:r>
        <w:instrText xml:space="preserve"> PAGEREF _Toc14473 \h </w:instrText>
      </w:r>
      <w:r>
        <w:fldChar w:fldCharType="separate"/>
      </w:r>
      <w:r>
        <w:t>17</w:t>
      </w:r>
      <w:r>
        <w:fldChar w:fldCharType="end"/>
      </w:r>
      <w:r>
        <w:rPr>
          <w:bCs/>
        </w:rPr>
        <w:fldChar w:fldCharType="end"/>
      </w:r>
    </w:p>
    <w:p w14:paraId="0B5330FF">
      <w:pPr>
        <w:pStyle w:val="14"/>
        <w:tabs>
          <w:tab w:val="right" w:leader="dot" w:pos="8306"/>
        </w:tabs>
      </w:pPr>
      <w:r>
        <w:rPr>
          <w:bCs/>
        </w:rPr>
        <w:fldChar w:fldCharType="begin"/>
      </w:r>
      <w:r>
        <w:rPr>
          <w:bCs/>
        </w:rPr>
        <w:instrText xml:space="preserve"> HYPERLINK \l _Toc28764 </w:instrText>
      </w:r>
      <w:r>
        <w:rPr>
          <w:bCs/>
        </w:rPr>
        <w:fldChar w:fldCharType="separate"/>
      </w:r>
      <w:r>
        <w:rPr>
          <w:bCs/>
        </w:rPr>
        <w:t>4.6 基础结构设计</w:t>
      </w:r>
      <w:r>
        <w:tab/>
      </w:r>
      <w:r>
        <w:fldChar w:fldCharType="begin"/>
      </w:r>
      <w:r>
        <w:instrText xml:space="preserve"> PAGEREF _Toc28764 \h </w:instrText>
      </w:r>
      <w:r>
        <w:fldChar w:fldCharType="separate"/>
      </w:r>
      <w:r>
        <w:t>18</w:t>
      </w:r>
      <w:r>
        <w:fldChar w:fldCharType="end"/>
      </w:r>
      <w:r>
        <w:rPr>
          <w:bCs/>
        </w:rPr>
        <w:fldChar w:fldCharType="end"/>
      </w:r>
    </w:p>
    <w:p w14:paraId="54D6CA23">
      <w:pPr>
        <w:pStyle w:val="14"/>
        <w:tabs>
          <w:tab w:val="right" w:leader="dot" w:pos="8306"/>
        </w:tabs>
      </w:pPr>
      <w:r>
        <w:rPr>
          <w:bCs/>
        </w:rPr>
        <w:fldChar w:fldCharType="begin"/>
      </w:r>
      <w:r>
        <w:rPr>
          <w:bCs/>
        </w:rPr>
        <w:instrText xml:space="preserve"> HYPERLINK \l _Toc21804 </w:instrText>
      </w:r>
      <w:r>
        <w:rPr>
          <w:bCs/>
        </w:rPr>
        <w:fldChar w:fldCharType="separate"/>
      </w:r>
      <w:r>
        <w:rPr>
          <w:bCs/>
        </w:rPr>
        <w:t>4.7 非预应力钢筋设计</w:t>
      </w:r>
      <w:r>
        <w:tab/>
      </w:r>
      <w:r>
        <w:fldChar w:fldCharType="begin"/>
      </w:r>
      <w:r>
        <w:instrText xml:space="preserve"> PAGEREF _Toc21804 \h </w:instrText>
      </w:r>
      <w:r>
        <w:fldChar w:fldCharType="separate"/>
      </w:r>
      <w:r>
        <w:t>20</w:t>
      </w:r>
      <w:r>
        <w:fldChar w:fldCharType="end"/>
      </w:r>
      <w:r>
        <w:rPr>
          <w:bCs/>
        </w:rPr>
        <w:fldChar w:fldCharType="end"/>
      </w:r>
    </w:p>
    <w:p w14:paraId="56A1F266">
      <w:pPr>
        <w:pStyle w:val="14"/>
        <w:tabs>
          <w:tab w:val="right" w:leader="dot" w:pos="8306"/>
        </w:tabs>
      </w:pPr>
      <w:r>
        <w:rPr>
          <w:bCs/>
        </w:rPr>
        <w:fldChar w:fldCharType="begin"/>
      </w:r>
      <w:r>
        <w:rPr>
          <w:bCs/>
        </w:rPr>
        <w:instrText xml:space="preserve"> HYPERLINK \l _Toc6032 </w:instrText>
      </w:r>
      <w:r>
        <w:rPr>
          <w:bCs/>
        </w:rPr>
        <w:fldChar w:fldCharType="separate"/>
      </w:r>
      <w:r>
        <w:rPr>
          <w:bCs/>
        </w:rPr>
        <w:t>4.8 预应力筋和连接螺栓设计</w:t>
      </w:r>
      <w:r>
        <w:tab/>
      </w:r>
      <w:r>
        <w:fldChar w:fldCharType="begin"/>
      </w:r>
      <w:r>
        <w:instrText xml:space="preserve"> PAGEREF _Toc6032 \h </w:instrText>
      </w:r>
      <w:r>
        <w:fldChar w:fldCharType="separate"/>
      </w:r>
      <w:r>
        <w:t>20</w:t>
      </w:r>
      <w:r>
        <w:fldChar w:fldCharType="end"/>
      </w:r>
      <w:r>
        <w:rPr>
          <w:bCs/>
        </w:rPr>
        <w:fldChar w:fldCharType="end"/>
      </w:r>
    </w:p>
    <w:p w14:paraId="5E6E4AB4">
      <w:pPr>
        <w:pStyle w:val="14"/>
        <w:tabs>
          <w:tab w:val="right" w:leader="dot" w:pos="8306"/>
        </w:tabs>
      </w:pPr>
      <w:r>
        <w:rPr>
          <w:bCs/>
        </w:rPr>
        <w:fldChar w:fldCharType="begin"/>
      </w:r>
      <w:r>
        <w:rPr>
          <w:bCs/>
        </w:rPr>
        <w:instrText xml:space="preserve"> HYPERLINK \l _Toc31964 </w:instrText>
      </w:r>
      <w:r>
        <w:rPr>
          <w:bCs/>
        </w:rPr>
        <w:fldChar w:fldCharType="separate"/>
      </w:r>
      <w:r>
        <w:rPr>
          <w:bCs/>
        </w:rPr>
        <w:t>4.9 构造要求</w:t>
      </w:r>
      <w:r>
        <w:tab/>
      </w:r>
      <w:r>
        <w:fldChar w:fldCharType="begin"/>
      </w:r>
      <w:r>
        <w:instrText xml:space="preserve"> PAGEREF _Toc31964 \h </w:instrText>
      </w:r>
      <w:r>
        <w:fldChar w:fldCharType="separate"/>
      </w:r>
      <w:r>
        <w:t>23</w:t>
      </w:r>
      <w:r>
        <w:fldChar w:fldCharType="end"/>
      </w:r>
      <w:r>
        <w:rPr>
          <w:bCs/>
        </w:rPr>
        <w:fldChar w:fldCharType="end"/>
      </w:r>
    </w:p>
    <w:p w14:paraId="2CF5A37A">
      <w:pPr>
        <w:pStyle w:val="22"/>
        <w:tabs>
          <w:tab w:val="right" w:leader="dot" w:pos="8306"/>
        </w:tabs>
      </w:pPr>
      <w:r>
        <w:rPr>
          <w:bCs/>
        </w:rPr>
        <w:fldChar w:fldCharType="begin"/>
      </w:r>
      <w:r>
        <w:rPr>
          <w:bCs/>
        </w:rPr>
        <w:instrText xml:space="preserve"> HYPERLINK \l _Toc2755 </w:instrText>
      </w:r>
      <w:r>
        <w:rPr>
          <w:bCs/>
        </w:rPr>
        <w:fldChar w:fldCharType="separate"/>
      </w:r>
      <w:r>
        <w:rPr>
          <w:bCs/>
        </w:rPr>
        <w:t>5 构件制作</w:t>
      </w:r>
      <w:r>
        <w:tab/>
      </w:r>
      <w:r>
        <w:fldChar w:fldCharType="begin"/>
      </w:r>
      <w:r>
        <w:instrText xml:space="preserve"> PAGEREF _Toc2755 \h </w:instrText>
      </w:r>
      <w:r>
        <w:fldChar w:fldCharType="separate"/>
      </w:r>
      <w:r>
        <w:t>25</w:t>
      </w:r>
      <w:r>
        <w:fldChar w:fldCharType="end"/>
      </w:r>
      <w:r>
        <w:rPr>
          <w:bCs/>
        </w:rPr>
        <w:fldChar w:fldCharType="end"/>
      </w:r>
    </w:p>
    <w:p w14:paraId="65E03AB5">
      <w:pPr>
        <w:pStyle w:val="14"/>
        <w:tabs>
          <w:tab w:val="right" w:leader="dot" w:pos="8306"/>
        </w:tabs>
      </w:pPr>
      <w:r>
        <w:rPr>
          <w:bCs/>
        </w:rPr>
        <w:fldChar w:fldCharType="begin"/>
      </w:r>
      <w:r>
        <w:rPr>
          <w:bCs/>
        </w:rPr>
        <w:instrText xml:space="preserve"> HYPERLINK \l _Toc7709 </w:instrText>
      </w:r>
      <w:r>
        <w:rPr>
          <w:bCs/>
        </w:rPr>
        <w:fldChar w:fldCharType="separate"/>
      </w:r>
      <w:r>
        <w:rPr>
          <w:bCs/>
        </w:rPr>
        <w:t xml:space="preserve">5.1 </w:t>
      </w:r>
      <w:r>
        <w:rPr>
          <w:rFonts w:hint="eastAsia"/>
          <w:bCs/>
          <w:lang w:val="en-US" w:eastAsia="zh-CN"/>
        </w:rPr>
        <w:t>一般规定</w:t>
      </w:r>
      <w:r>
        <w:tab/>
      </w:r>
      <w:r>
        <w:fldChar w:fldCharType="begin"/>
      </w:r>
      <w:r>
        <w:instrText xml:space="preserve"> PAGEREF _Toc7709 \h </w:instrText>
      </w:r>
      <w:r>
        <w:fldChar w:fldCharType="separate"/>
      </w:r>
      <w:r>
        <w:t>25</w:t>
      </w:r>
      <w:r>
        <w:fldChar w:fldCharType="end"/>
      </w:r>
      <w:r>
        <w:rPr>
          <w:bCs/>
        </w:rPr>
        <w:fldChar w:fldCharType="end"/>
      </w:r>
    </w:p>
    <w:p w14:paraId="414CC248">
      <w:pPr>
        <w:pStyle w:val="14"/>
        <w:tabs>
          <w:tab w:val="right" w:leader="dot" w:pos="8306"/>
        </w:tabs>
      </w:pPr>
      <w:r>
        <w:rPr>
          <w:bCs/>
        </w:rPr>
        <w:fldChar w:fldCharType="begin"/>
      </w:r>
      <w:r>
        <w:rPr>
          <w:bCs/>
        </w:rPr>
        <w:instrText xml:space="preserve"> HYPERLINK \l _Toc2449 </w:instrText>
      </w:r>
      <w:r>
        <w:rPr>
          <w:bCs/>
        </w:rPr>
        <w:fldChar w:fldCharType="separate"/>
      </w:r>
      <w:r>
        <w:rPr>
          <w:bCs/>
        </w:rPr>
        <w:t>5.2 模具</w:t>
      </w:r>
      <w:r>
        <w:rPr>
          <w:rFonts w:hint="eastAsia"/>
          <w:bCs/>
          <w:lang w:eastAsia="zh-CN"/>
        </w:rPr>
        <w:t>、</w:t>
      </w:r>
      <w:r>
        <w:rPr>
          <w:rFonts w:hint="eastAsia"/>
          <w:bCs/>
          <w:lang w:val="en-US" w:eastAsia="zh-CN"/>
        </w:rPr>
        <w:t>钢筋和预埋件</w:t>
      </w:r>
      <w:r>
        <w:tab/>
      </w:r>
      <w:r>
        <w:fldChar w:fldCharType="begin"/>
      </w:r>
      <w:r>
        <w:instrText xml:space="preserve"> PAGEREF _Toc2449 \h </w:instrText>
      </w:r>
      <w:r>
        <w:fldChar w:fldCharType="separate"/>
      </w:r>
      <w:r>
        <w:t>26</w:t>
      </w:r>
      <w:r>
        <w:fldChar w:fldCharType="end"/>
      </w:r>
      <w:r>
        <w:rPr>
          <w:bCs/>
        </w:rPr>
        <w:fldChar w:fldCharType="end"/>
      </w:r>
    </w:p>
    <w:p w14:paraId="0CED25A9">
      <w:pPr>
        <w:pStyle w:val="14"/>
        <w:tabs>
          <w:tab w:val="right" w:leader="dot" w:pos="8306"/>
        </w:tabs>
      </w:pPr>
      <w:r>
        <w:rPr>
          <w:bCs/>
        </w:rPr>
        <w:fldChar w:fldCharType="begin"/>
      </w:r>
      <w:r>
        <w:rPr>
          <w:bCs/>
        </w:rPr>
        <w:instrText xml:space="preserve"> HYPERLINK \l _Toc158 </w:instrText>
      </w:r>
      <w:r>
        <w:rPr>
          <w:bCs/>
        </w:rPr>
        <w:fldChar w:fldCharType="separate"/>
      </w:r>
      <w:r>
        <w:rPr>
          <w:bCs/>
        </w:rPr>
        <w:t xml:space="preserve">5.3 </w:t>
      </w:r>
      <w:r>
        <w:rPr>
          <w:rFonts w:hint="eastAsia"/>
          <w:bCs/>
          <w:lang w:val="en-US" w:eastAsia="zh-CN"/>
        </w:rPr>
        <w:t>预制</w:t>
      </w:r>
      <w:r>
        <w:rPr>
          <w:bCs/>
        </w:rPr>
        <w:t>混凝土</w:t>
      </w:r>
      <w:r>
        <w:rPr>
          <w:rFonts w:hint="eastAsia"/>
          <w:bCs/>
          <w:lang w:val="en-US" w:eastAsia="zh-CN"/>
        </w:rPr>
        <w:t>构件制作</w:t>
      </w:r>
      <w:r>
        <w:tab/>
      </w:r>
      <w:r>
        <w:fldChar w:fldCharType="begin"/>
      </w:r>
      <w:r>
        <w:instrText xml:space="preserve"> PAGEREF _Toc158 \h </w:instrText>
      </w:r>
      <w:r>
        <w:fldChar w:fldCharType="separate"/>
      </w:r>
      <w:r>
        <w:t>30</w:t>
      </w:r>
      <w:r>
        <w:fldChar w:fldCharType="end"/>
      </w:r>
      <w:r>
        <w:rPr>
          <w:bCs/>
        </w:rPr>
        <w:fldChar w:fldCharType="end"/>
      </w:r>
    </w:p>
    <w:p w14:paraId="3F648101">
      <w:pPr>
        <w:pStyle w:val="14"/>
        <w:tabs>
          <w:tab w:val="right" w:leader="dot" w:pos="8306"/>
        </w:tabs>
      </w:pPr>
      <w:r>
        <w:rPr>
          <w:bCs/>
        </w:rPr>
        <w:fldChar w:fldCharType="begin"/>
      </w:r>
      <w:r>
        <w:rPr>
          <w:bCs/>
        </w:rPr>
        <w:instrText xml:space="preserve"> HYPERLINK \l _Toc12649 </w:instrText>
      </w:r>
      <w:r>
        <w:rPr>
          <w:bCs/>
        </w:rPr>
        <w:fldChar w:fldCharType="separate"/>
      </w:r>
      <w:r>
        <w:rPr>
          <w:bCs/>
        </w:rPr>
        <w:t>5.</w:t>
      </w:r>
      <w:r>
        <w:rPr>
          <w:rFonts w:hint="eastAsia"/>
          <w:bCs/>
          <w:lang w:val="en-US" w:eastAsia="zh-CN"/>
        </w:rPr>
        <w:t>4</w:t>
      </w:r>
      <w:r>
        <w:rPr>
          <w:bCs/>
        </w:rPr>
        <w:t xml:space="preserve"> 质量检验</w:t>
      </w:r>
      <w:r>
        <w:tab/>
      </w:r>
      <w:r>
        <w:fldChar w:fldCharType="begin"/>
      </w:r>
      <w:r>
        <w:instrText xml:space="preserve"> PAGEREF _Toc12649 \h </w:instrText>
      </w:r>
      <w:r>
        <w:fldChar w:fldCharType="separate"/>
      </w:r>
      <w:r>
        <w:t>32</w:t>
      </w:r>
      <w:r>
        <w:fldChar w:fldCharType="end"/>
      </w:r>
      <w:r>
        <w:rPr>
          <w:bCs/>
        </w:rPr>
        <w:fldChar w:fldCharType="end"/>
      </w:r>
    </w:p>
    <w:p w14:paraId="59698161">
      <w:pPr>
        <w:pStyle w:val="22"/>
        <w:tabs>
          <w:tab w:val="right" w:leader="dot" w:pos="8306"/>
        </w:tabs>
      </w:pPr>
      <w:r>
        <w:rPr>
          <w:bCs/>
        </w:rPr>
        <w:fldChar w:fldCharType="begin"/>
      </w:r>
      <w:r>
        <w:rPr>
          <w:bCs/>
        </w:rPr>
        <w:instrText xml:space="preserve"> HYPERLINK \l _Toc5046 </w:instrText>
      </w:r>
      <w:r>
        <w:rPr>
          <w:bCs/>
        </w:rPr>
        <w:fldChar w:fldCharType="separate"/>
      </w:r>
      <w:r>
        <w:rPr>
          <w:bCs/>
        </w:rPr>
        <w:t>6 装配与拆卸施工</w:t>
      </w:r>
      <w:r>
        <w:tab/>
      </w:r>
      <w:r>
        <w:fldChar w:fldCharType="begin"/>
      </w:r>
      <w:r>
        <w:instrText xml:space="preserve"> PAGEREF _Toc5046 \h </w:instrText>
      </w:r>
      <w:r>
        <w:fldChar w:fldCharType="separate"/>
      </w:r>
      <w:r>
        <w:t>34</w:t>
      </w:r>
      <w:r>
        <w:fldChar w:fldCharType="end"/>
      </w:r>
      <w:r>
        <w:rPr>
          <w:bCs/>
        </w:rPr>
        <w:fldChar w:fldCharType="end"/>
      </w:r>
    </w:p>
    <w:p w14:paraId="78EDDB3C">
      <w:pPr>
        <w:pStyle w:val="22"/>
        <w:tabs>
          <w:tab w:val="right" w:leader="dot" w:pos="8306"/>
        </w:tabs>
      </w:pPr>
      <w:r>
        <w:rPr>
          <w:bCs/>
        </w:rPr>
        <w:fldChar w:fldCharType="begin"/>
      </w:r>
      <w:r>
        <w:rPr>
          <w:bCs/>
        </w:rPr>
        <w:instrText xml:space="preserve"> HYPERLINK \l _Toc14983 </w:instrText>
      </w:r>
      <w:r>
        <w:rPr>
          <w:bCs/>
        </w:rPr>
        <w:fldChar w:fldCharType="separate"/>
      </w:r>
      <w:r>
        <w:rPr>
          <w:bCs/>
        </w:rPr>
        <w:t>7 检查与验收</w:t>
      </w:r>
      <w:r>
        <w:tab/>
      </w:r>
      <w:r>
        <w:fldChar w:fldCharType="begin"/>
      </w:r>
      <w:r>
        <w:instrText xml:space="preserve"> PAGEREF _Toc14983 \h </w:instrText>
      </w:r>
      <w:r>
        <w:fldChar w:fldCharType="separate"/>
      </w:r>
      <w:r>
        <w:t>38</w:t>
      </w:r>
      <w:r>
        <w:fldChar w:fldCharType="end"/>
      </w:r>
      <w:r>
        <w:rPr>
          <w:bCs/>
        </w:rPr>
        <w:fldChar w:fldCharType="end"/>
      </w:r>
    </w:p>
    <w:p w14:paraId="4FE335C2">
      <w:pPr>
        <w:pStyle w:val="22"/>
        <w:tabs>
          <w:tab w:val="right" w:leader="dot" w:pos="8306"/>
        </w:tabs>
      </w:pPr>
      <w:r>
        <w:rPr>
          <w:bCs/>
        </w:rPr>
        <w:fldChar w:fldCharType="begin"/>
      </w:r>
      <w:r>
        <w:rPr>
          <w:bCs/>
        </w:rPr>
        <w:instrText xml:space="preserve"> HYPERLINK \l _Toc4923 </w:instrText>
      </w:r>
      <w:r>
        <w:rPr>
          <w:bCs/>
        </w:rPr>
        <w:fldChar w:fldCharType="separate"/>
      </w:r>
      <w:r>
        <w:rPr>
          <w:bCs/>
        </w:rPr>
        <w:t>8 技术经济分析与推广价值</w:t>
      </w:r>
      <w:r>
        <w:tab/>
      </w:r>
      <w:r>
        <w:fldChar w:fldCharType="begin"/>
      </w:r>
      <w:r>
        <w:instrText xml:space="preserve"> PAGEREF _Toc4923 \h </w:instrText>
      </w:r>
      <w:r>
        <w:fldChar w:fldCharType="separate"/>
      </w:r>
      <w:r>
        <w:t>40</w:t>
      </w:r>
      <w:r>
        <w:fldChar w:fldCharType="end"/>
      </w:r>
      <w:r>
        <w:rPr>
          <w:bCs/>
        </w:rPr>
        <w:fldChar w:fldCharType="end"/>
      </w:r>
    </w:p>
    <w:p w14:paraId="569D9C0B">
      <w:pPr>
        <w:pStyle w:val="19"/>
        <w:tabs>
          <w:tab w:val="right" w:leader="dot" w:pos="8306"/>
        </w:tabs>
      </w:pPr>
      <w:r>
        <w:rPr>
          <w:bCs/>
        </w:rPr>
        <w:fldChar w:fldCharType="begin"/>
      </w:r>
      <w:r>
        <w:rPr>
          <w:bCs/>
        </w:rPr>
        <w:instrText xml:space="preserve"> HYPERLINK \l _Toc19578 </w:instrText>
      </w:r>
      <w:r>
        <w:rPr>
          <w:bCs/>
        </w:rPr>
        <w:fldChar w:fldCharType="separate"/>
      </w:r>
      <w:r>
        <w:rPr>
          <w:rFonts w:ascii="宋体" w:hAnsi="宋体" w:eastAsia="宋体" w:cs="宋体"/>
          <w:bCs/>
          <w:snapToGrid w:val="0"/>
          <w:spacing w:val="-22"/>
          <w:kern w:val="0"/>
          <w:szCs w:val="32"/>
        </w:rPr>
        <w:t>附录</w:t>
      </w:r>
      <w:r>
        <w:rPr>
          <w:rFonts w:ascii="宋体" w:hAnsi="宋体" w:eastAsia="宋体" w:cs="宋体"/>
          <w:bCs/>
          <w:snapToGrid w:val="0"/>
          <w:spacing w:val="-109"/>
          <w:kern w:val="0"/>
          <w:szCs w:val="32"/>
        </w:rPr>
        <w:t xml:space="preserve"> </w:t>
      </w:r>
      <w:r>
        <w:rPr>
          <w:rFonts w:ascii="Times New Roman" w:hAnsi="Times New Roman" w:eastAsia="Times New Roman" w:cs="Times New Roman"/>
          <w:bCs/>
          <w:snapToGrid w:val="0"/>
          <w:spacing w:val="-22"/>
          <w:kern w:val="0"/>
          <w:szCs w:val="32"/>
        </w:rPr>
        <w:t xml:space="preserve">A    </w:t>
      </w:r>
      <w:r>
        <w:rPr>
          <w:rFonts w:ascii="宋体" w:hAnsi="宋体" w:eastAsia="宋体" w:cs="宋体"/>
          <w:bCs/>
          <w:snapToGrid w:val="0"/>
          <w:spacing w:val="-22"/>
          <w:kern w:val="0"/>
          <w:szCs w:val="32"/>
        </w:rPr>
        <w:t>检验及验收表</w:t>
      </w:r>
      <w:r>
        <w:tab/>
      </w:r>
      <w:r>
        <w:fldChar w:fldCharType="begin"/>
      </w:r>
      <w:r>
        <w:instrText xml:space="preserve"> PAGEREF _Toc19578 \h </w:instrText>
      </w:r>
      <w:r>
        <w:fldChar w:fldCharType="separate"/>
      </w:r>
      <w:r>
        <w:t>42</w:t>
      </w:r>
      <w:r>
        <w:fldChar w:fldCharType="end"/>
      </w:r>
      <w:r>
        <w:rPr>
          <w:bCs/>
        </w:rPr>
        <w:fldChar w:fldCharType="end"/>
      </w:r>
    </w:p>
    <w:p w14:paraId="417EEFA6">
      <w:pPr>
        <w:pStyle w:val="3"/>
        <w:jc w:val="center"/>
        <w:outlineLvl w:val="2"/>
      </w:pPr>
      <w:r>
        <w:rPr>
          <w:bCs/>
        </w:rPr>
        <w:fldChar w:fldCharType="end"/>
      </w:r>
    </w:p>
    <w:p w14:paraId="5EC4A77D">
      <w:pPr>
        <w:pStyle w:val="4"/>
        <w:jc w:val="center"/>
      </w:pPr>
      <w:bookmarkStart w:id="0" w:name="_Toc15011"/>
      <w:bookmarkStart w:id="1" w:name="总-则"/>
      <w:r>
        <w:t>1 总 则</w:t>
      </w:r>
      <w:bookmarkEnd w:id="0"/>
    </w:p>
    <w:p w14:paraId="430419E7">
      <w:pPr>
        <w:pStyle w:val="29"/>
      </w:pPr>
      <w:r>
        <w:rPr>
          <w:b/>
          <w:bCs/>
        </w:rPr>
        <w:t>1.0.1</w:t>
      </w:r>
      <w:r>
        <w:t xml:space="preserve"> 为规范装配式塔机基础在预制行业中的推广应用，做到技术先进、安全适用、节能环保、保证质量，制定本导则。</w:t>
      </w:r>
    </w:p>
    <w:p w14:paraId="5CD5D6EE">
      <w:pPr>
        <w:pStyle w:val="3"/>
      </w:pPr>
      <w:r>
        <w:rPr>
          <w:b/>
          <w:bCs/>
        </w:rPr>
        <w:t>1.0.2</w:t>
      </w:r>
      <w:r>
        <w:t xml:space="preserve"> 本导则适用于建筑工程施工中额定起重力矩 </w:t>
      </w:r>
      <w:r>
        <w:rPr>
          <w:b/>
          <w:bCs/>
        </w:rPr>
        <w:t>400 kN·m～3000 kN·m</w:t>
      </w:r>
      <w:r>
        <w:t xml:space="preserve"> 的固定式塔式起重机装配式混凝土基础（以下简称装配式塔机基础）的设计、构件制作、装配与拆卸、检查与验收。其他类似型式用途的塔机基础可参照使用。</w:t>
      </w:r>
    </w:p>
    <w:p w14:paraId="30E0FB73">
      <w:pPr>
        <w:pStyle w:val="3"/>
      </w:pPr>
      <w:r>
        <w:rPr>
          <w:b/>
          <w:bCs/>
        </w:rPr>
        <w:t>1.0.3</w:t>
      </w:r>
      <w:r>
        <w:t xml:space="preserve"> 装配式塔机基础的设计、构件制作、装配与拆卸、检查与验收，除应符合本导则外，尚应符合国家现行有关标准的规定。</w:t>
      </w:r>
    </w:p>
    <w:p w14:paraId="2AAA8095">
      <w:pPr>
        <w:pStyle w:val="3"/>
      </w:pPr>
      <w:r>
        <w:rPr>
          <w:b/>
          <w:bCs/>
        </w:rPr>
        <w:t>1.0.4</w:t>
      </w:r>
      <w:r>
        <w:t xml:space="preserve"> 装配式塔机基础应遵循“标准化设计、工厂化生产、装配化施工、信息化管理”的原则，充分发挥</w:t>
      </w:r>
      <w:r>
        <w:rPr>
          <w:rFonts w:hint="eastAsia"/>
          <w:lang w:eastAsia="zh-CN"/>
        </w:rPr>
        <w:t>预制混凝土构件</w:t>
      </w:r>
      <w:r>
        <w:t>可重复使用的技术优势，实现绿色施工与节能减排目标。</w:t>
      </w:r>
    </w:p>
    <w:p w14:paraId="09AACC6F">
      <w:pPr>
        <w:pStyle w:val="3"/>
      </w:pPr>
      <w:r>
        <w:rPr>
          <w:b/>
          <w:bCs/>
        </w:rPr>
        <w:t>1.0.5</w:t>
      </w:r>
      <w:r>
        <w:t xml:space="preserve"> 装配式塔机基础的设计使用年限不宜低于 </w:t>
      </w:r>
      <w:r>
        <w:rPr>
          <w:b/>
          <w:bCs/>
        </w:rPr>
        <w:t>30 年</w:t>
      </w:r>
      <w:r>
        <w:t xml:space="preserve">，在正常使用和维护条件下，预制混凝土构件的重复使用次数不宜少于 </w:t>
      </w:r>
      <w:r>
        <w:rPr>
          <w:b/>
          <w:bCs/>
        </w:rPr>
        <w:t>50 次</w:t>
      </w:r>
      <w:r>
        <w:t>。</w:t>
      </w:r>
    </w:p>
    <w:p w14:paraId="2261202F">
      <w:pPr>
        <w:pStyle w:val="3"/>
      </w:pPr>
      <w:r>
        <w:rPr>
          <w:b/>
          <w:bCs/>
        </w:rPr>
        <w:t>1.0.6</w:t>
      </w:r>
      <w:r>
        <w:t xml:space="preserve"> 本导则编制依据的主要标准如下：</w:t>
      </w:r>
    </w:p>
    <w:p w14:paraId="6502734A">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eastAsia="宋体"/>
          <w:lang w:eastAsia="zh-CN"/>
        </w:rPr>
      </w:pPr>
      <w:r>
        <w:t>1. 《大型塔式起重机混凝土基础工程技术规程》JGJ/T 301</w:t>
      </w:r>
      <w:r>
        <w:rPr>
          <w:rFonts w:hint="eastAsia"/>
          <w:lang w:eastAsia="zh-CN"/>
        </w:rPr>
        <w:t>；</w:t>
      </w:r>
    </w:p>
    <w:p w14:paraId="7C3D5B50">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eastAsia="宋体"/>
          <w:lang w:eastAsia="zh-CN"/>
        </w:rPr>
      </w:pPr>
      <w:r>
        <w:t>2. 《装配式塔机基础用混凝土预制件》Q/WSJ 01</w:t>
      </w:r>
      <w:r>
        <w:rPr>
          <w:rFonts w:hint="eastAsia"/>
          <w:lang w:eastAsia="zh-CN"/>
        </w:rPr>
        <w:t>；</w:t>
      </w:r>
    </w:p>
    <w:p w14:paraId="4331AE0B">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eastAsia="宋体"/>
          <w:lang w:eastAsia="zh-CN"/>
        </w:rPr>
      </w:pPr>
      <w:r>
        <w:t>3. 《建筑地基基础设计规范》GB 50007</w:t>
      </w:r>
      <w:r>
        <w:rPr>
          <w:rFonts w:hint="eastAsia"/>
          <w:lang w:eastAsia="zh-CN"/>
        </w:rPr>
        <w:t>；</w:t>
      </w:r>
    </w:p>
    <w:p w14:paraId="7B8A837D">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4. 《混凝土结构设计规范》GB 50010</w:t>
      </w:r>
      <w:r>
        <w:rPr>
          <w:rFonts w:hint="eastAsia"/>
          <w:lang w:eastAsia="zh-CN"/>
        </w:rPr>
        <w:t>；</w:t>
      </w:r>
      <w:r>
        <w:t xml:space="preserve"> </w:t>
      </w:r>
    </w:p>
    <w:p w14:paraId="25DA9C12">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eastAsia="宋体"/>
          <w:lang w:eastAsia="zh-CN"/>
        </w:rPr>
      </w:pPr>
      <w:r>
        <w:t>5. 《混凝土结构工程施工质量验收规范》GB 50204</w:t>
      </w:r>
      <w:r>
        <w:rPr>
          <w:rFonts w:hint="eastAsia"/>
          <w:lang w:eastAsia="zh-CN"/>
        </w:rPr>
        <w:t>；</w:t>
      </w:r>
    </w:p>
    <w:p w14:paraId="5DDCBB81">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eastAsia="宋体"/>
          <w:lang w:eastAsia="zh-CN"/>
        </w:rPr>
      </w:pPr>
      <w:r>
        <w:t>6. 《塔式起重机设计规范》GB/T 13752</w:t>
      </w:r>
      <w:r>
        <w:rPr>
          <w:rFonts w:hint="eastAsia"/>
          <w:lang w:eastAsia="zh-CN"/>
        </w:rPr>
        <w:t>；</w:t>
      </w:r>
    </w:p>
    <w:p w14:paraId="08DCD123">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7. 《建筑桩基技术规范》JGJ 94；</w:t>
      </w:r>
    </w:p>
    <w:p w14:paraId="3477EE43">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eastAsia="宋体"/>
          <w:lang w:eastAsia="zh-CN"/>
        </w:rPr>
      </w:pPr>
      <w:r>
        <w:t xml:space="preserve">8. 《无粘结预应力混凝土结构技术规程》JGJ 92 </w:t>
      </w:r>
      <w:r>
        <w:rPr>
          <w:rFonts w:hint="eastAsia"/>
          <w:lang w:eastAsia="zh-CN"/>
        </w:rPr>
        <w:t>；</w:t>
      </w:r>
    </w:p>
    <w:p w14:paraId="24522FD1">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lang w:eastAsia="zh-CN"/>
        </w:rPr>
      </w:pPr>
      <w:r>
        <w:t>9. 《预应力混凝土用钢绞线》GB/T 5224</w:t>
      </w:r>
      <w:r>
        <w:rPr>
          <w:rFonts w:hint="eastAsia"/>
          <w:lang w:eastAsia="zh-CN"/>
        </w:rPr>
        <w:t>；</w:t>
      </w:r>
    </w:p>
    <w:p w14:paraId="36DC1ECC">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eastAsia="宋体"/>
          <w:lang w:eastAsia="zh-CN"/>
        </w:rPr>
      </w:pPr>
      <w:r>
        <w:t>10. 《紧固件机械性能 螺栓、螺钉和螺柱》GB/T 3098.1</w:t>
      </w:r>
      <w:r>
        <w:rPr>
          <w:rFonts w:hint="eastAsia"/>
          <w:lang w:eastAsia="zh-CN"/>
        </w:rPr>
        <w:t>。</w:t>
      </w:r>
    </w:p>
    <w:p w14:paraId="16D39E22"/>
    <w:p w14:paraId="60A0F8FC"/>
    <w:p w14:paraId="343E143D"/>
    <w:p w14:paraId="57EAD332"/>
    <w:bookmarkEnd w:id="1"/>
    <w:p w14:paraId="0B0B6C7B">
      <w:pPr>
        <w:pStyle w:val="4"/>
        <w:jc w:val="center"/>
      </w:pPr>
      <w:bookmarkStart w:id="2" w:name="_Toc24722"/>
      <w:bookmarkStart w:id="3" w:name="术语和符号"/>
      <w:r>
        <w:t>2 术语和符号</w:t>
      </w:r>
      <w:bookmarkEnd w:id="2"/>
    </w:p>
    <w:p w14:paraId="68AA2103">
      <w:pPr>
        <w:pStyle w:val="5"/>
        <w:jc w:val="center"/>
      </w:pPr>
      <w:bookmarkStart w:id="4" w:name="_Toc9173"/>
      <w:bookmarkStart w:id="5" w:name="术-语"/>
      <w:r>
        <w:t>2.1 术 语</w:t>
      </w:r>
      <w:bookmarkEnd w:id="4"/>
    </w:p>
    <w:p w14:paraId="3169B731">
      <w:pPr>
        <w:pStyle w:val="29"/>
        <w:rPr>
          <w:b/>
          <w:bCs/>
        </w:rPr>
      </w:pPr>
      <w:r>
        <w:rPr>
          <w:b/>
          <w:bCs/>
        </w:rPr>
        <w:t>2.1.1 大型塔式起重机混凝土基础</w:t>
      </w:r>
    </w:p>
    <w:p w14:paraId="4BC05174">
      <w:pPr>
        <w:pStyle w:val="29"/>
        <w:keepNext w:val="0"/>
        <w:keepLines w:val="0"/>
        <w:pageBreakBefore w:val="0"/>
        <w:widowControl/>
        <w:kinsoku/>
        <w:wordWrap/>
        <w:overflowPunct/>
        <w:topLinePunct w:val="0"/>
        <w:autoSpaceDE/>
        <w:autoSpaceDN/>
        <w:bidi w:val="0"/>
        <w:adjustRightInd w:val="0"/>
        <w:snapToGrid/>
        <w:ind w:firstLine="480" w:firstLineChars="200"/>
        <w:textAlignment w:val="auto"/>
      </w:pPr>
      <w:r>
        <w:t xml:space="preserve">设于额定起重力矩 </w:t>
      </w:r>
      <w:r>
        <w:rPr>
          <w:b/>
          <w:bCs/>
        </w:rPr>
        <w:t>400 kN·m～3000 kN·m</w:t>
      </w:r>
      <w:r>
        <w:t xml:space="preserve"> 的固定式塔式起重机之下，并与其垂直连接的、由一组截面为倒 T 形预制混凝土构件水平组合装配而成、可重复装配使用的梁板结构。</w:t>
      </w:r>
    </w:p>
    <w:p w14:paraId="521A3C8A">
      <w:pPr>
        <w:pStyle w:val="3"/>
        <w:keepNext w:val="0"/>
        <w:keepLines w:val="0"/>
        <w:pageBreakBefore w:val="0"/>
        <w:widowControl/>
        <w:kinsoku/>
        <w:wordWrap/>
        <w:overflowPunct/>
        <w:topLinePunct w:val="0"/>
        <w:autoSpaceDE/>
        <w:autoSpaceDN/>
        <w:bidi w:val="0"/>
        <w:adjustRightInd w:val="0"/>
        <w:snapToGrid/>
        <w:textAlignment w:val="auto"/>
        <w:rPr>
          <w:b/>
          <w:bCs/>
        </w:rPr>
      </w:pPr>
      <w:r>
        <w:rPr>
          <w:b/>
          <w:bCs/>
        </w:rPr>
        <w:t>2.1.2 装配式塔机基础用混凝土预制件</w:t>
      </w:r>
    </w:p>
    <w:p w14:paraId="73BFF0B8">
      <w:pPr>
        <w:pStyle w:val="3"/>
        <w:keepNext w:val="0"/>
        <w:keepLines w:val="0"/>
        <w:pageBreakBefore w:val="0"/>
        <w:widowControl/>
        <w:kinsoku/>
        <w:wordWrap/>
        <w:overflowPunct/>
        <w:topLinePunct w:val="0"/>
        <w:autoSpaceDE/>
        <w:autoSpaceDN/>
        <w:bidi w:val="0"/>
        <w:adjustRightInd w:val="0"/>
        <w:snapToGrid/>
        <w:ind w:firstLine="480" w:firstLineChars="200"/>
        <w:textAlignment w:val="auto"/>
        <w:rPr>
          <w:rFonts w:ascii="Arial" w:hAnsi="Arial" w:eastAsia="宋体" w:cs="Times New Roman (正文 CS 字体)"/>
          <w:sz w:val="24"/>
          <w:szCs w:val="24"/>
          <w:lang w:val="en-US" w:eastAsia="en-US" w:bidi="ar-SA"/>
        </w:rPr>
      </w:pPr>
      <w:r>
        <w:rPr>
          <w:rFonts w:ascii="Arial" w:hAnsi="Arial" w:eastAsia="宋体" w:cs="Times New Roman (正文 CS 字体)"/>
          <w:sz w:val="24"/>
          <w:szCs w:val="24"/>
          <w:lang w:val="en-US" w:eastAsia="en-US" w:bidi="ar-SA"/>
        </w:rPr>
        <w:t>用于拼装塔机基础的混凝土</w:t>
      </w:r>
      <w:r>
        <w:rPr>
          <w:rFonts w:hint="eastAsia" w:cs="Times New Roman (正文 CS 字体)"/>
          <w:sz w:val="24"/>
          <w:szCs w:val="24"/>
          <w:lang w:val="en-US" w:eastAsia="zh-CN" w:bidi="ar-SA"/>
        </w:rPr>
        <w:t>预制混凝土构件</w:t>
      </w:r>
      <w:r>
        <w:rPr>
          <w:rFonts w:ascii="Arial" w:hAnsi="Arial" w:eastAsia="宋体" w:cs="Times New Roman (正文 CS 字体)"/>
          <w:sz w:val="24"/>
          <w:szCs w:val="24"/>
          <w:lang w:val="en-US" w:eastAsia="en-US" w:bidi="ar-SA"/>
        </w:rPr>
        <w:t>，按在基础中的位置分为中心件、过渡件和端件三种类型。</w:t>
      </w:r>
    </w:p>
    <w:p w14:paraId="2F7738AE">
      <w:pPr>
        <w:pStyle w:val="3"/>
        <w:rPr>
          <w:b/>
          <w:bCs/>
        </w:rPr>
      </w:pPr>
      <w:r>
        <w:rPr>
          <w:b/>
          <w:bCs/>
        </w:rPr>
        <w:t>2.1.3 中心件</w:t>
      </w:r>
    </w:p>
    <w:p w14:paraId="701793F9">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位于装配式塔机基础平面中心部位的预制混凝土构件，代号为 </w:t>
      </w:r>
      <w:r>
        <w:rPr>
          <w:b/>
          <w:bCs/>
        </w:rPr>
        <w:t>A 型</w:t>
      </w:r>
      <w:r>
        <w:t>。其平面呈十字形，翼缘板与腹板连成一体，是塔机垂直荷载直接传递的核心受力构件。</w:t>
      </w:r>
    </w:p>
    <w:p w14:paraId="16CF997A">
      <w:pPr>
        <w:pStyle w:val="3"/>
        <w:rPr>
          <w:b/>
          <w:bCs/>
        </w:rPr>
      </w:pPr>
      <w:r>
        <w:rPr>
          <w:b/>
          <w:bCs/>
        </w:rPr>
        <w:t>2.1.4 过渡件</w:t>
      </w:r>
    </w:p>
    <w:p w14:paraId="0DD29A00">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位于装配式塔机基础中心件与端件之间，并沿基础梁平面十字轴线对称设置的、其外立面与中心件和端件的外立面之间紧密配合的预制混凝土构件，代号为 </w:t>
      </w:r>
      <w:r>
        <w:rPr>
          <w:b/>
          <w:bCs/>
        </w:rPr>
        <w:t>B 型</w:t>
      </w:r>
      <w:r>
        <w:t>。用于扩展基础长度，适应不同吨位塔机的力矩要求。</w:t>
      </w:r>
    </w:p>
    <w:p w14:paraId="20F6B733">
      <w:pPr>
        <w:pStyle w:val="3"/>
        <w:rPr>
          <w:b/>
          <w:bCs/>
        </w:rPr>
      </w:pPr>
      <w:r>
        <w:rPr>
          <w:b/>
          <w:bCs/>
        </w:rPr>
        <w:t>2.1.5 端件</w:t>
      </w:r>
    </w:p>
    <w:p w14:paraId="5F3E3BE9">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位于装配式塔机基础外端，其外立面与过渡件的外立面紧密配合的预制混凝土构件，代号为 </w:t>
      </w:r>
      <w:r>
        <w:rPr>
          <w:b/>
          <w:bCs/>
        </w:rPr>
        <w:t>C 型</w:t>
      </w:r>
      <w:r>
        <w:t>。端件是预应力钢绞线张拉端和固定端的主要锚固区域。</w:t>
      </w:r>
    </w:p>
    <w:p w14:paraId="2C3908C1">
      <w:pPr>
        <w:pStyle w:val="3"/>
        <w:rPr>
          <w:b/>
          <w:bCs/>
        </w:rPr>
      </w:pPr>
      <w:r>
        <w:rPr>
          <w:b/>
          <w:bCs/>
        </w:rPr>
        <w:t>2.1.6 基础梁</w:t>
      </w:r>
    </w:p>
    <w:p w14:paraId="20B97F35">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位于装配式塔机基础底板之上并与底板连成一体的、平面为十字形的混凝土结构。基础梁内设置预应力钢绞线孔道，是水平连接成整体并承受塔机倾覆力矩的关键构件。</w:t>
      </w:r>
    </w:p>
    <w:p w14:paraId="3CB84979">
      <w:pPr>
        <w:pStyle w:val="3"/>
        <w:rPr>
          <w:b/>
          <w:bCs/>
        </w:rPr>
      </w:pPr>
      <w:r>
        <w:rPr>
          <w:b/>
          <w:bCs/>
        </w:rPr>
        <w:t>2.1.7 混凝土抗剪件</w:t>
      </w:r>
    </w:p>
    <w:p w14:paraId="5A4EB157">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设于装配式塔机基础预制混凝土构件相邻立面上紧密配合的钢筋混凝土凹凸键。抗剪件用于传递相邻</w:t>
      </w:r>
      <w:r>
        <w:rPr>
          <w:rFonts w:hint="eastAsia"/>
          <w:lang w:eastAsia="zh-CN"/>
        </w:rPr>
        <w:t>预制混凝土构件</w:t>
      </w:r>
      <w:r>
        <w:t>间的水平剪力，保证基础在水平荷载作用下的整体性能。</w:t>
      </w:r>
    </w:p>
    <w:p w14:paraId="7DD186BD">
      <w:pPr>
        <w:pStyle w:val="3"/>
        <w:rPr>
          <w:b/>
          <w:bCs/>
        </w:rPr>
      </w:pPr>
      <w:r>
        <w:rPr>
          <w:b/>
          <w:bCs/>
        </w:rPr>
        <w:t>2.1.8 钢定位键</w:t>
      </w:r>
    </w:p>
    <w:p w14:paraId="00462916">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设于装配式塔机基础预制混凝土构件相邻立面上紧密配合的钢质凹凸键。钢定位键用于构件拼装时的快速定位，并协同混凝土抗剪件传递剪力。</w:t>
      </w:r>
    </w:p>
    <w:p w14:paraId="4CCBE73F">
      <w:pPr>
        <w:pStyle w:val="3"/>
        <w:rPr>
          <w:b/>
          <w:bCs/>
        </w:rPr>
      </w:pPr>
      <w:r>
        <w:rPr>
          <w:b/>
          <w:bCs/>
        </w:rPr>
        <w:t>2.1.9 水平连接构造</w:t>
      </w:r>
    </w:p>
    <w:p w14:paraId="61154B2D">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设于装配式塔机基础的预制混凝土构件中，能使预制混凝土构件水平连接成整体、能承受塔机荷载的构造。本导则中水平连接主要指十字交叉无粘结预应力钢绞线系统。</w:t>
      </w:r>
    </w:p>
    <w:p w14:paraId="2995BD69">
      <w:pPr>
        <w:pStyle w:val="3"/>
        <w:rPr>
          <w:b/>
          <w:bCs/>
        </w:rPr>
      </w:pPr>
      <w:r>
        <w:rPr>
          <w:b/>
          <w:bCs/>
        </w:rPr>
        <w:t>2.1.10 垂直连接构造</w:t>
      </w:r>
    </w:p>
    <w:p w14:paraId="06157129">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设于装配式塔机基础的预制混凝土构件的上部，能使塔机与装配式塔机基础垂直连接、保证塔机稳定及安全使用的构造。包括转换件、垂直连接螺栓、锚固构造盒等。</w:t>
      </w:r>
    </w:p>
    <w:p w14:paraId="2DD2DC09">
      <w:pPr>
        <w:pStyle w:val="3"/>
        <w:rPr>
          <w:b/>
          <w:bCs/>
        </w:rPr>
      </w:pPr>
      <w:r>
        <w:rPr>
          <w:b/>
          <w:bCs/>
        </w:rPr>
        <w:t>2.1.11 压重件</w:t>
      </w:r>
    </w:p>
    <w:p w14:paraId="346944C4">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设于装配式塔机基础底板上能补足基础预制混凝土构件的总重力与基础设计总重力的差额的预制混凝土配重件或固体散料。压重件用于增加基础自重，提高抗倾覆稳定性。</w:t>
      </w:r>
    </w:p>
    <w:p w14:paraId="4980015A">
      <w:pPr>
        <w:pStyle w:val="3"/>
        <w:rPr>
          <w:b/>
          <w:bCs/>
        </w:rPr>
      </w:pPr>
      <w:r>
        <w:rPr>
          <w:b/>
          <w:bCs/>
        </w:rPr>
        <w:t>2.1.12 散料仓壁板</w:t>
      </w:r>
    </w:p>
    <w:p w14:paraId="1DA43E00">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设于装配式塔机基础外缘与基础梁板结构连接的、防止固体散料移动的混凝土板或钢板。</w:t>
      </w:r>
    </w:p>
    <w:p w14:paraId="17D1E374">
      <w:pPr>
        <w:pStyle w:val="3"/>
        <w:rPr>
          <w:b/>
          <w:bCs/>
        </w:rPr>
      </w:pPr>
      <w:r>
        <w:rPr>
          <w:b/>
          <w:bCs/>
        </w:rPr>
        <w:t>2.1.13 转换件</w:t>
      </w:r>
    </w:p>
    <w:p w14:paraId="4AC1FC9A">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能使一种形式的装配式塔机基础与多种形式的塔机垂直连接并可重复使用的构件。转换件上预留与塔机底架或基础节匹配的螺栓孔，实现基础的通用化。</w:t>
      </w:r>
    </w:p>
    <w:bookmarkEnd w:id="5"/>
    <w:p w14:paraId="1DB7DD7D">
      <w:pPr>
        <w:pStyle w:val="5"/>
        <w:jc w:val="center"/>
      </w:pPr>
      <w:bookmarkStart w:id="6" w:name="_Toc1356"/>
      <w:bookmarkStart w:id="7" w:name="符-号"/>
      <w:r>
        <w:t>2.2 符 号</w:t>
      </w:r>
      <w:bookmarkEnd w:id="6"/>
    </w:p>
    <w:p w14:paraId="63FAF530">
      <w:pPr>
        <w:pStyle w:val="29"/>
        <w:rPr>
          <w:rFonts w:hint="eastAsia"/>
          <w:lang w:eastAsia="zh-CN"/>
        </w:rPr>
      </w:pPr>
      <w:r>
        <w:rPr>
          <w:b/>
          <w:bCs/>
        </w:rPr>
        <w:t>2.2.1 材料性能</w:t>
      </w:r>
      <w:r>
        <w:t xml:space="preserve"> </w:t>
      </w:r>
      <w:r>
        <w:rPr>
          <w:rFonts w:hint="eastAsia"/>
          <w:lang w:eastAsia="zh-CN"/>
        </w:rPr>
        <w:t>：</w:t>
      </w:r>
    </w:p>
    <w:p w14:paraId="0D042DE5">
      <w:pPr>
        <w:pStyle w:val="29"/>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 </w:t>
      </w:r>
      <m:oMath>
        <m:sSub>
          <m:sSubPr/>
          <m:e>
            <m:r>
              <m:rPr/>
              <m:t>f</m:t>
            </m:r>
          </m:e>
          <m:sub>
            <m:r>
              <m:rPr>
                <m:sty m:val="p"/>
              </m:rPr>
              <m:t>c</m:t>
            </m:r>
          </m:sub>
        </m:sSub>
      </m:oMath>
      <w:r>
        <w:t xml:space="preserve"> —— 混凝土轴心抗压强度设计值； </w:t>
      </w:r>
    </w:p>
    <w:p w14:paraId="4B0CB068">
      <w:pPr>
        <w:pStyle w:val="29"/>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 </w:t>
      </w:r>
      <m:oMath>
        <m:sSub>
          <m:sSubPr/>
          <m:e>
            <m:r>
              <m:rPr/>
              <m:t>f</m:t>
            </m:r>
          </m:e>
          <m:sub>
            <m:r>
              <m:rPr>
                <m:sty m:val="p"/>
              </m:rPr>
              <m:t>t</m:t>
            </m:r>
          </m:sub>
        </m:sSub>
      </m:oMath>
      <w:r>
        <w:t xml:space="preserve"> —— 混凝土轴心抗拉强度设计值；</w:t>
      </w:r>
    </w:p>
    <w:p w14:paraId="62055B73">
      <w:pPr>
        <w:pStyle w:val="29"/>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 </w:t>
      </w:r>
      <m:oMath>
        <m:sSub>
          <m:sSubPr/>
          <m:e>
            <m:r>
              <m:rPr/>
              <m:t>f</m:t>
            </m:r>
          </m:e>
          <m:sub>
            <m:r>
              <m:rPr>
                <m:sty m:val="p"/>
              </m:rPr>
              <m:t>vd</m:t>
            </m:r>
          </m:sub>
        </m:sSub>
      </m:oMath>
      <w:r>
        <w:t xml:space="preserve"> —— 钢定位键的抗剪强度设计值；</w:t>
      </w:r>
    </w:p>
    <w:p w14:paraId="03C69924">
      <w:pPr>
        <w:pStyle w:val="29"/>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 </w:t>
      </w:r>
      <m:oMath>
        <m:sSub>
          <m:sSubPr/>
          <m:e>
            <m:r>
              <m:rPr/>
              <m:t>f</m:t>
            </m:r>
          </m:e>
          <m:sub>
            <m:r>
              <m:rPr>
                <m:sty m:val="p"/>
              </m:rPr>
              <m:t>ptk</m:t>
            </m:r>
          </m:sub>
        </m:sSub>
      </m:oMath>
      <w:r>
        <w:t xml:space="preserve"> —— 钢绞线极限强度标准值； </w:t>
      </w:r>
    </w:p>
    <w:p w14:paraId="5DF462B7">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f</m:t>
            </m:r>
          </m:e>
          <m:sub>
            <m:r>
              <m:rPr>
                <m:sty m:val="p"/>
              </m:rPr>
              <m:t>y</m:t>
            </m:r>
          </m:sub>
        </m:sSub>
      </m:oMath>
      <w:r>
        <w:t>、</w:t>
      </w:r>
      <m:oMath>
        <m:sSub>
          <m:sSubPr/>
          <m:e>
            <m:r>
              <m:rPr/>
              <m:t>f</m:t>
            </m:r>
          </m:e>
          <m:sub>
            <m:r>
              <m:rPr>
                <m:sty m:val="p"/>
              </m:rPr>
              <m:t>yv</m:t>
            </m:r>
          </m:sub>
        </m:sSub>
      </m:oMath>
      <w:r>
        <w:t xml:space="preserve"> —— 斜筋、箍筋的抗拉强度设计值。</w:t>
      </w:r>
    </w:p>
    <w:p w14:paraId="211F4913">
      <w:pPr>
        <w:pStyle w:val="3"/>
        <w:rPr>
          <w:rFonts w:hint="eastAsia"/>
          <w:lang w:eastAsia="zh-CN"/>
        </w:rPr>
      </w:pPr>
      <w:r>
        <w:rPr>
          <w:b/>
          <w:bCs/>
        </w:rPr>
        <w:t>2.2.2 作用和作用效应</w:t>
      </w:r>
      <w:r>
        <w:t xml:space="preserve"> </w:t>
      </w:r>
      <w:r>
        <w:rPr>
          <w:rFonts w:hint="eastAsia"/>
          <w:lang w:eastAsia="zh-CN"/>
        </w:rPr>
        <w:t>：</w:t>
      </w:r>
    </w:p>
    <w:p w14:paraId="637FD335">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f</m:t>
            </m:r>
          </m:e>
          <m:sub>
            <m:r>
              <m:rPr>
                <m:sty m:val="p"/>
              </m:rPr>
              <m:t>a</m:t>
            </m:r>
          </m:sub>
        </m:sSub>
      </m:oMath>
      <w:r>
        <w:t xml:space="preserve"> —— 修正后的地基承载力特征值；</w:t>
      </w:r>
    </w:p>
    <w:p w14:paraId="5465C802">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d>
          <m:dPr>
            <m:begChr m:val="["/>
            <m:sepChr m:val=""/>
            <m:endChr m:val="]"/>
          </m:dPr>
          <m:e>
            <m:r>
              <m:rPr/>
              <m:t>F</m:t>
            </m:r>
          </m:e>
        </m:d>
      </m:oMath>
      <w:r>
        <w:t xml:space="preserve"> —— 垂直连接螺栓的最大容许作用力；</w:t>
      </w:r>
    </w:p>
    <w:p w14:paraId="72205F02">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r>
          <m:rPr/>
          <m:t>F</m:t>
        </m:r>
      </m:oMath>
      <w:r>
        <w:t xml:space="preserve"> —— 单根垂直连接螺栓的承载力设计值；</w:t>
      </w:r>
    </w:p>
    <w:p w14:paraId="2FD28B95">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F</m:t>
            </m:r>
          </m:e>
          <m:sub>
            <m:r>
              <m:rPr>
                <m:sty m:val="p"/>
              </m:rPr>
              <m:t>g</m:t>
            </m:r>
          </m:sub>
        </m:sSub>
      </m:oMath>
      <w:r>
        <w:t xml:space="preserve"> —— 基础的自重及压重的标准值； </w:t>
      </w:r>
    </w:p>
    <w:p w14:paraId="575BD98A">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F</m:t>
            </m:r>
          </m:e>
          <m:sub>
            <m:r>
              <m:rPr>
                <m:sty m:val="p"/>
              </m:rPr>
              <m:t>k</m:t>
            </m:r>
          </m:sub>
        </m:sSub>
      </m:oMath>
      <w:r>
        <w:t xml:space="preserve"> —— 相应于作用的标准组合下塔机作用于基础顶面的垂直荷载标准值；</w:t>
      </w:r>
    </w:p>
    <w:p w14:paraId="7A4418D9">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F</m:t>
            </m:r>
          </m:e>
          <m:sub>
            <m:r>
              <m:rPr>
                <m:sty m:val="p"/>
              </m:rPr>
              <m:t>L</m:t>
            </m:r>
          </m:sub>
        </m:sSub>
      </m:oMath>
      <w:r>
        <w:t xml:space="preserve"> —— 单根垂直连接螺栓的承载力标准值；</w:t>
      </w:r>
    </w:p>
    <w:p w14:paraId="55476D05">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F</m:t>
            </m:r>
          </m:e>
          <m:sub>
            <m:r>
              <m:rPr>
                <m:sty m:val="p"/>
              </m:rPr>
              <m:t>n</m:t>
            </m:r>
          </m:sub>
        </m:sSub>
      </m:oMath>
      <w:r>
        <w:t xml:space="preserve"> —— 相应于作用的标准组合下塔机作用于基础顶面的水平荷载标准值；</w:t>
      </w:r>
    </w:p>
    <w:p w14:paraId="710F5F79">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F</m:t>
            </m:r>
          </m:e>
          <m:sub>
            <m:r>
              <m:rPr>
                <m:sty m:val="p"/>
              </m:rPr>
              <m:t>v</m:t>
            </m:r>
          </m:sub>
        </m:sSub>
      </m:oMath>
      <w:r>
        <w:t xml:space="preserve"> —— 相应于作用的基本组合下塔机作用于基础顶面的垂直荷载； </w:t>
      </w:r>
    </w:p>
    <w:p w14:paraId="67F1A8FF">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r>
          <m:rPr/>
          <m:t>M</m:t>
        </m:r>
      </m:oMath>
      <w:r>
        <w:t xml:space="preserve"> —— 相应于作用的基本组合下塔机作用于基础底面的倾覆力矩值；</w:t>
      </w:r>
    </w:p>
    <w:p w14:paraId="42645459">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M</m:t>
            </m:r>
          </m:e>
          <m:sub>
            <m:r>
              <m:rPr>
                <m:sty m:val="p"/>
              </m:rPr>
              <m:t>D</m:t>
            </m:r>
          </m:sub>
        </m:sSub>
      </m:oMath>
      <w:r>
        <w:t xml:space="preserve"> —— 装配式塔机基础抗倾覆力矩值；</w:t>
      </w:r>
    </w:p>
    <w:p w14:paraId="2B1754FD">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M</m:t>
            </m:r>
          </m:e>
          <m:sub>
            <m:r>
              <m:rPr>
                <m:sty m:val="p"/>
              </m:rPr>
              <m:t>H</m:t>
            </m:r>
          </m:sub>
        </m:sSub>
      </m:oMath>
      <w:r>
        <w:t xml:space="preserve"> —— 滑动力矩； </w:t>
      </w:r>
    </w:p>
    <w:p w14:paraId="252B5BA6">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M</m:t>
            </m:r>
          </m:e>
          <m:sub>
            <m:r>
              <m:rPr>
                <m:sty m:val="p"/>
              </m:rPr>
              <m:t>k</m:t>
            </m:r>
          </m:sub>
        </m:sSub>
      </m:oMath>
      <w:r>
        <w:t xml:space="preserve"> —— 相应于作用的标准组合下塔机作用于基础顶面的力矩标准值； </w:t>
      </w:r>
    </w:p>
    <w:p w14:paraId="1DC8C7F7">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M</m:t>
            </m:r>
          </m:e>
          <m:sub>
            <m:r>
              <m:rPr>
                <m:sty m:val="p"/>
              </m:rPr>
              <m:t>R</m:t>
            </m:r>
          </m:sub>
        </m:sSub>
      </m:oMath>
      <w:r>
        <w:t xml:space="preserve"> —— 抗滑力矩；</w:t>
      </w:r>
    </w:p>
    <w:p w14:paraId="779CD05D">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p</m:t>
            </m:r>
          </m:e>
          <m:sub>
            <m:r>
              <m:rPr>
                <m:sty m:val="p"/>
              </m:rPr>
              <m:t>k</m:t>
            </m:r>
          </m:sub>
        </m:sSub>
      </m:oMath>
      <w:r>
        <w:t xml:space="preserve"> —— 相应于作用的标准组合下基础底面的平均压力值；</w:t>
      </w:r>
    </w:p>
    <w:p w14:paraId="76A71CDD">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p</m:t>
            </m:r>
          </m:e>
          <m:sub>
            <m:r>
              <m:rPr>
                <m:sty m:val="p"/>
              </m:rPr>
              <m:t>k,max</m:t>
            </m:r>
          </m:sub>
        </m:sSub>
      </m:oMath>
      <w:r>
        <w:t xml:space="preserve"> —— 相应于作用的标准组合下基础底面边缘的最大压力值；</w:t>
      </w:r>
    </w:p>
    <w:p w14:paraId="60FCC6A7">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p</m:t>
            </m:r>
          </m:e>
          <m:sub>
            <m:r>
              <m:rPr>
                <m:sty m:val="p"/>
              </m:rPr>
              <m:t>k,min</m:t>
            </m:r>
          </m:sub>
        </m:sSub>
      </m:oMath>
      <w:r>
        <w:t xml:space="preserve"> —— 相应于作用的标准组合下基础底面边缘的最小压力值；</w:t>
      </w:r>
    </w:p>
    <w:p w14:paraId="18101426">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T</m:t>
            </m:r>
          </m:e>
          <m:sub>
            <m:r>
              <m:rPr>
                <m:sty m:val="p"/>
              </m:rPr>
              <m:t>k</m:t>
            </m:r>
          </m:sub>
        </m:sSub>
      </m:oMath>
      <w:r>
        <w:t xml:space="preserve"> —— 相应于作用的标准组合下塔机作用于基础顶面的扭矩标准值；</w:t>
      </w:r>
    </w:p>
    <w:p w14:paraId="2697D33B">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V</m:t>
            </m:r>
          </m:e>
          <m:sub>
            <m:r>
              <m:rPr>
                <m:sty m:val="p"/>
              </m:rPr>
              <m:t>CS</m:t>
            </m:r>
          </m:sub>
        </m:sSub>
      </m:oMath>
      <w:r>
        <w:t xml:space="preserve"> —— 构件斜截面上混凝土和箍筋的受剪承载力的设计值；</w:t>
      </w:r>
    </w:p>
    <w:p w14:paraId="603793A9">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V</m:t>
            </m:r>
          </m:e>
          <m:sub>
            <m:r>
              <m:rPr>
                <m:sty m:val="p"/>
              </m:rPr>
              <m:t>D</m:t>
            </m:r>
          </m:sub>
        </m:sSub>
      </m:oMath>
      <w:r>
        <w:t xml:space="preserve"> —— 配置斜筋处剪力设计值； </w:t>
      </w:r>
    </w:p>
    <w:p w14:paraId="479F5318">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V</m:t>
            </m:r>
          </m:e>
          <m:sub>
            <m:r>
              <m:rPr>
                <m:sty m:val="p"/>
              </m:rPr>
              <m:t>Q</m:t>
            </m:r>
          </m:sub>
        </m:sSub>
      </m:oMath>
      <w:r>
        <w:t xml:space="preserve"> —— 混凝土抗剪件截面剪力设计值；</w:t>
      </w:r>
    </w:p>
    <w:p w14:paraId="6D3B0F30">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σ</m:t>
            </m:r>
          </m:e>
          <m:sub>
            <m:r>
              <m:rPr>
                <m:sty m:val="p"/>
              </m:rPr>
              <m:t>con</m:t>
            </m:r>
          </m:sub>
        </m:sSub>
      </m:oMath>
      <w:r>
        <w:t xml:space="preserve"> —— 钢绞线的张拉控制应力设计值； </w:t>
      </w:r>
    </w:p>
    <w:p w14:paraId="5D07D069">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σ</m:t>
            </m:r>
          </m:e>
          <m:sub>
            <m:r>
              <m:rPr>
                <m:sty m:val="p"/>
              </m:rPr>
              <m:t>pe</m:t>
            </m:r>
          </m:sub>
        </m:sSub>
      </m:oMath>
      <w:r>
        <w:t xml:space="preserve"> —— 钢绞线的有效预应力；</w:t>
      </w:r>
    </w:p>
    <w:p w14:paraId="2B80D123">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σ</m:t>
            </m:r>
          </m:e>
          <m:sub>
            <m:r>
              <m:rPr/>
              <m:t>l</m:t>
            </m:r>
          </m:sub>
        </m:sSub>
      </m:oMath>
      <w:r>
        <w:t xml:space="preserve"> —— 钢绞线的全部预应力损失值。</w:t>
      </w:r>
    </w:p>
    <w:p w14:paraId="29B99B0E">
      <w:pPr>
        <w:pStyle w:val="3"/>
        <w:rPr>
          <w:rFonts w:hint="eastAsia"/>
          <w:b/>
          <w:bCs/>
          <w:lang w:eastAsia="zh-CN"/>
        </w:rPr>
      </w:pPr>
      <w:r>
        <w:rPr>
          <w:b/>
          <w:bCs/>
        </w:rPr>
        <w:t>2.2.3 几何参数</w:t>
      </w:r>
      <w:r>
        <w:rPr>
          <w:rFonts w:hint="eastAsia"/>
          <w:b/>
          <w:bCs/>
          <w:lang w:eastAsia="zh-CN"/>
        </w:rPr>
        <w:t>：</w:t>
      </w:r>
    </w:p>
    <w:p w14:paraId="2AC045E5">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 </w:t>
      </w:r>
      <m:oMath>
        <m:r>
          <m:rPr/>
          <m:t>A</m:t>
        </m:r>
      </m:oMath>
      <w:r>
        <w:t xml:space="preserve"> —— 基础底面面积；</w:t>
      </w:r>
    </w:p>
    <w:p w14:paraId="52BD9F5B">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 </w:t>
      </w:r>
      <m:oMath>
        <m:sSub>
          <m:sSubPr/>
          <m:e>
            <m:r>
              <m:rPr/>
              <m:t>A</m:t>
            </m:r>
          </m:e>
          <m:sub>
            <m:r>
              <m:rPr/>
              <m:t>0</m:t>
            </m:r>
          </m:sub>
        </m:sSub>
      </m:oMath>
      <w:r>
        <w:t xml:space="preserve"> —— 单根钢绞线的截面面积；</w:t>
      </w:r>
    </w:p>
    <w:p w14:paraId="7288168D">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 </w:t>
      </w:r>
      <m:oMath>
        <m:sSub>
          <m:sSubPr/>
          <m:e>
            <m:r>
              <m:rPr/>
              <m:t>A</m:t>
            </m:r>
          </m:e>
          <m:sub>
            <m:r>
              <m:rPr>
                <m:sty m:val="p"/>
              </m:rPr>
              <m:t>p</m:t>
            </m:r>
            <m:r>
              <m:rPr/>
              <m:t>1</m:t>
            </m:r>
          </m:sub>
        </m:sSub>
      </m:oMath>
      <w:r>
        <w:t>、</w:t>
      </w:r>
      <m:oMath>
        <m:sSub>
          <m:sSubPr/>
          <m:e>
            <m:r>
              <m:rPr/>
              <m:t>A</m:t>
            </m:r>
          </m:e>
          <m:sub>
            <m:r>
              <m:rPr>
                <m:sty m:val="p"/>
              </m:rPr>
              <m:t>p</m:t>
            </m:r>
            <m:r>
              <m:rPr/>
              <m:t>2</m:t>
            </m:r>
          </m:sub>
        </m:sSub>
      </m:oMath>
      <w:r>
        <w:t xml:space="preserve"> —— 下部、上部钢绞线束总截面面积； </w:t>
      </w:r>
    </w:p>
    <w:p w14:paraId="481A6936">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A</m:t>
            </m:r>
          </m:e>
          <m:sub>
            <m:r>
              <m:rPr>
                <m:sty m:val="p"/>
              </m:rPr>
              <m:t>so</m:t>
            </m:r>
          </m:sub>
        </m:sSub>
      </m:oMath>
      <w:r>
        <w:t xml:space="preserve"> —— 钢定位键的截面面积；</w:t>
      </w:r>
    </w:p>
    <w:p w14:paraId="2EE0D5D1">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A</m:t>
            </m:r>
          </m:e>
          <m:sub>
            <m:r>
              <m:rPr>
                <m:sty m:val="p"/>
              </m:rPr>
              <m:t>sb</m:t>
            </m:r>
          </m:sub>
        </m:sSub>
      </m:oMath>
      <w:r>
        <w:t xml:space="preserve"> —— 同一截面内斜筋的截面面积；</w:t>
      </w:r>
    </w:p>
    <w:p w14:paraId="08C0EAA7">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A</m:t>
            </m:r>
          </m:e>
          <m:sub>
            <m:r>
              <m:rPr>
                <m:sty m:val="p"/>
              </m:rPr>
              <m:t>sv</m:t>
            </m:r>
          </m:sub>
        </m:sSub>
      </m:oMath>
      <w:r>
        <w:t xml:space="preserve"> —— 同一截面内各肢箍筋的全部截面面积；</w:t>
      </w:r>
    </w:p>
    <w:p w14:paraId="31313BCF">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r>
          <m:rPr/>
          <m:t>b</m:t>
        </m:r>
      </m:oMath>
      <w:r>
        <w:t xml:space="preserve"> —— 正方形基础边长； </w:t>
      </w:r>
    </w:p>
    <w:p w14:paraId="6612871A">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r>
          <m:rPr/>
          <m:t>b</m:t>
        </m:r>
        <m:r>
          <m:rPr>
            <m:sty m:val="p"/>
          </m:rPr>
          <m:t>′</m:t>
        </m:r>
      </m:oMath>
      <w:r>
        <w:t xml:space="preserve"> —— 基础梁截面的宽度；</w:t>
      </w:r>
    </w:p>
    <w:p w14:paraId="438A2279">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r>
          <m:rPr/>
          <m:t>h</m:t>
        </m:r>
      </m:oMath>
      <w:r>
        <w:t xml:space="preserve"> —— 基础的高度；</w:t>
      </w:r>
    </w:p>
    <w:p w14:paraId="6319C50D">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h</m:t>
            </m:r>
          </m:e>
          <m:sub>
            <m:r>
              <m:rPr/>
              <m:t>0</m:t>
            </m:r>
          </m:sub>
        </m:sSub>
      </m:oMath>
      <w:r>
        <w:t xml:space="preserve"> —— 基础梁截面的有效高度；</w:t>
      </w:r>
    </w:p>
    <w:p w14:paraId="5F583FFB">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h</m:t>
            </m:r>
          </m:e>
          <m:sub>
            <m:r>
              <m:rPr>
                <m:sty m:val="p"/>
              </m:rPr>
              <m:t>j</m:t>
            </m:r>
          </m:sub>
        </m:sSub>
      </m:oMath>
      <w:r>
        <w:t xml:space="preserve"> —— 混凝土抗剪件的截面高度；</w:t>
      </w:r>
    </w:p>
    <w:p w14:paraId="3A33D423">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r>
          <m:rPr/>
          <m:t>l</m:t>
        </m:r>
      </m:oMath>
      <w:r>
        <w:t xml:space="preserve"> —— 塔身的宽度； </w:t>
      </w:r>
    </w:p>
    <w:p w14:paraId="187BFAFF">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r>
          <m:rPr/>
          <m:t>S</m:t>
        </m:r>
      </m:oMath>
      <w:r>
        <w:t xml:space="preserve"> —— 基础梁纵向的箍筋间距； </w:t>
      </w:r>
    </w:p>
    <w:p w14:paraId="09BDA17E">
      <w:pPr>
        <w:pStyle w:val="3"/>
        <w:keepNext w:val="0"/>
        <w:keepLines w:val="0"/>
        <w:pageBreakBefore w:val="0"/>
        <w:widowControl/>
        <w:kinsoku/>
        <w:wordWrap/>
        <w:overflowPunct/>
        <w:topLinePunct w:val="0"/>
        <w:autoSpaceDE/>
        <w:autoSpaceDN/>
        <w:bidi w:val="0"/>
        <w:adjustRightInd/>
        <w:snapToGrid/>
        <w:ind w:firstLine="480" w:firstLineChars="200"/>
        <w:textAlignment w:val="auto"/>
      </w:pPr>
      <m:oMath>
        <m:r>
          <m:rPr/>
          <m:t>W</m:t>
        </m:r>
      </m:oMath>
      <w:r>
        <w:t xml:space="preserve"> —— 基础底面的抵抗矩。</w:t>
      </w:r>
    </w:p>
    <w:p w14:paraId="1EDFD0DF">
      <w:pPr>
        <w:pStyle w:val="3"/>
        <w:rPr>
          <w:rFonts w:hint="eastAsia"/>
          <w:b/>
          <w:bCs/>
          <w:lang w:val="en-US" w:eastAsia="zh-CN"/>
        </w:rPr>
      </w:pPr>
      <w:r>
        <w:rPr>
          <w:b/>
          <w:bCs/>
        </w:rPr>
        <w:t>2.2.4 计算系数</w:t>
      </w:r>
      <w:r>
        <w:rPr>
          <w:rFonts w:hint="eastAsia"/>
          <w:b/>
          <w:bCs/>
          <w:lang w:val="en-US" w:eastAsia="zh-CN"/>
        </w:rPr>
        <w:t>:</w:t>
      </w:r>
    </w:p>
    <w:p w14:paraId="387E3240">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 </w:t>
      </w:r>
      <m:oMath>
        <m:sSub>
          <m:sSubPr/>
          <m:e>
            <m:r>
              <m:rPr/>
              <m:t>k</m:t>
            </m:r>
          </m:e>
          <m:sub>
            <m:r>
              <m:rPr/>
              <m:t>1</m:t>
            </m:r>
          </m:sub>
        </m:sSub>
      </m:oMath>
      <w:r>
        <w:t xml:space="preserve"> —— 安全系数；</w:t>
      </w:r>
    </w:p>
    <w:p w14:paraId="3F52B247">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 </w:t>
      </w:r>
      <m:oMath>
        <m:r>
          <m:rPr/>
          <m:t>β</m:t>
        </m:r>
      </m:oMath>
      <w:r>
        <w:t xml:space="preserve"> —— 折减系数。</w:t>
      </w:r>
    </w:p>
    <w:bookmarkEnd w:id="3"/>
    <w:bookmarkEnd w:id="7"/>
    <w:p w14:paraId="1176E050">
      <w:pPr>
        <w:pStyle w:val="4"/>
        <w:jc w:val="center"/>
        <w:rPr>
          <w:b/>
          <w:bCs/>
        </w:rPr>
      </w:pPr>
      <w:bookmarkStart w:id="8" w:name="_Toc16341"/>
      <w:bookmarkStart w:id="9" w:name="基本规定"/>
      <w:r>
        <w:rPr>
          <w:b/>
          <w:bCs/>
        </w:rPr>
        <w:t>3 基本规定</w:t>
      </w:r>
      <w:bookmarkEnd w:id="8"/>
    </w:p>
    <w:p w14:paraId="2E9AE91F">
      <w:pPr>
        <w:pStyle w:val="5"/>
        <w:jc w:val="center"/>
        <w:rPr>
          <w:b/>
          <w:bCs/>
        </w:rPr>
      </w:pPr>
      <w:bookmarkStart w:id="10" w:name="_Toc4445"/>
      <w:bookmarkStart w:id="11" w:name="一般规定"/>
      <w:r>
        <w:rPr>
          <w:b/>
          <w:bCs/>
        </w:rPr>
        <w:t>3.1 一般规定</w:t>
      </w:r>
      <w:bookmarkEnd w:id="10"/>
    </w:p>
    <w:p w14:paraId="189E605D">
      <w:pPr>
        <w:pStyle w:val="29"/>
      </w:pPr>
      <w:r>
        <w:rPr>
          <w:b/>
          <w:bCs/>
        </w:rPr>
        <w:t>3.1.1</w:t>
      </w:r>
      <w:r>
        <w:t xml:space="preserve"> 装配式塔机基础的地基应符合现行国家标准《高耸结构设计规范》GB 50135、《建筑地基基础设计规范》GB 50007 和《建筑地基基础工程施工质量验收规范》GB 50202 的规定。</w:t>
      </w:r>
    </w:p>
    <w:p w14:paraId="7AC3C8C8">
      <w:pPr>
        <w:pStyle w:val="3"/>
      </w:pPr>
      <w:r>
        <w:rPr>
          <w:b/>
          <w:bCs/>
        </w:rPr>
        <w:t>3.1.2</w:t>
      </w:r>
      <w:r>
        <w:t xml:space="preserve"> 装配式塔机基础的水平组合形式应为倒 T 形截面的各预制混凝土构件通过十字交叉无粘结预应力钢绞线水平连接成底板平面为正方形，与其上的十字形基础梁为一体可重复装配的梁板结构</w:t>
      </w:r>
      <w:r>
        <w:rPr>
          <w:rFonts w:hint="eastAsia"/>
          <w:lang w:eastAsia="zh-CN"/>
        </w:rPr>
        <w:t>，</w:t>
      </w:r>
      <w:r>
        <w:t>该十字形基础梁的中心与基础底板中心重合</w:t>
      </w:r>
      <w:r>
        <w:rPr>
          <w:rFonts w:hint="eastAsia"/>
          <w:lang w:eastAsia="zh-CN"/>
        </w:rPr>
        <w:t>（</w:t>
      </w:r>
      <w:r>
        <w:rPr>
          <w:rFonts w:hint="eastAsia"/>
          <w:lang w:val="en-US" w:eastAsia="zh-CN"/>
        </w:rPr>
        <w:t>图3.1.2</w:t>
      </w:r>
      <w:r>
        <w:rPr>
          <w:rFonts w:hint="eastAsia"/>
          <w:lang w:eastAsia="zh-CN"/>
        </w:rPr>
        <w:t>），</w:t>
      </w:r>
      <w:r>
        <w:t>并应在底板上设置压重件；同一套装配式塔机基础的各预制混凝土构件的平面位置及方向应固定，且不得换位装配；非同一套装配式塔机基础的预制混凝土构件不得混合装配。</w:t>
      </w:r>
    </w:p>
    <w:p w14:paraId="02FC4C62">
      <w:pPr>
        <w:pStyle w:val="3"/>
      </w:pPr>
      <w:r>
        <w:rPr>
          <w:position w:val="-95"/>
        </w:rPr>
        <w:drawing>
          <wp:anchor distT="0" distB="0" distL="0" distR="0" simplePos="0" relativeHeight="251659264" behindDoc="0" locked="0" layoutInCell="1" allowOverlap="1">
            <wp:simplePos x="0" y="0"/>
            <wp:positionH relativeFrom="column">
              <wp:posOffset>942975</wp:posOffset>
            </wp:positionH>
            <wp:positionV relativeFrom="paragraph">
              <wp:posOffset>161290</wp:posOffset>
            </wp:positionV>
            <wp:extent cx="3346450" cy="3041015"/>
            <wp:effectExtent l="0" t="0" r="6350" b="6985"/>
            <wp:wrapTopAndBottom/>
            <wp:docPr id="1026" name="图片 2"/>
            <wp:cNvGraphicFramePr/>
            <a:graphic xmlns:a="http://schemas.openxmlformats.org/drawingml/2006/main">
              <a:graphicData uri="http://schemas.openxmlformats.org/drawingml/2006/picture">
                <pic:pic xmlns:pic="http://schemas.openxmlformats.org/drawingml/2006/picture">
                  <pic:nvPicPr>
                    <pic:cNvPr id="1026" name="图片 2"/>
                    <pic:cNvPicPr/>
                  </pic:nvPicPr>
                  <pic:blipFill>
                    <a:blip r:embed="rId17" cstate="print"/>
                    <a:srcRect/>
                    <a:stretch>
                      <a:fillRect/>
                    </a:stretch>
                  </pic:blipFill>
                  <pic:spPr>
                    <a:xfrm>
                      <a:off x="0" y="0"/>
                      <a:ext cx="3346450" cy="3041015"/>
                    </a:xfrm>
                    <a:prstGeom prst="rect">
                      <a:avLst/>
                    </a:prstGeom>
                    <a:ln>
                      <a:noFill/>
                    </a:ln>
                  </pic:spPr>
                </pic:pic>
              </a:graphicData>
            </a:graphic>
          </wp:anchor>
        </w:drawing>
      </w:r>
      <w:r>
        <w:drawing>
          <wp:anchor distT="0" distB="0" distL="0" distR="0" simplePos="0" relativeHeight="251659264" behindDoc="0" locked="0" layoutInCell="1" allowOverlap="1">
            <wp:simplePos x="0" y="0"/>
            <wp:positionH relativeFrom="column">
              <wp:posOffset>1107440</wp:posOffset>
            </wp:positionH>
            <wp:positionV relativeFrom="paragraph">
              <wp:posOffset>3387725</wp:posOffset>
            </wp:positionV>
            <wp:extent cx="3022600" cy="1041400"/>
            <wp:effectExtent l="0" t="0" r="6350" b="6350"/>
            <wp:wrapTopAndBottom/>
            <wp:docPr id="1027" name="IM 12"/>
            <wp:cNvGraphicFramePr/>
            <a:graphic xmlns:a="http://schemas.openxmlformats.org/drawingml/2006/main">
              <a:graphicData uri="http://schemas.openxmlformats.org/drawingml/2006/picture">
                <pic:pic xmlns:pic="http://schemas.openxmlformats.org/drawingml/2006/picture">
                  <pic:nvPicPr>
                    <pic:cNvPr id="1027" name="IM 12"/>
                    <pic:cNvPicPr/>
                  </pic:nvPicPr>
                  <pic:blipFill>
                    <a:blip r:embed="rId18" cstate="print"/>
                    <a:srcRect/>
                    <a:stretch>
                      <a:fillRect/>
                    </a:stretch>
                  </pic:blipFill>
                  <pic:spPr>
                    <a:xfrm>
                      <a:off x="0" y="0"/>
                      <a:ext cx="3022600" cy="1041399"/>
                    </a:xfrm>
                    <a:prstGeom prst="rect">
                      <a:avLst/>
                    </a:prstGeom>
                    <a:ln>
                      <a:noFill/>
                    </a:ln>
                  </pic:spPr>
                </pic:pic>
              </a:graphicData>
            </a:graphic>
          </wp:anchor>
        </w:drawing>
      </w:r>
    </w:p>
    <w:p w14:paraId="34863D0E">
      <w:pPr>
        <w:spacing w:before="47" w:line="219" w:lineRule="auto"/>
        <w:ind w:left="1855"/>
        <w:rPr>
          <w:rFonts w:ascii="宋体" w:hAnsi="宋体" w:eastAsia="宋体" w:cs="宋体"/>
          <w:sz w:val="21"/>
          <w:szCs w:val="21"/>
        </w:rPr>
      </w:pPr>
      <w:r>
        <w:rPr>
          <w:rFonts w:ascii="宋体" w:hAnsi="宋体" w:eastAsia="宋体" w:cs="宋体"/>
          <w:spacing w:val="5"/>
          <w:sz w:val="21"/>
          <w:szCs w:val="21"/>
        </w:rPr>
        <w:t>图3.0.2  装配式塔机基础的平面、剖面示意</w:t>
      </w:r>
    </w:p>
    <w:p w14:paraId="1EADFA4C">
      <w:pPr>
        <w:spacing w:before="30" w:line="219" w:lineRule="auto"/>
        <w:ind w:left="935"/>
        <w:rPr>
          <w:rFonts w:ascii="宋体" w:hAnsi="宋体" w:eastAsia="宋体" w:cs="宋体"/>
          <w:sz w:val="21"/>
          <w:szCs w:val="21"/>
        </w:rPr>
      </w:pPr>
      <w:r>
        <w:rPr>
          <w:rFonts w:hint="eastAsia" w:ascii="Times New Roman" w:hAnsi="Times New Roman" w:cs="Times New Roman"/>
          <w:spacing w:val="4"/>
          <w:sz w:val="21"/>
          <w:szCs w:val="21"/>
          <w:lang w:val="en-US" w:eastAsia="zh-CN"/>
        </w:rPr>
        <w:t>1-</w:t>
      </w:r>
      <w:r>
        <w:rPr>
          <w:rFonts w:ascii="宋体" w:hAnsi="宋体" w:eastAsia="宋体" w:cs="宋体"/>
          <w:spacing w:val="4"/>
          <w:sz w:val="21"/>
          <w:szCs w:val="21"/>
        </w:rPr>
        <w:t>基础梁；2</w:t>
      </w:r>
      <w:r>
        <w:rPr>
          <w:rFonts w:hint="eastAsia" w:ascii="宋体" w:hAnsi="宋体" w:cs="宋体"/>
          <w:spacing w:val="4"/>
          <w:sz w:val="21"/>
          <w:szCs w:val="21"/>
          <w:lang w:val="en-US" w:eastAsia="zh-CN"/>
        </w:rPr>
        <w:t>-</w:t>
      </w:r>
      <w:r>
        <w:rPr>
          <w:rFonts w:ascii="宋体" w:hAnsi="宋体" w:eastAsia="宋体" w:cs="宋体"/>
          <w:spacing w:val="4"/>
          <w:sz w:val="21"/>
          <w:szCs w:val="21"/>
        </w:rPr>
        <w:t>底板：3</w:t>
      </w:r>
      <w:r>
        <w:rPr>
          <w:rFonts w:hint="eastAsia" w:ascii="宋体" w:hAnsi="宋体" w:cs="宋体"/>
          <w:spacing w:val="4"/>
          <w:sz w:val="21"/>
          <w:szCs w:val="21"/>
          <w:lang w:val="en-US" w:eastAsia="zh-CN"/>
        </w:rPr>
        <w:t>-</w:t>
      </w:r>
      <w:r>
        <w:rPr>
          <w:rFonts w:ascii="宋体" w:hAnsi="宋体" w:eastAsia="宋体" w:cs="宋体"/>
          <w:spacing w:val="4"/>
          <w:sz w:val="21"/>
          <w:szCs w:val="21"/>
        </w:rPr>
        <w:t>中心件；4</w:t>
      </w:r>
      <w:r>
        <w:rPr>
          <w:rFonts w:hint="eastAsia" w:ascii="宋体" w:hAnsi="宋体" w:cs="宋体"/>
          <w:spacing w:val="4"/>
          <w:sz w:val="21"/>
          <w:szCs w:val="21"/>
          <w:lang w:val="en-US" w:eastAsia="zh-CN"/>
        </w:rPr>
        <w:t>-</w:t>
      </w:r>
      <w:r>
        <w:rPr>
          <w:rFonts w:ascii="宋体" w:hAnsi="宋体" w:eastAsia="宋体" w:cs="宋体"/>
          <w:spacing w:val="4"/>
          <w:sz w:val="21"/>
          <w:szCs w:val="21"/>
        </w:rPr>
        <w:t>过渡件；5</w:t>
      </w:r>
      <w:r>
        <w:rPr>
          <w:rFonts w:hint="eastAsia" w:ascii="宋体" w:hAnsi="宋体" w:cs="宋体"/>
          <w:spacing w:val="4"/>
          <w:sz w:val="21"/>
          <w:szCs w:val="21"/>
          <w:lang w:val="en-US" w:eastAsia="zh-CN"/>
        </w:rPr>
        <w:t>-</w:t>
      </w:r>
      <w:r>
        <w:rPr>
          <w:rFonts w:ascii="宋体" w:hAnsi="宋体" w:eastAsia="宋体" w:cs="宋体"/>
          <w:spacing w:val="4"/>
          <w:sz w:val="21"/>
          <w:szCs w:val="21"/>
        </w:rPr>
        <w:t>端件；</w:t>
      </w:r>
      <w:r>
        <w:rPr>
          <w:rFonts w:ascii="宋体" w:hAnsi="宋体" w:eastAsia="宋体" w:cs="宋体"/>
          <w:spacing w:val="3"/>
          <w:sz w:val="21"/>
          <w:szCs w:val="21"/>
        </w:rPr>
        <w:t>6</w:t>
      </w:r>
      <w:r>
        <w:rPr>
          <w:rFonts w:hint="eastAsia" w:ascii="宋体" w:hAnsi="宋体" w:cs="宋体"/>
          <w:spacing w:val="3"/>
          <w:sz w:val="21"/>
          <w:szCs w:val="21"/>
          <w:lang w:val="en-US" w:eastAsia="zh-CN"/>
        </w:rPr>
        <w:t>-</w:t>
      </w:r>
      <w:r>
        <w:rPr>
          <w:rFonts w:ascii="宋体" w:hAnsi="宋体" w:eastAsia="宋体" w:cs="宋体"/>
          <w:spacing w:val="-70"/>
          <w:sz w:val="21"/>
          <w:szCs w:val="21"/>
        </w:rPr>
        <w:t xml:space="preserve"> </w:t>
      </w:r>
      <w:r>
        <w:rPr>
          <w:rFonts w:ascii="宋体" w:hAnsi="宋体" w:eastAsia="宋体" w:cs="宋体"/>
          <w:spacing w:val="3"/>
          <w:sz w:val="21"/>
          <w:szCs w:val="21"/>
        </w:rPr>
        <w:t>固定端；</w:t>
      </w:r>
    </w:p>
    <w:p w14:paraId="17F34706">
      <w:pPr>
        <w:spacing w:before="20" w:line="219" w:lineRule="auto"/>
        <w:ind w:left="1005"/>
        <w:rPr>
          <w:rFonts w:ascii="宋体" w:hAnsi="宋体" w:eastAsia="宋体" w:cs="宋体"/>
          <w:sz w:val="21"/>
          <w:szCs w:val="21"/>
        </w:rPr>
      </w:pPr>
      <w:r>
        <w:rPr>
          <w:rFonts w:ascii="宋体" w:hAnsi="宋体" w:eastAsia="宋体" w:cs="宋体"/>
          <w:spacing w:val="11"/>
          <w:sz w:val="21"/>
          <w:szCs w:val="21"/>
        </w:rPr>
        <w:t>7</w:t>
      </w:r>
      <w:r>
        <w:rPr>
          <w:rFonts w:hint="eastAsia" w:ascii="宋体" w:hAnsi="宋体" w:cs="宋体"/>
          <w:spacing w:val="11"/>
          <w:sz w:val="21"/>
          <w:szCs w:val="21"/>
          <w:lang w:val="en-US" w:eastAsia="zh-CN"/>
        </w:rPr>
        <w:t>-</w:t>
      </w:r>
      <w:r>
        <w:rPr>
          <w:rFonts w:ascii="宋体" w:hAnsi="宋体" w:eastAsia="宋体" w:cs="宋体"/>
          <w:spacing w:val="11"/>
          <w:sz w:val="21"/>
          <w:szCs w:val="21"/>
        </w:rPr>
        <w:t>张拉端；8</w:t>
      </w:r>
      <w:r>
        <w:rPr>
          <w:rFonts w:hint="eastAsia" w:ascii="宋体" w:hAnsi="宋体" w:cs="宋体"/>
          <w:spacing w:val="11"/>
          <w:sz w:val="21"/>
          <w:szCs w:val="21"/>
          <w:lang w:val="en-US" w:eastAsia="zh-CN"/>
        </w:rPr>
        <w:t>-</w:t>
      </w:r>
      <w:r>
        <w:rPr>
          <w:rFonts w:ascii="宋体" w:hAnsi="宋体" w:eastAsia="宋体" w:cs="宋体"/>
          <w:spacing w:val="11"/>
          <w:sz w:val="21"/>
          <w:szCs w:val="21"/>
        </w:rPr>
        <w:t>混凝土抗剪件；9</w:t>
      </w:r>
      <w:r>
        <w:rPr>
          <w:rFonts w:hint="eastAsia" w:ascii="宋体" w:hAnsi="宋体" w:cs="宋体"/>
          <w:spacing w:val="11"/>
          <w:sz w:val="21"/>
          <w:szCs w:val="21"/>
          <w:lang w:val="en-US" w:eastAsia="zh-CN"/>
        </w:rPr>
        <w:t>-</w:t>
      </w:r>
      <w:r>
        <w:rPr>
          <w:rFonts w:ascii="宋体" w:hAnsi="宋体" w:eastAsia="宋体" w:cs="宋体"/>
          <w:spacing w:val="11"/>
          <w:sz w:val="21"/>
          <w:szCs w:val="21"/>
        </w:rPr>
        <w:t>钢定位键；10</w:t>
      </w:r>
      <w:r>
        <w:rPr>
          <w:rFonts w:hint="eastAsia" w:ascii="宋体" w:hAnsi="宋体" w:cs="宋体"/>
          <w:spacing w:val="11"/>
          <w:sz w:val="21"/>
          <w:szCs w:val="21"/>
          <w:lang w:val="en-US" w:eastAsia="zh-CN"/>
        </w:rPr>
        <w:t>-</w:t>
      </w:r>
      <w:r>
        <w:rPr>
          <w:rFonts w:ascii="宋体" w:hAnsi="宋体" w:eastAsia="宋体" w:cs="宋体"/>
          <w:spacing w:val="11"/>
          <w:sz w:val="21"/>
          <w:szCs w:val="21"/>
        </w:rPr>
        <w:t>钢绞线束及预埋</w:t>
      </w:r>
    </w:p>
    <w:p w14:paraId="3E7A81C6">
      <w:pPr>
        <w:spacing w:before="19" w:line="219" w:lineRule="auto"/>
        <w:ind w:left="1295"/>
        <w:rPr>
          <w:position w:val="-95"/>
        </w:rPr>
      </w:pPr>
      <w:r>
        <w:rPr>
          <w:rFonts w:ascii="宋体" w:hAnsi="宋体" w:eastAsia="宋体" w:cs="宋体"/>
          <w:spacing w:val="7"/>
          <w:sz w:val="21"/>
          <w:szCs w:val="21"/>
        </w:rPr>
        <w:t>孔道；11</w:t>
      </w:r>
      <w:r>
        <w:rPr>
          <w:rFonts w:hint="eastAsia" w:ascii="宋体" w:hAnsi="宋体" w:cs="宋体"/>
          <w:spacing w:val="7"/>
          <w:sz w:val="21"/>
          <w:szCs w:val="21"/>
          <w:lang w:val="en-US" w:eastAsia="zh-CN"/>
        </w:rPr>
        <w:t>-</w:t>
      </w:r>
      <w:r>
        <w:rPr>
          <w:rFonts w:ascii="宋体" w:hAnsi="宋体" w:eastAsia="宋体" w:cs="宋体"/>
          <w:spacing w:val="7"/>
          <w:sz w:val="21"/>
          <w:szCs w:val="21"/>
        </w:rPr>
        <w:t>垂直连接构造；12</w:t>
      </w:r>
      <w:r>
        <w:rPr>
          <w:rFonts w:hint="eastAsia" w:ascii="宋体" w:hAnsi="宋体" w:cs="宋体"/>
          <w:spacing w:val="7"/>
          <w:sz w:val="21"/>
          <w:szCs w:val="21"/>
          <w:lang w:val="en-US" w:eastAsia="zh-CN"/>
        </w:rPr>
        <w:t>-</w:t>
      </w:r>
      <w:r>
        <w:rPr>
          <w:rFonts w:ascii="宋体" w:hAnsi="宋体" w:eastAsia="宋体" w:cs="宋体"/>
          <w:spacing w:val="7"/>
          <w:sz w:val="21"/>
          <w:szCs w:val="21"/>
        </w:rPr>
        <w:t>预制混</w:t>
      </w:r>
      <w:r>
        <w:rPr>
          <w:rFonts w:ascii="宋体" w:hAnsi="宋体" w:eastAsia="宋体" w:cs="宋体"/>
          <w:spacing w:val="6"/>
          <w:sz w:val="21"/>
          <w:szCs w:val="21"/>
        </w:rPr>
        <w:t>凝土构件安装方位编号</w:t>
      </w:r>
    </w:p>
    <w:p w14:paraId="312E44AC">
      <w:pPr>
        <w:pStyle w:val="3"/>
        <w:jc w:val="center"/>
        <w:rPr>
          <w:b/>
          <w:bCs/>
        </w:rPr>
      </w:pPr>
      <w:r>
        <w:rPr>
          <w:rFonts w:hint="eastAsia" w:eastAsia="宋体"/>
          <w:b/>
          <w:bCs/>
          <w:lang w:eastAsia="zh-CN"/>
        </w:rPr>
        <w:drawing>
          <wp:inline distT="0" distB="0" distL="0" distR="0">
            <wp:extent cx="3525520" cy="1996440"/>
            <wp:effectExtent l="0" t="0" r="0" b="0"/>
            <wp:docPr id="1028" name="图片 24" descr="588ffa356c03d0cd8fe8fbc4ded79eb"/>
            <wp:cNvGraphicFramePr/>
            <a:graphic xmlns:a="http://schemas.openxmlformats.org/drawingml/2006/main">
              <a:graphicData uri="http://schemas.openxmlformats.org/drawingml/2006/picture">
                <pic:pic xmlns:pic="http://schemas.openxmlformats.org/drawingml/2006/picture">
                  <pic:nvPicPr>
                    <pic:cNvPr id="1028" name="图片 24" descr="588ffa356c03d0cd8fe8fbc4ded79eb"/>
                    <pic:cNvPicPr/>
                  </pic:nvPicPr>
                  <pic:blipFill>
                    <a:blip r:embed="rId19" cstate="print"/>
                    <a:srcRect t="8681" r="1682" b="7318"/>
                    <a:stretch>
                      <a:fillRect/>
                    </a:stretch>
                  </pic:blipFill>
                  <pic:spPr>
                    <a:xfrm>
                      <a:off x="0" y="0"/>
                      <a:ext cx="3526154" cy="1997074"/>
                    </a:xfrm>
                    <a:prstGeom prst="rect">
                      <a:avLst/>
                    </a:prstGeom>
                  </pic:spPr>
                </pic:pic>
              </a:graphicData>
            </a:graphic>
          </wp:inline>
        </w:drawing>
      </w:r>
    </w:p>
    <w:p w14:paraId="78146177">
      <w:pPr>
        <w:pStyle w:val="3"/>
      </w:pPr>
      <w:r>
        <w:rPr>
          <w:b/>
          <w:bCs/>
        </w:rPr>
        <w:t>3.1.</w:t>
      </w:r>
      <w:r>
        <w:rPr>
          <w:rFonts w:hint="eastAsia"/>
          <w:b/>
          <w:bCs/>
          <w:lang w:val="en-US" w:eastAsia="zh-CN"/>
        </w:rPr>
        <w:t>3</w:t>
      </w:r>
      <w:r>
        <w:t xml:space="preserve"> </w:t>
      </w:r>
      <w:r>
        <w:rPr>
          <w:rFonts w:hint="eastAsia"/>
        </w:rPr>
        <w:t>装配式塔机基础预制混凝土构件的连接面上应设置混凝 土抗剪件，预制混凝土构件连接后混凝土抗剪件应相互吻合，并 应在预制混凝土构件连接面上设置钢定位键。</w:t>
      </w:r>
    </w:p>
    <w:p w14:paraId="1C566037">
      <w:pPr>
        <w:pStyle w:val="3"/>
      </w:pPr>
      <w:r>
        <w:rPr>
          <w:b/>
          <w:bCs/>
        </w:rPr>
        <w:t>3.1.</w:t>
      </w:r>
      <w:r>
        <w:rPr>
          <w:rFonts w:hint="eastAsia"/>
          <w:b/>
          <w:bCs/>
          <w:lang w:val="en-US" w:eastAsia="zh-CN"/>
        </w:rPr>
        <w:t>4</w:t>
      </w:r>
      <w:r>
        <w:t>在装配式塔机基础上，应设置能与塔机进行垂直连接的转换件</w:t>
      </w:r>
      <w:r>
        <w:rPr>
          <w:rFonts w:hint="eastAsia"/>
          <w:lang w:val="en-US" w:eastAsia="zh-CN"/>
        </w:rPr>
        <w:t>(图3.1.4)</w:t>
      </w:r>
      <w:r>
        <w:t>。</w:t>
      </w:r>
    </w:p>
    <w:p w14:paraId="13A34F7F">
      <w:pPr>
        <w:pStyle w:val="3"/>
        <w:rPr>
          <w:rFonts w:hint="eastAsia" w:eastAsia="宋体"/>
          <w:lang w:eastAsia="zh-CN"/>
        </w:rPr>
      </w:pPr>
      <w:r>
        <w:rPr>
          <w:rFonts w:hint="eastAsia" w:eastAsia="宋体"/>
          <w:lang w:eastAsia="zh-CN"/>
        </w:rPr>
        <w:drawing>
          <wp:inline distT="0" distB="0" distL="0" distR="0">
            <wp:extent cx="2181860" cy="1609725"/>
            <wp:effectExtent l="0" t="0" r="8890" b="9525"/>
            <wp:docPr id="1029" name="图片 4" descr="090fe9a203d39124968523864853ae2"/>
            <wp:cNvGraphicFramePr/>
            <a:graphic xmlns:a="http://schemas.openxmlformats.org/drawingml/2006/main">
              <a:graphicData uri="http://schemas.openxmlformats.org/drawingml/2006/picture">
                <pic:pic xmlns:pic="http://schemas.openxmlformats.org/drawingml/2006/picture">
                  <pic:nvPicPr>
                    <pic:cNvPr id="1029" name="图片 4" descr="090fe9a203d39124968523864853ae2"/>
                    <pic:cNvPicPr/>
                  </pic:nvPicPr>
                  <pic:blipFill>
                    <a:blip r:embed="rId20" cstate="print"/>
                    <a:srcRect r="-644" b="4949"/>
                    <a:stretch>
                      <a:fillRect/>
                    </a:stretch>
                  </pic:blipFill>
                  <pic:spPr>
                    <a:xfrm>
                      <a:off x="0" y="0"/>
                      <a:ext cx="2181860" cy="1609725"/>
                    </a:xfrm>
                    <a:prstGeom prst="rect">
                      <a:avLst/>
                    </a:prstGeom>
                  </pic:spPr>
                </pic:pic>
              </a:graphicData>
            </a:graphic>
          </wp:inline>
        </w:drawing>
      </w:r>
      <w:r>
        <w:rPr>
          <w:rFonts w:hint="eastAsia"/>
          <w:lang w:val="en-US" w:eastAsia="zh-CN"/>
        </w:rPr>
        <w:t xml:space="preserve">               </w:t>
      </w:r>
      <w:r>
        <w:rPr>
          <w:rFonts w:hint="eastAsia" w:eastAsia="宋体"/>
          <w:lang w:eastAsia="zh-CN"/>
        </w:rPr>
        <w:drawing>
          <wp:inline distT="0" distB="0" distL="0" distR="0">
            <wp:extent cx="2249170" cy="1964690"/>
            <wp:effectExtent l="0" t="0" r="17780" b="16510"/>
            <wp:docPr id="1030" name="图片 5" descr="9ef69a6a7cb3a9b11c738b422c29ce1"/>
            <wp:cNvGraphicFramePr/>
            <a:graphic xmlns:a="http://schemas.openxmlformats.org/drawingml/2006/main">
              <a:graphicData uri="http://schemas.openxmlformats.org/drawingml/2006/picture">
                <pic:pic xmlns:pic="http://schemas.openxmlformats.org/drawingml/2006/picture">
                  <pic:nvPicPr>
                    <pic:cNvPr id="1030" name="图片 5" descr="9ef69a6a7cb3a9b11c738b422c29ce1"/>
                    <pic:cNvPicPr/>
                  </pic:nvPicPr>
                  <pic:blipFill>
                    <a:blip r:embed="rId21" cstate="print"/>
                    <a:srcRect/>
                    <a:stretch>
                      <a:fillRect/>
                    </a:stretch>
                  </pic:blipFill>
                  <pic:spPr>
                    <a:xfrm>
                      <a:off x="0" y="0"/>
                      <a:ext cx="2249170" cy="1964690"/>
                    </a:xfrm>
                    <a:prstGeom prst="rect">
                      <a:avLst/>
                    </a:prstGeom>
                  </pic:spPr>
                </pic:pic>
              </a:graphicData>
            </a:graphic>
          </wp:inline>
        </w:drawing>
      </w:r>
      <w:r>
        <w:rPr>
          <w:rFonts w:hint="eastAsia" w:eastAsia="宋体"/>
          <w:lang w:eastAsia="zh-CN"/>
        </w:rPr>
        <w:drawing>
          <wp:inline distT="0" distB="0" distL="0" distR="0">
            <wp:extent cx="2168525" cy="3154680"/>
            <wp:effectExtent l="0" t="0" r="3175" b="7620"/>
            <wp:docPr id="1031" name="图片 6" descr="13c91f3636b388d99c1efbf43717b44"/>
            <wp:cNvGraphicFramePr/>
            <a:graphic xmlns:a="http://schemas.openxmlformats.org/drawingml/2006/main">
              <a:graphicData uri="http://schemas.openxmlformats.org/drawingml/2006/picture">
                <pic:pic xmlns:pic="http://schemas.openxmlformats.org/drawingml/2006/picture">
                  <pic:nvPicPr>
                    <pic:cNvPr id="1031" name="图片 6" descr="13c91f3636b388d99c1efbf43717b44"/>
                    <pic:cNvPicPr/>
                  </pic:nvPicPr>
                  <pic:blipFill>
                    <a:blip r:embed="rId22" cstate="print"/>
                    <a:srcRect/>
                    <a:stretch>
                      <a:fillRect/>
                    </a:stretch>
                  </pic:blipFill>
                  <pic:spPr>
                    <a:xfrm>
                      <a:off x="0" y="0"/>
                      <a:ext cx="2168525" cy="3154680"/>
                    </a:xfrm>
                    <a:prstGeom prst="rect">
                      <a:avLst/>
                    </a:prstGeom>
                  </pic:spPr>
                </pic:pic>
              </a:graphicData>
            </a:graphic>
          </wp:inline>
        </w:drawing>
      </w:r>
      <w:r>
        <w:rPr>
          <w:rFonts w:hint="eastAsia"/>
          <w:lang w:val="en-US" w:eastAsia="zh-CN"/>
        </w:rPr>
        <w:t xml:space="preserve">                    </w:t>
      </w:r>
      <w:r>
        <w:rPr>
          <w:rFonts w:hint="eastAsia" w:eastAsia="宋体"/>
          <w:lang w:eastAsia="zh-CN"/>
        </w:rPr>
        <w:drawing>
          <wp:inline distT="0" distB="0" distL="0" distR="0">
            <wp:extent cx="2002155" cy="3022600"/>
            <wp:effectExtent l="0" t="0" r="17145" b="6350"/>
            <wp:docPr id="1032" name="图片 7" descr="ed9a61e6ea663b08217cdd0ac7a2abc"/>
            <wp:cNvGraphicFramePr/>
            <a:graphic xmlns:a="http://schemas.openxmlformats.org/drawingml/2006/main">
              <a:graphicData uri="http://schemas.openxmlformats.org/drawingml/2006/picture">
                <pic:pic xmlns:pic="http://schemas.openxmlformats.org/drawingml/2006/picture">
                  <pic:nvPicPr>
                    <pic:cNvPr id="1032" name="图片 7" descr="ed9a61e6ea663b08217cdd0ac7a2abc"/>
                    <pic:cNvPicPr/>
                  </pic:nvPicPr>
                  <pic:blipFill>
                    <a:blip r:embed="rId23" cstate="print"/>
                    <a:srcRect/>
                    <a:stretch>
                      <a:fillRect/>
                    </a:stretch>
                  </pic:blipFill>
                  <pic:spPr>
                    <a:xfrm>
                      <a:off x="0" y="0"/>
                      <a:ext cx="2002155" cy="3022600"/>
                    </a:xfrm>
                    <a:prstGeom prst="rect">
                      <a:avLst/>
                    </a:prstGeom>
                  </pic:spPr>
                </pic:pic>
              </a:graphicData>
            </a:graphic>
          </wp:inline>
        </w:drawing>
      </w:r>
    </w:p>
    <w:p w14:paraId="1224984B">
      <w:pPr>
        <w:numPr>
          <w:ilvl w:val="0"/>
          <w:numId w:val="0"/>
        </w:numPr>
        <w:spacing w:before="116" w:line="189" w:lineRule="auto"/>
        <w:ind w:firstLine="1456" w:firstLineChars="700"/>
        <w:rPr>
          <w:rFonts w:ascii="Times New Roman" w:hAnsi="Times New Roman" w:eastAsia="Times New Roman" w:cs="Times New Roman"/>
          <w:spacing w:val="-1"/>
          <w:sz w:val="21"/>
          <w:szCs w:val="21"/>
        </w:rPr>
      </w:pPr>
      <w:r>
        <w:rPr>
          <w:rFonts w:hint="eastAsia" w:ascii="Times New Roman" w:hAnsi="Times New Roman" w:cs="Times New Roman"/>
          <w:spacing w:val="-1"/>
          <w:sz w:val="21"/>
          <w:szCs w:val="21"/>
          <w:lang w:val="en-US" w:eastAsia="zh-CN"/>
        </w:rPr>
        <w:t xml:space="preserve">A-A                                                                                </w:t>
      </w:r>
      <w:r>
        <w:rPr>
          <w:rFonts w:ascii="Times New Roman" w:hAnsi="Times New Roman" w:eastAsia="Times New Roman" w:cs="Times New Roman"/>
          <w:spacing w:val="-1"/>
          <w:sz w:val="21"/>
          <w:szCs w:val="21"/>
        </w:rPr>
        <w:t>A-A</w:t>
      </w:r>
    </w:p>
    <w:p w14:paraId="5E4CEBA1">
      <w:pPr>
        <w:numPr>
          <w:ilvl w:val="0"/>
          <w:numId w:val="0"/>
        </w:numPr>
        <w:spacing w:before="116" w:line="189" w:lineRule="auto"/>
        <w:rPr>
          <w:rFonts w:hint="eastAsia" w:ascii="宋体" w:hAnsi="宋体" w:eastAsia="宋体" w:cs="宋体"/>
          <w:spacing w:val="5"/>
          <w:sz w:val="21"/>
          <w:szCs w:val="21"/>
          <w:lang w:eastAsia="zh-CN"/>
        </w:rPr>
      </w:pPr>
      <w:r>
        <w:rPr>
          <w:rFonts w:ascii="Times New Roman" w:hAnsi="Times New Roman" w:eastAsia="Times New Roman" w:cs="Times New Roman"/>
          <w:sz w:val="22"/>
          <w:szCs w:val="22"/>
        </w:rPr>
        <w:t>(a)</w:t>
      </w:r>
      <w:r>
        <w:rPr>
          <w:rFonts w:ascii="Times New Roman" w:hAnsi="Times New Roman" w:eastAsia="Times New Roman" w:cs="Times New Roman"/>
          <w:spacing w:val="26"/>
          <w:w w:val="101"/>
          <w:sz w:val="22"/>
          <w:szCs w:val="22"/>
        </w:rPr>
        <w:t xml:space="preserve"> </w:t>
      </w:r>
      <w:r>
        <w:rPr>
          <w:rFonts w:ascii="宋体" w:hAnsi="宋体" w:eastAsia="宋体" w:cs="宋体"/>
          <w:sz w:val="22"/>
          <w:szCs w:val="22"/>
        </w:rPr>
        <w:t>基础与有底架的</w:t>
      </w:r>
      <w:r>
        <w:rPr>
          <w:rFonts w:ascii="宋体" w:hAnsi="宋体" w:eastAsia="宋体" w:cs="宋体"/>
          <w:spacing w:val="-1"/>
          <w:sz w:val="22"/>
          <w:szCs w:val="22"/>
        </w:rPr>
        <w:t>塔机垂直连接构造</w:t>
      </w:r>
      <w:r>
        <w:rPr>
          <w:rFonts w:hint="eastAsia" w:ascii="宋体" w:hAnsi="宋体" w:cs="宋体"/>
          <w:spacing w:val="-1"/>
          <w:sz w:val="22"/>
          <w:szCs w:val="22"/>
          <w:lang w:val="en-US" w:eastAsia="zh-CN"/>
        </w:rPr>
        <w:t xml:space="preserve">   </w:t>
      </w:r>
      <w:r>
        <w:rPr>
          <w:rFonts w:hint="eastAsia" w:ascii="宋体" w:hAnsi="宋体" w:eastAsia="宋体" w:cs="宋体"/>
          <w:spacing w:val="5"/>
          <w:sz w:val="21"/>
          <w:szCs w:val="21"/>
          <w:lang w:eastAsia="zh-CN"/>
        </w:rPr>
        <w:t>(b) 基础与无底架的塔机垂直连接构造</w:t>
      </w:r>
    </w:p>
    <w:p w14:paraId="3BD7D27A">
      <w:pPr>
        <w:spacing w:before="47" w:line="219" w:lineRule="auto"/>
        <w:ind w:left="1855" w:firstLine="442" w:firstLineChars="200"/>
        <w:jc w:val="both"/>
        <w:rPr>
          <w:rFonts w:hint="eastAsia" w:ascii="宋体" w:hAnsi="宋体" w:eastAsia="宋体" w:cs="宋体"/>
          <w:b/>
          <w:bCs/>
          <w:spacing w:val="5"/>
          <w:sz w:val="21"/>
          <w:szCs w:val="21"/>
          <w:lang w:eastAsia="zh-CN"/>
        </w:rPr>
      </w:pPr>
      <w:r>
        <w:rPr>
          <w:rFonts w:hint="eastAsia" w:ascii="宋体" w:hAnsi="宋体" w:eastAsia="宋体" w:cs="宋体"/>
          <w:b/>
          <w:bCs/>
          <w:spacing w:val="5"/>
          <w:sz w:val="21"/>
          <w:szCs w:val="21"/>
          <w:lang w:eastAsia="zh-CN"/>
        </w:rPr>
        <w:t>图3.</w:t>
      </w:r>
      <w:r>
        <w:rPr>
          <w:rFonts w:hint="eastAsia" w:ascii="宋体" w:hAnsi="宋体" w:cs="宋体"/>
          <w:b/>
          <w:bCs/>
          <w:spacing w:val="5"/>
          <w:sz w:val="21"/>
          <w:szCs w:val="21"/>
          <w:lang w:val="en-US" w:eastAsia="zh-CN"/>
        </w:rPr>
        <w:t>1</w:t>
      </w:r>
      <w:r>
        <w:rPr>
          <w:rFonts w:hint="eastAsia" w:ascii="宋体" w:hAnsi="宋体" w:eastAsia="宋体" w:cs="宋体"/>
          <w:b/>
          <w:bCs/>
          <w:spacing w:val="5"/>
          <w:sz w:val="21"/>
          <w:szCs w:val="21"/>
          <w:lang w:eastAsia="zh-CN"/>
        </w:rPr>
        <w:t>.4 基础与塔机垂直连接示意</w:t>
      </w:r>
    </w:p>
    <w:p w14:paraId="3A8B9325">
      <w:pPr>
        <w:spacing w:before="47" w:line="219" w:lineRule="auto"/>
        <w:jc w:val="center"/>
        <w:rPr>
          <w:rFonts w:hint="eastAsia" w:ascii="宋体" w:hAnsi="宋体" w:eastAsia="宋体" w:cs="宋体"/>
          <w:spacing w:val="5"/>
          <w:sz w:val="21"/>
          <w:szCs w:val="21"/>
          <w:lang w:eastAsia="zh-CN"/>
        </w:rPr>
      </w:pPr>
      <w:r>
        <w:rPr>
          <w:rFonts w:hint="eastAsia" w:ascii="宋体" w:hAnsi="宋体" w:eastAsia="宋体" w:cs="宋体"/>
          <w:spacing w:val="5"/>
          <w:sz w:val="21"/>
          <w:szCs w:val="21"/>
          <w:lang w:eastAsia="zh-CN"/>
        </w:rPr>
        <w:t>1</w:t>
      </w:r>
      <w:r>
        <w:rPr>
          <w:rFonts w:hint="eastAsia" w:ascii="宋体" w:hAnsi="宋体" w:cs="宋体"/>
          <w:spacing w:val="5"/>
          <w:sz w:val="21"/>
          <w:szCs w:val="21"/>
          <w:lang w:val="en-US" w:eastAsia="zh-CN"/>
        </w:rPr>
        <w:t>-</w:t>
      </w:r>
      <w:r>
        <w:rPr>
          <w:rFonts w:hint="eastAsia" w:ascii="宋体" w:hAnsi="宋体" w:eastAsia="宋体" w:cs="宋体"/>
          <w:spacing w:val="5"/>
          <w:sz w:val="21"/>
          <w:szCs w:val="21"/>
          <w:lang w:eastAsia="zh-CN"/>
        </w:rPr>
        <w:t>垂直连接螺栓；2</w:t>
      </w:r>
      <w:r>
        <w:rPr>
          <w:rFonts w:hint="eastAsia" w:ascii="宋体" w:hAnsi="宋体" w:cs="宋体"/>
          <w:spacing w:val="5"/>
          <w:sz w:val="21"/>
          <w:szCs w:val="21"/>
          <w:lang w:val="en-US" w:eastAsia="zh-CN"/>
        </w:rPr>
        <w:t>-</w:t>
      </w:r>
      <w:r>
        <w:rPr>
          <w:rFonts w:hint="eastAsia" w:ascii="宋体" w:hAnsi="宋体" w:eastAsia="宋体" w:cs="宋体"/>
          <w:spacing w:val="5"/>
          <w:sz w:val="21"/>
          <w:szCs w:val="21"/>
          <w:lang w:eastAsia="zh-CN"/>
        </w:rPr>
        <w:t>高强度水泥砂浆；3</w:t>
      </w:r>
      <w:r>
        <w:rPr>
          <w:rFonts w:hint="eastAsia" w:ascii="宋体" w:hAnsi="宋体" w:cs="宋体"/>
          <w:spacing w:val="5"/>
          <w:sz w:val="21"/>
          <w:szCs w:val="21"/>
          <w:lang w:val="en-US" w:eastAsia="zh-CN"/>
        </w:rPr>
        <w:t>-</w:t>
      </w:r>
      <w:r>
        <w:rPr>
          <w:rFonts w:hint="eastAsia" w:ascii="宋体" w:hAnsi="宋体" w:eastAsia="宋体" w:cs="宋体"/>
          <w:spacing w:val="5"/>
          <w:sz w:val="21"/>
          <w:szCs w:val="21"/>
          <w:lang w:eastAsia="zh-CN"/>
        </w:rPr>
        <w:t>垫板；4</w:t>
      </w:r>
      <w:r>
        <w:rPr>
          <w:rFonts w:hint="eastAsia" w:ascii="宋体" w:hAnsi="宋体" w:cs="宋体"/>
          <w:spacing w:val="5"/>
          <w:sz w:val="21"/>
          <w:szCs w:val="21"/>
          <w:lang w:val="en-US" w:eastAsia="zh-CN"/>
        </w:rPr>
        <w:t>-</w:t>
      </w:r>
      <w:r>
        <w:rPr>
          <w:rFonts w:hint="eastAsia" w:ascii="宋体" w:hAnsi="宋体" w:eastAsia="宋体" w:cs="宋体"/>
          <w:spacing w:val="5"/>
          <w:sz w:val="21"/>
          <w:szCs w:val="21"/>
          <w:lang w:eastAsia="zh-CN"/>
        </w:rPr>
        <w:t>塔机底架梁；</w:t>
      </w:r>
    </w:p>
    <w:p w14:paraId="54BE59AB">
      <w:pPr>
        <w:spacing w:before="47" w:line="219" w:lineRule="auto"/>
        <w:jc w:val="center"/>
        <w:rPr>
          <w:rFonts w:hint="eastAsia" w:ascii="宋体" w:hAnsi="宋体" w:eastAsia="宋体" w:cs="宋体"/>
          <w:spacing w:val="5"/>
          <w:sz w:val="21"/>
          <w:szCs w:val="21"/>
          <w:lang w:eastAsia="zh-CN"/>
        </w:rPr>
      </w:pPr>
      <w:r>
        <w:rPr>
          <w:rFonts w:hint="eastAsia" w:ascii="宋体" w:hAnsi="宋体" w:eastAsia="宋体" w:cs="宋体"/>
          <w:spacing w:val="5"/>
          <w:sz w:val="21"/>
          <w:szCs w:val="21"/>
          <w:lang w:eastAsia="zh-CN"/>
        </w:rPr>
        <w:t>5</w:t>
      </w:r>
      <w:r>
        <w:rPr>
          <w:rFonts w:hint="eastAsia" w:ascii="宋体" w:hAnsi="宋体" w:cs="宋体"/>
          <w:spacing w:val="5"/>
          <w:sz w:val="21"/>
          <w:szCs w:val="21"/>
          <w:lang w:val="en-US" w:eastAsia="zh-CN"/>
        </w:rPr>
        <w:t>-</w:t>
      </w:r>
      <w:r>
        <w:rPr>
          <w:rFonts w:hint="eastAsia" w:ascii="宋体" w:hAnsi="宋体" w:eastAsia="宋体" w:cs="宋体"/>
          <w:spacing w:val="5"/>
          <w:sz w:val="21"/>
          <w:szCs w:val="21"/>
          <w:lang w:eastAsia="zh-CN"/>
        </w:rPr>
        <w:t>横梁；</w:t>
      </w:r>
      <w:r>
        <w:rPr>
          <w:rFonts w:hint="eastAsia" w:ascii="宋体" w:hAnsi="宋体" w:cs="宋体"/>
          <w:spacing w:val="5"/>
          <w:sz w:val="21"/>
          <w:szCs w:val="21"/>
          <w:lang w:val="en-US" w:eastAsia="zh-CN"/>
        </w:rPr>
        <w:t>-</w:t>
      </w:r>
      <w:r>
        <w:rPr>
          <w:rFonts w:hint="eastAsia" w:ascii="宋体" w:hAnsi="宋体" w:eastAsia="宋体" w:cs="宋体"/>
          <w:spacing w:val="5"/>
          <w:sz w:val="21"/>
          <w:szCs w:val="21"/>
          <w:lang w:eastAsia="zh-CN"/>
        </w:rPr>
        <w:t>螺母；7</w:t>
      </w:r>
      <w:r>
        <w:rPr>
          <w:rFonts w:hint="eastAsia" w:ascii="宋体" w:hAnsi="宋体" w:cs="宋体"/>
          <w:spacing w:val="5"/>
          <w:sz w:val="21"/>
          <w:szCs w:val="21"/>
          <w:lang w:val="en-US" w:eastAsia="zh-CN"/>
        </w:rPr>
        <w:t>-</w:t>
      </w:r>
      <w:r>
        <w:rPr>
          <w:rFonts w:hint="eastAsia" w:ascii="宋体" w:hAnsi="宋体" w:eastAsia="宋体" w:cs="宋体"/>
          <w:spacing w:val="5"/>
          <w:sz w:val="21"/>
          <w:szCs w:val="21"/>
          <w:lang w:eastAsia="zh-CN"/>
        </w:rPr>
        <w:t>垫圈；8</w:t>
      </w:r>
      <w:r>
        <w:rPr>
          <w:rFonts w:hint="eastAsia" w:ascii="宋体" w:hAnsi="宋体" w:cs="宋体"/>
          <w:spacing w:val="5"/>
          <w:sz w:val="21"/>
          <w:szCs w:val="21"/>
          <w:lang w:val="en-US" w:eastAsia="zh-CN"/>
        </w:rPr>
        <w:t>-</w:t>
      </w:r>
      <w:r>
        <w:rPr>
          <w:rFonts w:hint="eastAsia" w:ascii="宋体" w:hAnsi="宋体" w:eastAsia="宋体" w:cs="宋体"/>
          <w:spacing w:val="5"/>
          <w:sz w:val="21"/>
          <w:szCs w:val="21"/>
          <w:lang w:eastAsia="zh-CN"/>
        </w:rPr>
        <w:t>封闭塞；9</w:t>
      </w:r>
      <w:r>
        <w:rPr>
          <w:rFonts w:hint="eastAsia" w:ascii="宋体" w:hAnsi="宋体" w:cs="宋体"/>
          <w:spacing w:val="5"/>
          <w:sz w:val="21"/>
          <w:szCs w:val="21"/>
          <w:lang w:val="en-US" w:eastAsia="zh-CN"/>
        </w:rPr>
        <w:t>-</w:t>
      </w:r>
      <w:r>
        <w:rPr>
          <w:rFonts w:hint="eastAsia" w:ascii="宋体" w:hAnsi="宋体" w:eastAsia="宋体" w:cs="宋体"/>
          <w:spacing w:val="5"/>
          <w:sz w:val="21"/>
          <w:szCs w:val="21"/>
          <w:lang w:eastAsia="zh-CN"/>
        </w:rPr>
        <w:t>垂直连接螺栓下端构造盒；</w:t>
      </w:r>
    </w:p>
    <w:p w14:paraId="2C612C9C">
      <w:pPr>
        <w:spacing w:before="47" w:line="219" w:lineRule="auto"/>
        <w:jc w:val="center"/>
        <w:rPr>
          <w:rFonts w:hint="eastAsia" w:ascii="宋体" w:hAnsi="宋体" w:eastAsia="宋体" w:cs="宋体"/>
          <w:spacing w:val="5"/>
          <w:sz w:val="21"/>
          <w:szCs w:val="21"/>
          <w:lang w:eastAsia="zh-CN"/>
        </w:rPr>
      </w:pPr>
      <w:r>
        <w:rPr>
          <w:rFonts w:hint="eastAsia" w:ascii="宋体" w:hAnsi="宋体" w:eastAsia="宋体" w:cs="宋体"/>
          <w:spacing w:val="5"/>
          <w:sz w:val="21"/>
          <w:szCs w:val="21"/>
          <w:lang w:eastAsia="zh-CN"/>
        </w:rPr>
        <w:t>10</w:t>
      </w:r>
      <w:r>
        <w:rPr>
          <w:rFonts w:hint="eastAsia" w:ascii="宋体" w:hAnsi="宋体" w:cs="宋体"/>
          <w:spacing w:val="5"/>
          <w:sz w:val="21"/>
          <w:szCs w:val="21"/>
          <w:lang w:val="en-US" w:eastAsia="zh-CN"/>
        </w:rPr>
        <w:t>-</w:t>
      </w:r>
      <w:r>
        <w:rPr>
          <w:rFonts w:hint="eastAsia" w:ascii="宋体" w:hAnsi="宋体" w:eastAsia="宋体" w:cs="宋体"/>
          <w:spacing w:val="5"/>
          <w:sz w:val="21"/>
          <w:szCs w:val="21"/>
          <w:lang w:eastAsia="zh-CN"/>
        </w:rPr>
        <w:t>基础梁；11</w:t>
      </w:r>
      <w:r>
        <w:rPr>
          <w:rFonts w:hint="eastAsia" w:ascii="宋体" w:hAnsi="宋体" w:cs="宋体"/>
          <w:spacing w:val="5"/>
          <w:sz w:val="21"/>
          <w:szCs w:val="21"/>
          <w:lang w:val="en-US" w:eastAsia="zh-CN"/>
        </w:rPr>
        <w:t>-</w:t>
      </w:r>
      <w:r>
        <w:rPr>
          <w:rFonts w:hint="eastAsia" w:ascii="宋体" w:hAnsi="宋体" w:eastAsia="宋体" w:cs="宋体"/>
          <w:spacing w:val="5"/>
          <w:sz w:val="21"/>
          <w:szCs w:val="21"/>
          <w:lang w:eastAsia="zh-CN"/>
        </w:rPr>
        <w:t>底板；12</w:t>
      </w:r>
      <w:r>
        <w:rPr>
          <w:rFonts w:hint="eastAsia" w:ascii="宋体" w:hAnsi="宋体" w:cs="宋体"/>
          <w:spacing w:val="5"/>
          <w:sz w:val="21"/>
          <w:szCs w:val="21"/>
          <w:lang w:val="en-US" w:eastAsia="zh-CN"/>
        </w:rPr>
        <w:t>-</w:t>
      </w:r>
      <w:r>
        <w:rPr>
          <w:rFonts w:hint="eastAsia" w:ascii="宋体" w:hAnsi="宋体" w:eastAsia="宋体" w:cs="宋体"/>
          <w:spacing w:val="5"/>
          <w:sz w:val="21"/>
          <w:szCs w:val="21"/>
          <w:lang w:eastAsia="zh-CN"/>
        </w:rPr>
        <w:t>转换件：13</w:t>
      </w:r>
      <w:r>
        <w:rPr>
          <w:rFonts w:hint="eastAsia" w:ascii="宋体" w:hAnsi="宋体" w:cs="宋体"/>
          <w:spacing w:val="5"/>
          <w:sz w:val="21"/>
          <w:szCs w:val="21"/>
          <w:lang w:val="en-US" w:eastAsia="zh-CN"/>
        </w:rPr>
        <w:t>-</w:t>
      </w:r>
      <w:r>
        <w:rPr>
          <w:rFonts w:hint="eastAsia" w:ascii="宋体" w:hAnsi="宋体" w:eastAsia="宋体" w:cs="宋体"/>
          <w:spacing w:val="5"/>
          <w:sz w:val="21"/>
          <w:szCs w:val="21"/>
          <w:lang w:eastAsia="zh-CN"/>
        </w:rPr>
        <w:t>垂直连接管；</w:t>
      </w:r>
    </w:p>
    <w:p w14:paraId="1DA1E473">
      <w:pPr>
        <w:spacing w:before="47" w:line="219" w:lineRule="auto"/>
        <w:jc w:val="center"/>
        <w:rPr>
          <w:rFonts w:hint="eastAsia" w:ascii="宋体" w:hAnsi="宋体" w:eastAsia="宋体" w:cs="宋体"/>
          <w:spacing w:val="5"/>
          <w:sz w:val="21"/>
          <w:szCs w:val="21"/>
          <w:lang w:eastAsia="zh-CN"/>
        </w:rPr>
      </w:pPr>
      <w:r>
        <w:rPr>
          <w:rFonts w:hint="eastAsia" w:ascii="宋体" w:hAnsi="宋体" w:eastAsia="宋体" w:cs="宋体"/>
          <w:spacing w:val="5"/>
          <w:sz w:val="21"/>
          <w:szCs w:val="21"/>
          <w:lang w:eastAsia="zh-CN"/>
        </w:rPr>
        <w:t>14</w:t>
      </w:r>
      <w:r>
        <w:rPr>
          <w:rFonts w:hint="eastAsia" w:ascii="宋体" w:hAnsi="宋体" w:cs="宋体"/>
          <w:spacing w:val="5"/>
          <w:sz w:val="21"/>
          <w:szCs w:val="21"/>
          <w:lang w:val="en-US" w:eastAsia="zh-CN"/>
        </w:rPr>
        <w:t>-</w:t>
      </w:r>
      <w:r>
        <w:rPr>
          <w:rFonts w:hint="eastAsia" w:ascii="宋体" w:hAnsi="宋体" w:eastAsia="宋体" w:cs="宋体"/>
          <w:spacing w:val="5"/>
          <w:sz w:val="21"/>
          <w:szCs w:val="21"/>
          <w:lang w:eastAsia="zh-CN"/>
        </w:rPr>
        <w:t>垂直连接螺栓连接套筒</w:t>
      </w:r>
    </w:p>
    <w:p w14:paraId="25827BAC">
      <w:pPr>
        <w:spacing w:before="47" w:line="219" w:lineRule="auto"/>
        <w:jc w:val="center"/>
        <w:rPr>
          <w:rFonts w:hint="eastAsia" w:ascii="宋体" w:hAnsi="宋体" w:eastAsia="宋体" w:cs="宋体"/>
          <w:spacing w:val="5"/>
          <w:sz w:val="21"/>
          <w:szCs w:val="21"/>
          <w:lang w:eastAsia="zh-CN"/>
        </w:rPr>
      </w:pPr>
      <w:r>
        <w:rPr>
          <w:rFonts w:hint="eastAsia" w:ascii="宋体" w:hAnsi="宋体" w:eastAsia="宋体" w:cs="宋体"/>
          <w:spacing w:val="5"/>
          <w:sz w:val="21"/>
          <w:szCs w:val="21"/>
          <w:lang w:eastAsia="zh-CN"/>
        </w:rPr>
        <w:drawing>
          <wp:inline distT="0" distB="0" distL="0" distR="0">
            <wp:extent cx="3492500" cy="2591435"/>
            <wp:effectExtent l="0" t="0" r="0" b="0"/>
            <wp:docPr id="1033" name="图片 25" descr="b7c97b4daf317db7a15a7df9ba33356"/>
            <wp:cNvGraphicFramePr/>
            <a:graphic xmlns:a="http://schemas.openxmlformats.org/drawingml/2006/main">
              <a:graphicData uri="http://schemas.openxmlformats.org/drawingml/2006/picture">
                <pic:pic xmlns:pic="http://schemas.openxmlformats.org/drawingml/2006/picture">
                  <pic:nvPicPr>
                    <pic:cNvPr id="1033" name="图片 25" descr="b7c97b4daf317db7a15a7df9ba33356"/>
                    <pic:cNvPicPr/>
                  </pic:nvPicPr>
                  <pic:blipFill>
                    <a:blip r:embed="rId24" cstate="print"/>
                    <a:srcRect t="15015" r="91"/>
                    <a:stretch>
                      <a:fillRect/>
                    </a:stretch>
                  </pic:blipFill>
                  <pic:spPr>
                    <a:xfrm>
                      <a:off x="0" y="0"/>
                      <a:ext cx="3492500" cy="2591435"/>
                    </a:xfrm>
                    <a:prstGeom prst="rect">
                      <a:avLst/>
                    </a:prstGeom>
                  </pic:spPr>
                </pic:pic>
              </a:graphicData>
            </a:graphic>
          </wp:inline>
        </w:drawing>
      </w:r>
    </w:p>
    <w:p w14:paraId="1923385D">
      <w:pPr>
        <w:pStyle w:val="3"/>
      </w:pPr>
      <w:r>
        <w:rPr>
          <w:b/>
          <w:bCs/>
        </w:rPr>
        <w:t>3.1.</w:t>
      </w:r>
      <w:r>
        <w:rPr>
          <w:rFonts w:hint="eastAsia"/>
          <w:b/>
          <w:bCs/>
          <w:lang w:val="en-US" w:eastAsia="zh-CN"/>
        </w:rPr>
        <w:t>5</w:t>
      </w:r>
      <w:r>
        <w:t xml:space="preserve"> 塔身基础节的底面形心应与基础平面形心及基础垂直连接系统的中心相重合。</w:t>
      </w:r>
    </w:p>
    <w:bookmarkEnd w:id="11"/>
    <w:p w14:paraId="0C6A5F6E">
      <w:pPr>
        <w:pStyle w:val="5"/>
        <w:jc w:val="center"/>
        <w:rPr>
          <w:b/>
          <w:bCs/>
        </w:rPr>
      </w:pPr>
      <w:bookmarkStart w:id="12" w:name="_Toc32651"/>
      <w:bookmarkStart w:id="13" w:name="构件分类与规格"/>
      <w:r>
        <w:rPr>
          <w:b/>
          <w:bCs/>
        </w:rPr>
        <w:t>3.2 构件分类与规格</w:t>
      </w:r>
      <w:bookmarkEnd w:id="12"/>
    </w:p>
    <w:p w14:paraId="041AF3C4">
      <w:pPr>
        <w:pStyle w:val="29"/>
      </w:pPr>
      <w:r>
        <w:rPr>
          <w:b/>
          <w:bCs/>
        </w:rPr>
        <w:t>3.2.1</w:t>
      </w:r>
      <w:r>
        <w:t xml:space="preserve"> 装配式塔机基础用混凝土预制件按其在基础中的位置分为以下三类： 1. </w:t>
      </w:r>
      <w:r>
        <w:rPr>
          <w:b/>
          <w:bCs/>
        </w:rPr>
        <w:t>A 型（中心件）</w:t>
      </w:r>
      <w:r>
        <w:t>：置于基础中心，平面尺寸</w:t>
      </w:r>
      <w:r>
        <w:rPr>
          <w:rFonts w:hint="eastAsia"/>
          <w:lang w:val="en-US" w:eastAsia="zh-CN"/>
        </w:rPr>
        <w:t>适塔机型号</w:t>
      </w:r>
      <w:r>
        <w:t xml:space="preserve">为 </w:t>
      </w:r>
      <w:r>
        <w:rPr>
          <w:b/>
          <w:bCs/>
        </w:rPr>
        <w:t>1100 mm×1100 mm</w:t>
      </w:r>
      <w:r>
        <w:rPr>
          <w:rFonts w:hint="eastAsia"/>
          <w:b/>
          <w:bCs/>
          <w:lang w:val="en-US" w:eastAsia="zh-CN"/>
        </w:rPr>
        <w:t>~</w:t>
      </w:r>
      <w:r>
        <w:t xml:space="preserve"> </w:t>
      </w:r>
      <w:r>
        <w:rPr>
          <w:b/>
          <w:bCs/>
        </w:rPr>
        <w:t>1</w:t>
      </w:r>
      <w:r>
        <w:rPr>
          <w:rFonts w:hint="eastAsia"/>
          <w:b/>
          <w:bCs/>
          <w:lang w:val="en-US" w:eastAsia="zh-CN"/>
        </w:rPr>
        <w:t>6</w:t>
      </w:r>
      <w:r>
        <w:rPr>
          <w:b/>
          <w:bCs/>
        </w:rPr>
        <w:t>00 mm×1</w:t>
      </w:r>
      <w:r>
        <w:rPr>
          <w:rFonts w:hint="eastAsia"/>
          <w:b/>
          <w:bCs/>
          <w:lang w:val="en-US" w:eastAsia="zh-CN"/>
        </w:rPr>
        <w:t>6</w:t>
      </w:r>
      <w:r>
        <w:rPr>
          <w:b/>
          <w:bCs/>
        </w:rPr>
        <w:t>00 mm</w:t>
      </w:r>
      <w:r>
        <w:rPr>
          <w:rFonts w:hint="eastAsia"/>
          <w:b/>
          <w:bCs/>
          <w:lang w:val="en-US" w:eastAsia="zh-CN"/>
        </w:rPr>
        <w:t>等</w:t>
      </w:r>
      <w:r>
        <w:t xml:space="preserve">，高度 </w:t>
      </w:r>
      <w:r>
        <w:rPr>
          <w:b/>
          <w:bCs/>
        </w:rPr>
        <w:t>1</w:t>
      </w:r>
      <w:r>
        <w:rPr>
          <w:rFonts w:hint="eastAsia"/>
          <w:b/>
          <w:bCs/>
          <w:lang w:val="en-US" w:eastAsia="zh-CN"/>
        </w:rPr>
        <w:t>0</w:t>
      </w:r>
      <w:r>
        <w:rPr>
          <w:b/>
          <w:bCs/>
        </w:rPr>
        <w:t>00 mm</w:t>
      </w:r>
      <w:r>
        <w:rPr>
          <w:rFonts w:hint="eastAsia"/>
          <w:b/>
          <w:bCs/>
          <w:lang w:val="en-US" w:eastAsia="zh-CN"/>
        </w:rPr>
        <w:t>~</w:t>
      </w:r>
      <w:r>
        <w:rPr>
          <w:b/>
          <w:bCs/>
        </w:rPr>
        <w:t>1</w:t>
      </w:r>
      <w:r>
        <w:rPr>
          <w:rFonts w:hint="eastAsia"/>
          <w:b/>
          <w:bCs/>
          <w:lang w:val="en-US" w:eastAsia="zh-CN"/>
        </w:rPr>
        <w:t>4</w:t>
      </w:r>
      <w:r>
        <w:rPr>
          <w:b/>
          <w:bCs/>
        </w:rPr>
        <w:t>00 mm</w:t>
      </w:r>
      <w:r>
        <w:rPr>
          <w:rFonts w:hint="eastAsia"/>
          <w:b/>
          <w:bCs/>
          <w:lang w:val="en-US" w:eastAsia="zh-CN"/>
        </w:rPr>
        <w:t>等</w:t>
      </w:r>
      <w:r>
        <w:t xml:space="preserve">； 2. </w:t>
      </w:r>
      <w:r>
        <w:rPr>
          <w:b/>
          <w:bCs/>
        </w:rPr>
        <w:t>B 型（过渡件）</w:t>
      </w:r>
      <w:r>
        <w:t xml:space="preserve">：置于中心件与端件之间，平面长度宜为 </w:t>
      </w:r>
      <w:r>
        <w:rPr>
          <w:b/>
          <w:bCs/>
        </w:rPr>
        <w:t>2</w:t>
      </w:r>
      <w:r>
        <w:rPr>
          <w:rFonts w:hint="eastAsia"/>
          <w:b/>
          <w:bCs/>
          <w:lang w:val="en-US" w:eastAsia="zh-CN"/>
        </w:rPr>
        <w:t>60</w:t>
      </w:r>
      <w:r>
        <w:rPr>
          <w:b/>
          <w:bCs/>
        </w:rPr>
        <w:t>0 mm</w:t>
      </w:r>
      <w:r>
        <w:t>，宽度宜为</w:t>
      </w:r>
      <w:r>
        <w:rPr>
          <w:rFonts w:hint="eastAsia"/>
          <w:b/>
          <w:bCs/>
          <w:lang w:val="en-US" w:eastAsia="zh-CN"/>
        </w:rPr>
        <w:t>500</w:t>
      </w:r>
      <w:r>
        <w:rPr>
          <w:b/>
          <w:bCs/>
        </w:rPr>
        <w:t xml:space="preserve"> mm</w:t>
      </w:r>
      <w:r>
        <w:rPr>
          <w:rFonts w:hint="eastAsia"/>
          <w:b/>
          <w:bCs/>
          <w:lang w:val="en-US" w:eastAsia="zh-CN"/>
        </w:rPr>
        <w:t>~1000mm</w:t>
      </w:r>
      <w:r>
        <w:t>，高度</w:t>
      </w:r>
      <w:r>
        <w:rPr>
          <w:rFonts w:hint="default" w:ascii="Arial" w:hAnsi="Arial" w:cs="Arial"/>
          <w:b/>
          <w:bCs/>
          <w:lang w:val="en-US" w:eastAsia="zh-CN"/>
        </w:rPr>
        <w:t>1000mm~</w:t>
      </w:r>
      <w:r>
        <w:rPr>
          <w:rFonts w:hint="default" w:ascii="Arial" w:hAnsi="Arial" w:cs="Arial"/>
          <w:b/>
          <w:bCs/>
        </w:rPr>
        <w:t xml:space="preserve"> </w:t>
      </w:r>
      <w:r>
        <w:rPr>
          <w:b/>
          <w:bCs/>
        </w:rPr>
        <w:t>1</w:t>
      </w:r>
      <w:r>
        <w:rPr>
          <w:rFonts w:hint="eastAsia"/>
          <w:b/>
          <w:bCs/>
          <w:lang w:val="en-US" w:eastAsia="zh-CN"/>
        </w:rPr>
        <w:t>4</w:t>
      </w:r>
      <w:r>
        <w:rPr>
          <w:b/>
          <w:bCs/>
        </w:rPr>
        <w:t>00 mm</w:t>
      </w:r>
      <w:r>
        <w:t xml:space="preserve">； 3. </w:t>
      </w:r>
      <w:r>
        <w:rPr>
          <w:b/>
          <w:bCs/>
        </w:rPr>
        <w:t>C 型（端件）</w:t>
      </w:r>
      <w:r>
        <w:t xml:space="preserve">：置于基础端部，平面长度宜为 </w:t>
      </w:r>
      <w:r>
        <w:rPr>
          <w:b/>
          <w:bCs/>
        </w:rPr>
        <w:t>3400 mm</w:t>
      </w:r>
      <w:r>
        <w:t xml:space="preserve">，宽度宜为 </w:t>
      </w:r>
      <w:r>
        <w:rPr>
          <w:b/>
          <w:bCs/>
        </w:rPr>
        <w:t>7</w:t>
      </w:r>
      <w:r>
        <w:rPr>
          <w:rFonts w:hint="eastAsia"/>
          <w:b/>
          <w:bCs/>
          <w:lang w:val="en-US" w:eastAsia="zh-CN"/>
        </w:rPr>
        <w:t>50</w:t>
      </w:r>
      <w:r>
        <w:rPr>
          <w:b/>
          <w:bCs/>
        </w:rPr>
        <w:t xml:space="preserve"> mm</w:t>
      </w:r>
      <w:r>
        <w:t xml:space="preserve">，高度不宜小于 </w:t>
      </w:r>
      <w:r>
        <w:rPr>
          <w:b/>
          <w:bCs/>
        </w:rPr>
        <w:t>1</w:t>
      </w:r>
      <w:r>
        <w:rPr>
          <w:rFonts w:hint="eastAsia"/>
          <w:b/>
          <w:bCs/>
          <w:lang w:val="en-US" w:eastAsia="zh-CN"/>
        </w:rPr>
        <w:t>000</w:t>
      </w:r>
      <w:r>
        <w:rPr>
          <w:b/>
          <w:bCs/>
        </w:rPr>
        <w:t>mm</w:t>
      </w:r>
      <w:r>
        <w:rPr>
          <w:rFonts w:hint="eastAsia"/>
          <w:b/>
          <w:bCs/>
          <w:lang w:val="en-US" w:eastAsia="zh-CN"/>
        </w:rPr>
        <w:t>~1200mm</w:t>
      </w:r>
      <w:r>
        <w:t>。</w:t>
      </w:r>
    </w:p>
    <w:p w14:paraId="37D2A1F7">
      <w:pPr>
        <w:pStyle w:val="3"/>
      </w:pPr>
      <w:r>
        <w:rPr>
          <w:b/>
          <w:bCs/>
        </w:rPr>
        <w:t>3.2.2</w:t>
      </w:r>
      <w:r>
        <w:t xml:space="preserve"> 各类型预制件的翼缘板厚度、腹板宽度及高度、预留孔洞位置等详细尺寸应满足设计文件要求，并应符合现行企业标准《装配式塔机基础用混凝土预制件》Q/WSJ 01 的规定。</w:t>
      </w:r>
    </w:p>
    <w:p w14:paraId="5DF19D93">
      <w:pPr>
        <w:pStyle w:val="3"/>
      </w:pPr>
      <w:r>
        <w:rPr>
          <w:b/>
          <w:bCs/>
        </w:rPr>
        <w:t>3.2.3</w:t>
      </w:r>
      <w:r>
        <w:t xml:space="preserve"> 预制件标记应按以下顺序进行：型号（A/B/C）—翼缘长度（cm）×翼缘宽度（cm）×翼缘厚度（cm）—腹板厚度（cm）×腹板高度（cm）—标准编号。</w:t>
      </w:r>
    </w:p>
    <w:p w14:paraId="39DE326C">
      <w:pPr>
        <w:pStyle w:val="3"/>
      </w:pPr>
      <w:r>
        <w:t>标记示例：DZY-A-1100×1100×250-500×1200-Q/WSJ 01-2013。</w:t>
      </w:r>
    </w:p>
    <w:bookmarkEnd w:id="13"/>
    <w:p w14:paraId="1438F442">
      <w:pPr>
        <w:pStyle w:val="5"/>
        <w:jc w:val="center"/>
        <w:rPr>
          <w:b/>
          <w:bCs/>
        </w:rPr>
      </w:pPr>
      <w:bookmarkStart w:id="14" w:name="_Toc6689"/>
      <w:bookmarkStart w:id="15" w:name="材料要求"/>
      <w:r>
        <w:rPr>
          <w:b/>
          <w:bCs/>
        </w:rPr>
        <w:t>3.3 材料要求</w:t>
      </w:r>
      <w:bookmarkEnd w:id="14"/>
    </w:p>
    <w:p w14:paraId="3183A1FC">
      <w:pPr>
        <w:pStyle w:val="29"/>
        <w:rPr>
          <w:rFonts w:hint="eastAsia"/>
          <w:lang w:eastAsia="zh-CN"/>
        </w:rPr>
      </w:pPr>
      <w:r>
        <w:rPr>
          <w:b/>
          <w:bCs/>
        </w:rPr>
        <w:t>3.3.1 混凝土</w:t>
      </w:r>
      <w:r>
        <w:rPr>
          <w:rFonts w:hint="eastAsia"/>
          <w:lang w:eastAsia="zh-CN"/>
        </w:rPr>
        <w:t>：</w:t>
      </w:r>
    </w:p>
    <w:p w14:paraId="3D8FF9CF">
      <w:pPr>
        <w:pStyle w:val="29"/>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1. </w:t>
      </w:r>
      <w:r>
        <w:rPr>
          <w:rFonts w:hint="eastAsia"/>
          <w:lang w:val="en-US" w:eastAsia="zh-CN"/>
        </w:rPr>
        <w:t>装配式塔机基础的预制混凝土构件的混凝土材料应符合 现行国家标准《混凝土结构工程施工质量验收规范》 GB  50204 的相关规定，</w:t>
      </w:r>
      <w:r>
        <w:t xml:space="preserve">预制混凝土构件的混凝土强度等级不应低于 </w:t>
      </w:r>
      <w:r>
        <w:rPr>
          <w:b/>
          <w:bCs/>
        </w:rPr>
        <w:t>C40</w:t>
      </w:r>
      <w:r>
        <w:t xml:space="preserve">； </w:t>
      </w:r>
    </w:p>
    <w:p w14:paraId="721AB7E5">
      <w:pPr>
        <w:pStyle w:val="29"/>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2. 附属件混凝土强度等级不应低于 </w:t>
      </w:r>
      <w:r>
        <w:rPr>
          <w:b/>
          <w:bCs/>
        </w:rPr>
        <w:t>C30</w:t>
      </w:r>
      <w:r>
        <w:rPr>
          <w:rFonts w:hint="eastAsia"/>
        </w:rPr>
        <w:t>,  并应符合现行国家标准《混凝土结 构设计规范》GB50010  的相关规定；</w:t>
      </w:r>
      <w:r>
        <w:t xml:space="preserve"> </w:t>
      </w:r>
    </w:p>
    <w:p w14:paraId="1C6760B0">
      <w:pPr>
        <w:pStyle w:val="29"/>
        <w:keepNext w:val="0"/>
        <w:keepLines w:val="0"/>
        <w:pageBreakBefore w:val="0"/>
        <w:widowControl/>
        <w:kinsoku/>
        <w:wordWrap/>
        <w:overflowPunct/>
        <w:topLinePunct w:val="0"/>
        <w:autoSpaceDE/>
        <w:autoSpaceDN/>
        <w:bidi w:val="0"/>
        <w:adjustRightInd/>
        <w:snapToGrid/>
        <w:ind w:firstLine="480" w:firstLineChars="200"/>
        <w:textAlignment w:val="auto"/>
      </w:pPr>
      <w:r>
        <w:t>3. 混凝土原材料应符合下列规定： 水泥应符合《通用硅酸盐水泥》GB 175 的规定； -砂石应符合《普通混凝土用砂、石质量及检验方法标准》JGJ 52 的规定； 外加剂应符合《混凝土外加剂》GB 8076 的规定；  水应符合《混凝土用水标准》JGJ 63 的规定。</w:t>
      </w:r>
    </w:p>
    <w:p w14:paraId="08A1BE95">
      <w:pPr>
        <w:pStyle w:val="3"/>
        <w:rPr>
          <w:rFonts w:hint="eastAsia"/>
          <w:b/>
          <w:bCs/>
          <w:lang w:eastAsia="zh-CN"/>
        </w:rPr>
      </w:pPr>
      <w:r>
        <w:rPr>
          <w:b/>
          <w:bCs/>
        </w:rPr>
        <w:t>3.3.2 钢筋与钢材</w:t>
      </w:r>
      <w:r>
        <w:rPr>
          <w:rFonts w:hint="eastAsia"/>
          <w:b/>
          <w:bCs/>
          <w:lang w:eastAsia="zh-CN"/>
        </w:rPr>
        <w:t>：</w:t>
      </w:r>
    </w:p>
    <w:p w14:paraId="18996F6D">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 1. 预制混凝土构件的受力筋宜选用 </w:t>
      </w:r>
      <w:r>
        <w:rPr>
          <w:b/>
          <w:bCs/>
        </w:rPr>
        <w:t>HRB400</w:t>
      </w:r>
      <w:r>
        <w:t xml:space="preserve"> 级钢筋，也可采用 </w:t>
      </w:r>
      <w:r>
        <w:rPr>
          <w:b/>
          <w:bCs/>
        </w:rPr>
        <w:t>HRB335</w:t>
      </w:r>
      <w:r>
        <w:t xml:space="preserve"> 级钢筋，其性能应符合《混凝土结构设计规范》GB 50010 的规定；</w:t>
      </w:r>
    </w:p>
    <w:p w14:paraId="19AF374A">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 2. 热轧光圆钢筋（HPB300 级）应符合《钢筋混凝土用钢 第 1 部分：热轧光圆钢筋》GB 1499.1 的规定； </w:t>
      </w:r>
    </w:p>
    <w:p w14:paraId="4D8F9BE0">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3. 热轧带肋钢筋应符合《钢筋混凝土用钢 第 2 部分：热轧带肋钢筋》GB 1499.2 的规定； </w:t>
      </w:r>
    </w:p>
    <w:p w14:paraId="436CDD4E">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4. 预埋件、承压板宜采用 </w:t>
      </w:r>
      <w:r>
        <w:rPr>
          <w:b/>
          <w:bCs/>
        </w:rPr>
        <w:t>Q295、Q345、Q390、Q420</w:t>
      </w:r>
      <w:r>
        <w:t xml:space="preserve"> 级钢，其性能应符合《低合金高强度结构钢》GB/T 1591 的规定； </w:t>
      </w:r>
    </w:p>
    <w:p w14:paraId="7C0264B7">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5. 碳素结构钢应符合《碳素结构钢》GB/T 700 的规定。</w:t>
      </w:r>
    </w:p>
    <w:p w14:paraId="4E77FFCE">
      <w:pPr>
        <w:pStyle w:val="3"/>
      </w:pPr>
      <w:r>
        <w:rPr>
          <w:b/>
          <w:bCs/>
        </w:rPr>
        <w:t>3.3.3 预应力钢绞线</w:t>
      </w:r>
      <w:r>
        <w:rPr>
          <w:rFonts w:hint="eastAsia"/>
          <w:b/>
          <w:bCs/>
          <w:lang w:eastAsia="zh-CN"/>
        </w:rPr>
        <w:t>：</w:t>
      </w:r>
      <w:r>
        <w:t xml:space="preserve"> </w:t>
      </w:r>
    </w:p>
    <w:p w14:paraId="1EDB2263">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基础水平组合连接用钢绞线应选用 </w:t>
      </w:r>
      <w:r>
        <w:rPr>
          <w:b/>
          <w:bCs/>
        </w:rPr>
        <w:t>1×7 型</w:t>
      </w:r>
      <w:r>
        <w:t xml:space="preserve">、直径 </w:t>
      </w:r>
      <w:r>
        <w:rPr>
          <w:b/>
          <w:bCs/>
        </w:rPr>
        <w:t>15.2 mm</w:t>
      </w:r>
      <w:r>
        <w:t xml:space="preserve">、极限强度标准值为 </w:t>
      </w:r>
      <w:r>
        <w:rPr>
          <w:b/>
          <w:bCs/>
        </w:rPr>
        <w:t>1860 N/mm²</w:t>
      </w:r>
      <w:r>
        <w:t xml:space="preserve"> 或 </w:t>
      </w:r>
      <w:r>
        <w:rPr>
          <w:b/>
          <w:bCs/>
        </w:rPr>
        <w:t>1960 N/mm²</w:t>
      </w:r>
      <w:r>
        <w:t xml:space="preserve"> 的钢绞线</w:t>
      </w:r>
      <w:r>
        <w:rPr>
          <w:rFonts w:hint="eastAsia"/>
          <w:lang w:eastAsia="zh-CN"/>
        </w:rPr>
        <w:t>，</w:t>
      </w:r>
      <w:r>
        <w:rPr>
          <w:rFonts w:hint="eastAsia"/>
          <w:lang w:val="en-US" w:eastAsia="zh-CN"/>
        </w:rPr>
        <w:t>并</w:t>
      </w:r>
      <w:r>
        <w:t>应符合《预应力混凝土用钢绞线》GB/T 5224 的规定。</w:t>
      </w:r>
    </w:p>
    <w:p w14:paraId="78F4C008">
      <w:pPr>
        <w:pStyle w:val="3"/>
        <w:rPr>
          <w:rFonts w:hint="eastAsia"/>
          <w:b/>
          <w:bCs/>
          <w:lang w:eastAsia="zh-CN"/>
        </w:rPr>
      </w:pPr>
      <w:r>
        <w:rPr>
          <w:b/>
          <w:bCs/>
        </w:rPr>
        <w:t>3.3.4 连接螺栓与锚具</w:t>
      </w:r>
      <w:r>
        <w:rPr>
          <w:rFonts w:hint="eastAsia"/>
          <w:b/>
          <w:bCs/>
          <w:lang w:eastAsia="zh-CN"/>
        </w:rPr>
        <w:t>：</w:t>
      </w:r>
    </w:p>
    <w:p w14:paraId="52D413C4">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 1. </w:t>
      </w:r>
      <w:r>
        <w:rPr>
          <w:rFonts w:hint="eastAsia"/>
          <w:lang w:val="en-US" w:eastAsia="zh-CN"/>
        </w:rPr>
        <w:t>装配式塔机基础的</w:t>
      </w:r>
      <w:r>
        <w:t>垂直连接螺栓的材料和力学性能应符合《紧固件机械性能螺栓、螺钉和螺柱》GB/T 3098.</w:t>
      </w:r>
      <w:r>
        <w:rPr>
          <w:rFonts w:hint="eastAsia"/>
          <w:lang w:val="en-US" w:eastAsia="zh-CN"/>
        </w:rPr>
        <w:t>1</w:t>
      </w:r>
      <w:r>
        <w:t>和《紧固件机械性能螺母粗牙螺纹》GB/T</w:t>
      </w:r>
      <w:r>
        <w:rPr>
          <w:rFonts w:hint="eastAsia"/>
          <w:lang w:val="en-US" w:eastAsia="zh-CN"/>
        </w:rPr>
        <w:t xml:space="preserve"> </w:t>
      </w:r>
      <w:r>
        <w:t>3098.2 的规定，并应符合塔机使用说明书的规定；</w:t>
      </w:r>
    </w:p>
    <w:p w14:paraId="286627D8">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 2. </w:t>
      </w:r>
      <w:r>
        <w:rPr>
          <w:rFonts w:hint="eastAsia"/>
          <w:lang w:val="en-US" w:eastAsia="zh-CN"/>
        </w:rPr>
        <w:t>装配式塔机基础的</w:t>
      </w:r>
      <w:r>
        <w:t>水平连接构造所用的锚环、锚片和连接器应符合《预应力筋用锚具、夹具和连接器》GB/T 14370 的规定。</w:t>
      </w:r>
    </w:p>
    <w:p w14:paraId="134A9DDC">
      <w:pPr>
        <w:pStyle w:val="3"/>
        <w:rPr>
          <w:rFonts w:hint="eastAsia"/>
          <w:lang w:eastAsia="zh-CN"/>
        </w:rPr>
      </w:pPr>
      <w:r>
        <w:rPr>
          <w:b/>
          <w:bCs/>
        </w:rPr>
        <w:t>3.3.5 其他材料</w:t>
      </w:r>
      <w:r>
        <w:t xml:space="preserve"> </w:t>
      </w:r>
      <w:r>
        <w:rPr>
          <w:rFonts w:hint="eastAsia"/>
          <w:lang w:eastAsia="zh-CN"/>
        </w:rPr>
        <w:t>：</w:t>
      </w:r>
    </w:p>
    <w:p w14:paraId="2B525805">
      <w:pPr>
        <w:pStyle w:val="3"/>
        <w:keepNext w:val="0"/>
        <w:keepLines w:val="0"/>
        <w:pageBreakBefore w:val="0"/>
        <w:widowControl/>
        <w:kinsoku/>
        <w:wordWrap/>
        <w:overflowPunct/>
        <w:topLinePunct w:val="0"/>
        <w:autoSpaceDE/>
        <w:autoSpaceDN/>
        <w:bidi w:val="0"/>
        <w:adjustRightInd w:val="0"/>
        <w:snapToGrid/>
        <w:ind w:firstLine="480" w:firstLineChars="200"/>
        <w:textAlignment w:val="auto"/>
      </w:pPr>
      <w:r>
        <w:t>1. 橡胶封闭圈材质和强度应符合《工业用橡胶板》GB/T 5574 的规定；</w:t>
      </w:r>
    </w:p>
    <w:p w14:paraId="242E8483">
      <w:pPr>
        <w:pStyle w:val="3"/>
        <w:keepNext w:val="0"/>
        <w:keepLines w:val="0"/>
        <w:pageBreakBefore w:val="0"/>
        <w:widowControl/>
        <w:kinsoku/>
        <w:wordWrap/>
        <w:overflowPunct/>
        <w:topLinePunct w:val="0"/>
        <w:autoSpaceDE/>
        <w:autoSpaceDN/>
        <w:bidi w:val="0"/>
        <w:adjustRightInd w:val="0"/>
        <w:snapToGrid/>
        <w:ind w:firstLine="480" w:firstLineChars="200"/>
        <w:textAlignment w:val="auto"/>
      </w:pPr>
      <w:r>
        <w:t>2. 钢绞线孔道灌浆料或防腐油脂应符合相关现行标准。</w:t>
      </w:r>
    </w:p>
    <w:p w14:paraId="5A03BA5C"/>
    <w:bookmarkEnd w:id="9"/>
    <w:bookmarkEnd w:id="15"/>
    <w:p w14:paraId="69BBB1D7">
      <w:pPr>
        <w:pStyle w:val="4"/>
        <w:jc w:val="center"/>
        <w:rPr>
          <w:b/>
          <w:bCs/>
        </w:rPr>
      </w:pPr>
      <w:bookmarkStart w:id="16" w:name="_Toc12968"/>
      <w:bookmarkStart w:id="17" w:name="设-计"/>
      <w:r>
        <w:rPr>
          <w:b/>
          <w:bCs/>
        </w:rPr>
        <w:t>4 设 计</w:t>
      </w:r>
      <w:bookmarkEnd w:id="16"/>
    </w:p>
    <w:p w14:paraId="68B30B43">
      <w:pPr>
        <w:pStyle w:val="5"/>
        <w:jc w:val="center"/>
        <w:rPr>
          <w:b/>
          <w:bCs/>
        </w:rPr>
      </w:pPr>
      <w:bookmarkStart w:id="18" w:name="_Toc10535"/>
      <w:bookmarkStart w:id="19" w:name="一般规定-1"/>
      <w:r>
        <w:rPr>
          <w:b/>
          <w:bCs/>
        </w:rPr>
        <w:t>4.1 一般规定</w:t>
      </w:r>
      <w:bookmarkEnd w:id="18"/>
    </w:p>
    <w:p w14:paraId="4E21A7E0">
      <w:pPr>
        <w:pStyle w:val="29"/>
      </w:pPr>
      <w:r>
        <w:rPr>
          <w:b/>
          <w:bCs/>
        </w:rPr>
        <w:t>4.1.1</w:t>
      </w:r>
      <w:r>
        <w:t xml:space="preserve"> 装配式塔机基础的设计计算应符合现行国家标准《建筑地基基础设计规范》GB 50007 和《高耸结构设计规范》GB 50135 的规定。</w:t>
      </w:r>
    </w:p>
    <w:p w14:paraId="0525FA75">
      <w:pPr>
        <w:pStyle w:val="3"/>
      </w:pPr>
      <w:r>
        <w:rPr>
          <w:b/>
          <w:bCs/>
        </w:rPr>
        <w:t>4.1.2</w:t>
      </w:r>
      <w:r>
        <w:t xml:space="preserve"> 装配式塔机基础设计时应具备与其装配的固定式塔机的技术性能和荷载资料，且技术性能和荷载资料应符合国家现行标准《塔式起重机设计规范》GB/T 13752 和</w:t>
      </w:r>
      <w:r>
        <w:rPr>
          <w:rFonts w:hint="default" w:ascii="Segoe UI" w:hAnsi="Segoe UI" w:eastAsia="Segoe UI" w:cs="Segoe UI"/>
          <w:i w:val="0"/>
          <w:iCs w:val="0"/>
          <w:caps w:val="0"/>
          <w:spacing w:val="0"/>
          <w:kern w:val="0"/>
          <w:sz w:val="24"/>
          <w:szCs w:val="24"/>
          <w:shd w:val="clear" w:color="auto" w:fill="FFFFFF"/>
          <w:vertAlign w:val="baseline"/>
          <w:lang w:val="en-US" w:eastAsia="zh-CN"/>
        </w:rPr>
        <w:t>《大型塔式起重机混凝土基础工程技术规程》</w:t>
      </w:r>
      <w:r>
        <w:rPr>
          <w:rFonts w:hint="eastAsia" w:ascii="Segoe UI" w:hAnsi="Segoe UI" w:eastAsia="Segoe UI" w:cs="Segoe UI"/>
          <w:i w:val="0"/>
          <w:iCs w:val="0"/>
          <w:caps w:val="0"/>
          <w:spacing w:val="0"/>
          <w:kern w:val="0"/>
          <w:sz w:val="24"/>
          <w:szCs w:val="24"/>
          <w:shd w:val="clear" w:color="auto" w:fill="FFFFFF"/>
          <w:vertAlign w:val="baseline"/>
          <w:lang w:val="en-US" w:eastAsia="zh-CN"/>
        </w:rPr>
        <w:t>（简称：装配式塔机基础）</w:t>
      </w:r>
      <w:r>
        <w:rPr>
          <w:rFonts w:hint="default" w:ascii="Segoe UI" w:hAnsi="Segoe UI" w:eastAsia="Segoe UI" w:cs="Segoe UI"/>
          <w:i w:val="0"/>
          <w:iCs w:val="0"/>
          <w:caps w:val="0"/>
          <w:spacing w:val="0"/>
          <w:kern w:val="0"/>
          <w:sz w:val="24"/>
          <w:szCs w:val="24"/>
          <w:shd w:val="clear" w:color="auto" w:fill="FFFFFF"/>
          <w:vertAlign w:val="baseline"/>
          <w:lang w:val="en-US" w:eastAsia="zh-CN"/>
        </w:rPr>
        <w:t>JGJ/T 301-2013</w:t>
      </w:r>
      <w:r>
        <w:t xml:space="preserve"> 的相关规定。</w:t>
      </w:r>
    </w:p>
    <w:p w14:paraId="679E44AB">
      <w:pPr>
        <w:pStyle w:val="3"/>
      </w:pPr>
      <w:r>
        <w:rPr>
          <w:b/>
          <w:bCs/>
        </w:rPr>
        <w:t>4.1.3</w:t>
      </w:r>
      <w:r>
        <w:t xml:space="preserve"> 装配式塔机基础的地基承载力特征值不宜低于 </w:t>
      </w:r>
      <w:r>
        <w:rPr>
          <w:b/>
          <w:bCs/>
        </w:rPr>
        <w:t>120 kPa</w:t>
      </w:r>
      <w:r>
        <w:t>。地基承载力特征值可根据勘察报告、载荷试验或原位测试等并结合工程实践经验综合确定</w:t>
      </w:r>
      <w:r>
        <w:rPr>
          <w:rFonts w:hint="eastAsia"/>
          <w:lang w:eastAsia="zh-CN"/>
        </w:rPr>
        <w:t>，</w:t>
      </w:r>
      <w:r>
        <w:rPr>
          <w:rFonts w:hint="eastAsia"/>
          <w:lang w:val="en-US" w:eastAsia="zh-CN"/>
        </w:rPr>
        <w:t>地基承载力验算应符合国家现行相关标准的规定</w:t>
      </w:r>
      <w:r>
        <w:t>。</w:t>
      </w:r>
    </w:p>
    <w:p w14:paraId="08A90A0F">
      <w:pPr>
        <w:pStyle w:val="3"/>
      </w:pPr>
      <w:r>
        <w:rPr>
          <w:b/>
          <w:bCs/>
        </w:rPr>
        <w:t>4.1.4</w:t>
      </w:r>
      <w:r>
        <w:t xml:space="preserve"> 装配式塔机基础的预制混凝土构件设计应符合下列规定： </w:t>
      </w:r>
    </w:p>
    <w:p w14:paraId="65ADFF0D">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1. 构造宜简单、耐用、便于制作、运输和周转使用；</w:t>
      </w:r>
    </w:p>
    <w:p w14:paraId="5EDE8ECF">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 2. 截面尺寸宜符合建筑模数，</w:t>
      </w:r>
      <w:r>
        <w:rPr>
          <w:rFonts w:hint="eastAsia"/>
          <w:lang w:val="en-US" w:eastAsia="zh-CN"/>
        </w:rPr>
        <w:t>适塔机型号</w:t>
      </w:r>
      <w:r>
        <w:t xml:space="preserve">单件重量宜为 </w:t>
      </w:r>
      <w:r>
        <w:rPr>
          <w:b/>
          <w:bCs/>
        </w:rPr>
        <w:t>2 t～</w:t>
      </w:r>
      <w:r>
        <w:rPr>
          <w:rFonts w:hint="eastAsia"/>
          <w:b/>
          <w:bCs/>
          <w:lang w:val="en-US" w:eastAsia="zh-CN"/>
        </w:rPr>
        <w:t>6</w:t>
      </w:r>
      <w:r>
        <w:rPr>
          <w:b/>
          <w:bCs/>
        </w:rPr>
        <w:t xml:space="preserve"> t</w:t>
      </w:r>
      <w:r>
        <w:t>，以方便现场吊装。</w:t>
      </w:r>
    </w:p>
    <w:p w14:paraId="2F20EB11">
      <w:pPr>
        <w:pStyle w:val="3"/>
      </w:pPr>
      <w:r>
        <w:rPr>
          <w:b/>
          <w:bCs/>
        </w:rPr>
        <w:t>4.1.5</w:t>
      </w:r>
      <w:r>
        <w:t xml:space="preserve"> 装配式塔机基础性能的计算与验算应包括下列内容： </w:t>
      </w:r>
    </w:p>
    <w:p w14:paraId="1163A7AC">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1. 装配式塔机基础的地基承载力验算；</w:t>
      </w:r>
    </w:p>
    <w:p w14:paraId="0DC14655">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2. 装配式塔机基础的地基稳定性验算；</w:t>
      </w:r>
    </w:p>
    <w:p w14:paraId="53A1A5C6">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3. 预制混凝土构件水平连接钢绞线的计算与配置；</w:t>
      </w:r>
    </w:p>
    <w:p w14:paraId="16FD8121">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4. 塔机与基础垂直连接构造的计算与配置；</w:t>
      </w:r>
    </w:p>
    <w:p w14:paraId="6F85F407">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5. 预制混凝土构件钢筋的计算与配置。</w:t>
      </w:r>
    </w:p>
    <w:p w14:paraId="55D2E1C3">
      <w:pPr>
        <w:pStyle w:val="3"/>
        <w:rPr>
          <w:rFonts w:hint="eastAsia"/>
        </w:rPr>
      </w:pPr>
      <w:r>
        <w:rPr>
          <w:b/>
          <w:bCs/>
        </w:rPr>
        <w:t>4.1.6</w:t>
      </w:r>
      <w:r>
        <w:t xml:space="preserve"> 应绘制装配式塔机基础施工图，</w:t>
      </w:r>
      <w:r>
        <w:rPr>
          <w:rFonts w:hint="eastAsia"/>
        </w:rPr>
        <w:t>并应符合下列要求：</w:t>
      </w:r>
    </w:p>
    <w:p w14:paraId="53E4524D">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1</w:t>
      </w:r>
      <w:r>
        <w:rPr>
          <w:rFonts w:hint="eastAsia"/>
          <w:lang w:val="en-US" w:eastAsia="zh-CN"/>
        </w:rPr>
        <w:t>.</w:t>
      </w:r>
      <w:r>
        <w:rPr>
          <w:rFonts w:hint="eastAsia"/>
        </w:rPr>
        <w:t>装配式塔机基础的平、立、剖面及节点详图，应按建筑 制图标准绘制；</w:t>
      </w:r>
    </w:p>
    <w:p w14:paraId="7EBFAE32">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2</w:t>
      </w:r>
      <w:r>
        <w:rPr>
          <w:rFonts w:hint="eastAsia"/>
          <w:lang w:val="en-US" w:eastAsia="zh-CN"/>
        </w:rPr>
        <w:t>.</w:t>
      </w:r>
      <w:r>
        <w:rPr>
          <w:rFonts w:hint="eastAsia"/>
        </w:rPr>
        <w:t>预制混凝土构件在平、立、剖面图上应标注垂直连接构造、水平连接构造和各种埋件的位置和尺寸；</w:t>
      </w:r>
    </w:p>
    <w:p w14:paraId="1F1A4031">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rPr>
          <w:rFonts w:hint="eastAsia"/>
        </w:rPr>
        <w:t>3</w:t>
      </w:r>
      <w:r>
        <w:rPr>
          <w:rFonts w:hint="eastAsia"/>
          <w:lang w:val="en-US" w:eastAsia="zh-CN"/>
        </w:rPr>
        <w:t>.</w:t>
      </w:r>
      <w:r>
        <w:rPr>
          <w:rFonts w:hint="eastAsia"/>
        </w:rPr>
        <w:t>装配式塔机基础预制混凝土构件的模板图和装配图应 符合现行国家标准《混凝土结构工程施工规范》 GB50666的规定。</w:t>
      </w:r>
    </w:p>
    <w:p w14:paraId="3D53B751">
      <w:pPr>
        <w:pStyle w:val="3"/>
      </w:pPr>
      <w:r>
        <w:rPr>
          <w:rFonts w:hint="eastAsia"/>
          <w:b/>
          <w:bCs/>
          <w:lang w:val="en-US" w:eastAsia="zh-CN"/>
        </w:rPr>
        <w:t>4.1.7</w:t>
      </w:r>
      <w:r>
        <w:t>应编写装配式塔机基础的装配说明书。</w:t>
      </w:r>
    </w:p>
    <w:bookmarkEnd w:id="19"/>
    <w:p w14:paraId="5DA36A63">
      <w:pPr>
        <w:pStyle w:val="5"/>
        <w:jc w:val="center"/>
        <w:rPr>
          <w:rFonts w:hint="eastAsia" w:ascii="Arial" w:hAnsi="Arial" w:eastAsia="宋体" w:cs="Times New Roman (正文 CS 字体)"/>
          <w:b/>
          <w:bCs/>
          <w:sz w:val="24"/>
          <w:szCs w:val="24"/>
          <w:lang w:val="en-US" w:eastAsia="zh-CN" w:bidi="ar-SA"/>
        </w:rPr>
      </w:pPr>
      <w:bookmarkStart w:id="20" w:name="_Toc23201"/>
      <w:bookmarkStart w:id="21" w:name="荷载与荷载效应组合"/>
      <w:r>
        <w:rPr>
          <w:rFonts w:hint="eastAsia" w:ascii="Arial" w:hAnsi="Arial" w:eastAsia="宋体" w:cs="Times New Roman (正文 CS 字体)"/>
          <w:b/>
          <w:bCs/>
          <w:sz w:val="24"/>
          <w:szCs w:val="24"/>
          <w:lang w:val="en-US" w:eastAsia="zh-CN" w:bidi="ar-SA"/>
        </w:rPr>
        <w:t>4.2 荷载与荷载效应组合</w:t>
      </w:r>
      <w:bookmarkEnd w:id="20"/>
    </w:p>
    <w:p w14:paraId="0FA06FDA">
      <w:pPr>
        <w:pStyle w:val="29"/>
      </w:pPr>
      <w:r>
        <w:rPr>
          <w:b/>
          <w:bCs/>
        </w:rPr>
        <w:t>4.2.1</w:t>
      </w:r>
      <w:r>
        <w:t xml:space="preserve"> 装配式塔机基础应按塔机独立状态的工作状态和非工作状态时的荷载效应组合进行设计计算，并应符合现行国家标准《塔式起重机设计规范》GB/T 13752 的相关规定。</w:t>
      </w:r>
    </w:p>
    <w:p w14:paraId="01A0C230">
      <w:pPr>
        <w:pStyle w:val="3"/>
      </w:pPr>
      <w:r>
        <w:rPr>
          <w:b/>
          <w:bCs/>
        </w:rPr>
        <w:t>4.2.2</w:t>
      </w:r>
      <w:r>
        <w:t xml:space="preserve"> 验算地基承载力时，传至基础底面上的作用效应应采用正常使用极限状态下作用的标准组合。相应的抗力应采用地基承载力特征值或单桩承载力特征值；验算基础截面、确定配筋和材料强度时，应按承载能力极限状态下作用的基本组合，并应采用相应的分项系数。</w:t>
      </w:r>
    </w:p>
    <w:p w14:paraId="48FCFC12">
      <w:pPr>
        <w:pStyle w:val="3"/>
        <w:rPr>
          <w:rFonts w:hint="eastAsia"/>
        </w:rPr>
      </w:pPr>
      <w:r>
        <w:rPr>
          <w:b/>
          <w:bCs/>
        </w:rPr>
        <w:t>4.2.3</w:t>
      </w:r>
      <w:r>
        <w:t xml:space="preserve"> </w:t>
      </w:r>
      <w:r>
        <w:rPr>
          <w:rFonts w:hint="eastAsia"/>
        </w:rPr>
        <w:t>作用在装配式塔机基础上的荷载及其荷载效应组合应符 合下列规定：</w:t>
      </w:r>
    </w:p>
    <w:p w14:paraId="0F52819D">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lang w:val="en-US" w:eastAsia="zh-CN"/>
        </w:rPr>
        <w:t>1.</w:t>
      </w:r>
      <w:r>
        <w:rPr>
          <w:rFonts w:hint="eastAsia"/>
        </w:rPr>
        <w:t>作用在装配式塔机基础顶面的荷载应由塔机生产厂家按现行国家标准《塔式起重机设计规范》GB/T 13752 提供。作用于基础的荷载应包括塔机作用于基础顶面的垂直荷载标准值（</w:t>
      </w:r>
      <m:oMath>
        <m:sSub>
          <m:sSubPr>
            <m:ctrlPr>
              <w:rPr>
                <w:rFonts w:hint="eastAsia" w:ascii="Cambria Math" w:hAnsi="Cambria Math"/>
              </w:rPr>
            </m:ctrlPr>
          </m:sSubPr>
          <m:e>
            <m:r>
              <m:rPr>
                <m:sty m:val="p"/>
              </m:rPr>
              <w:rPr>
                <w:rFonts w:hint="eastAsia" w:ascii="Cambria Math" w:hAnsi="Cambria Math"/>
              </w:rPr>
              <m:t>F</m:t>
            </m:r>
            <m:ctrlPr>
              <w:rPr>
                <w:rFonts w:hint="eastAsia" w:ascii="Cambria Math" w:hAnsi="Cambria Math"/>
              </w:rPr>
            </m:ctrlPr>
          </m:e>
          <m:sub>
            <m:r>
              <m:rPr>
                <m:sty m:val="p"/>
              </m:rPr>
              <w:rPr>
                <w:rFonts w:hint="eastAsia" w:ascii="Cambria Math" w:hAnsi="Cambria Math"/>
              </w:rPr>
              <m:t>k</m:t>
            </m:r>
            <m:ctrlPr>
              <w:rPr>
                <w:rFonts w:hint="eastAsia" w:ascii="Cambria Math" w:hAnsi="Cambria Math"/>
              </w:rPr>
            </m:ctrlPr>
          </m:sub>
        </m:sSub>
      </m:oMath>
      <w:r>
        <w:rPr>
          <w:rFonts w:hint="eastAsia"/>
        </w:rPr>
        <w:t>）、水平荷载标准值（</w:t>
      </w:r>
      <m:oMath>
        <m:sSub>
          <m:sSubPr>
            <m:ctrlPr>
              <w:rPr>
                <w:rFonts w:hint="eastAsia" w:ascii="Cambria Math" w:hAnsi="Cambria Math"/>
              </w:rPr>
            </m:ctrlPr>
          </m:sSubPr>
          <m:e>
            <m:r>
              <m:rPr>
                <m:sty m:val="p"/>
              </m:rPr>
              <w:rPr>
                <w:rFonts w:hint="eastAsia" w:ascii="Cambria Math" w:hAnsi="Cambria Math"/>
              </w:rPr>
              <m:t>F</m:t>
            </m:r>
            <m:ctrlPr>
              <w:rPr>
                <w:rFonts w:hint="eastAsia" w:ascii="Cambria Math" w:hAnsi="Cambria Math"/>
              </w:rPr>
            </m:ctrlPr>
          </m:e>
          <m:sub>
            <m:r>
              <m:rPr>
                <m:sty m:val="p"/>
              </m:rPr>
              <w:rPr>
                <w:rFonts w:hint="eastAsia" w:ascii="Cambria Math" w:hAnsi="Cambria Math"/>
              </w:rPr>
              <m:t>n</m:t>
            </m:r>
            <m:ctrlPr>
              <w:rPr>
                <w:rFonts w:hint="eastAsia" w:ascii="Cambria Math" w:hAnsi="Cambria Math"/>
              </w:rPr>
            </m:ctrlPr>
          </m:sub>
        </m:sSub>
      </m:oMath>
      <w:r>
        <w:rPr>
          <w:rFonts w:hint="eastAsia"/>
        </w:rPr>
        <w:t>）、力矩标准值（</w:t>
      </w:r>
      <m:oMath>
        <m:sSub>
          <m:sSubPr>
            <m:ctrlPr>
              <w:rPr>
                <w:rFonts w:hint="eastAsia" w:ascii="Cambria Math" w:hAnsi="Cambria Math"/>
              </w:rPr>
            </m:ctrlPr>
          </m:sSubPr>
          <m:e>
            <m:r>
              <m:rPr>
                <m:sty m:val="p"/>
              </m:rPr>
              <w:rPr>
                <w:rFonts w:hint="eastAsia" w:ascii="Cambria Math" w:hAnsi="Cambria Math"/>
              </w:rPr>
              <m:t>M</m:t>
            </m:r>
            <m:ctrlPr>
              <w:rPr>
                <w:rFonts w:hint="eastAsia" w:ascii="Cambria Math" w:hAnsi="Cambria Math"/>
              </w:rPr>
            </m:ctrlPr>
          </m:e>
          <m:sub>
            <m:r>
              <m:rPr>
                <m:sty m:val="p"/>
              </m:rPr>
              <w:rPr>
                <w:rFonts w:hint="eastAsia" w:ascii="Cambria Math" w:hAnsi="Cambria Math"/>
              </w:rPr>
              <m:t>k</m:t>
            </m:r>
            <m:ctrlPr>
              <w:rPr>
                <w:rFonts w:hint="eastAsia" w:ascii="Cambria Math" w:hAnsi="Cambria Math"/>
              </w:rPr>
            </m:ctrlPr>
          </m:sub>
        </m:sSub>
      </m:oMath>
      <w:r>
        <w:rPr>
          <w:rFonts w:hint="eastAsia"/>
        </w:rPr>
        <w:t>）、扭矩标准值（</w:t>
      </w:r>
      <m:oMath>
        <m:sSub>
          <m:sSubPr>
            <m:ctrlPr>
              <w:rPr>
                <w:rFonts w:hint="eastAsia" w:ascii="Cambria Math" w:hAnsi="Cambria Math"/>
              </w:rPr>
            </m:ctrlPr>
          </m:sSubPr>
          <m:e>
            <m:r>
              <m:rPr>
                <m:sty m:val="p"/>
              </m:rPr>
              <w:rPr>
                <w:rFonts w:hint="eastAsia" w:ascii="Cambria Math" w:hAnsi="Cambria Math"/>
              </w:rPr>
              <m:t>T</m:t>
            </m:r>
            <m:ctrlPr>
              <w:rPr>
                <w:rFonts w:hint="eastAsia" w:ascii="Cambria Math" w:hAnsi="Cambria Math"/>
              </w:rPr>
            </m:ctrlPr>
          </m:e>
          <m:sub>
            <m:r>
              <m:rPr>
                <m:sty m:val="p"/>
              </m:rPr>
              <w:rPr>
                <w:rFonts w:hint="eastAsia" w:ascii="Cambria Math" w:hAnsi="Cambria Math"/>
              </w:rPr>
              <m:t>k</m:t>
            </m:r>
            <m:ctrlPr>
              <w:rPr>
                <w:rFonts w:hint="eastAsia" w:ascii="Cambria Math" w:hAnsi="Cambria Math"/>
              </w:rPr>
            </m:ctrlPr>
          </m:sub>
        </m:sSub>
      </m:oMath>
      <w:r>
        <w:rPr>
          <w:rFonts w:hint="eastAsia"/>
        </w:rPr>
        <w:t>）以及基础的自重及压重的标准值（</w:t>
      </w:r>
      <m:oMath>
        <m:sSub>
          <m:sSubPr>
            <m:ctrlPr>
              <w:rPr>
                <w:rFonts w:hint="eastAsia" w:ascii="Cambria Math" w:hAnsi="Cambria Math"/>
              </w:rPr>
            </m:ctrlPr>
          </m:sSubPr>
          <m:e>
            <m:r>
              <m:rPr>
                <m:sty m:val="p"/>
              </m:rPr>
              <w:rPr>
                <w:rFonts w:hint="eastAsia" w:ascii="Cambria Math" w:hAnsi="Cambria Math"/>
              </w:rPr>
              <m:t>F</m:t>
            </m:r>
            <m:ctrlPr>
              <w:rPr>
                <w:rFonts w:hint="eastAsia" w:ascii="Cambria Math" w:hAnsi="Cambria Math"/>
              </w:rPr>
            </m:ctrlPr>
          </m:e>
          <m:sub>
            <m:r>
              <m:rPr>
                <m:sty m:val="p"/>
              </m:rPr>
              <w:rPr>
                <w:rFonts w:hint="eastAsia" w:ascii="Cambria Math" w:hAnsi="Cambria Math"/>
              </w:rPr>
              <m:t>g</m:t>
            </m:r>
            <m:ctrlPr>
              <w:rPr>
                <w:rFonts w:hint="eastAsia" w:ascii="Cambria Math" w:hAnsi="Cambria Math"/>
              </w:rPr>
            </m:ctrlPr>
          </m:sub>
        </m:sSub>
      </m:oMath>
      <w:r>
        <w:rPr>
          <w:rFonts w:hint="eastAsia"/>
        </w:rPr>
        <w:t>）。</w:t>
      </w:r>
    </w:p>
    <w:p w14:paraId="3E2442DE">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lang w:val="en-US" w:eastAsia="zh-CN"/>
        </w:rPr>
        <w:t>2.</w:t>
      </w:r>
      <w:r>
        <w:rPr>
          <w:rFonts w:hint="eastAsia"/>
        </w:rPr>
        <w:t>当塔机现场风荷载的基本风压值大于现行国家标准《塔式起重机设计规范》GB/T 13752 或塔机使用说明书的规定时，应按实际的基本风压值进行荷载组合和计算</w:t>
      </w:r>
      <w:r>
        <w:rPr>
          <w:rFonts w:hint="eastAsia"/>
          <w:lang w:eastAsia="zh-CN"/>
        </w:rPr>
        <w:t>（</w:t>
      </w:r>
      <w:r>
        <w:rPr>
          <w:rFonts w:hint="eastAsia"/>
          <w:lang w:val="en-US" w:eastAsia="zh-CN"/>
        </w:rPr>
        <w:t>图4.2.3</w:t>
      </w:r>
      <w:r>
        <w:rPr>
          <w:rFonts w:hint="eastAsia"/>
          <w:lang w:eastAsia="zh-CN"/>
        </w:rPr>
        <w:t>）</w:t>
      </w:r>
      <w:r>
        <w:rPr>
          <w:rFonts w:hint="eastAsia"/>
        </w:rPr>
        <w:t>。</w:t>
      </w:r>
    </w:p>
    <w:p w14:paraId="7C82805E">
      <w:pPr>
        <w:pStyle w:val="3"/>
      </w:pPr>
      <w:r>
        <w:drawing>
          <wp:anchor distT="0" distB="0" distL="0" distR="0" simplePos="0" relativeHeight="251659264" behindDoc="0" locked="0" layoutInCell="1" allowOverlap="1">
            <wp:simplePos x="0" y="0"/>
            <wp:positionH relativeFrom="column">
              <wp:posOffset>3695065</wp:posOffset>
            </wp:positionH>
            <wp:positionV relativeFrom="paragraph">
              <wp:posOffset>761365</wp:posOffset>
            </wp:positionV>
            <wp:extent cx="1689100" cy="1676400"/>
            <wp:effectExtent l="0" t="0" r="6350" b="0"/>
            <wp:wrapNone/>
            <wp:docPr id="1034" name="IM 24"/>
            <wp:cNvGraphicFramePr/>
            <a:graphic xmlns:a="http://schemas.openxmlformats.org/drawingml/2006/main">
              <a:graphicData uri="http://schemas.openxmlformats.org/drawingml/2006/picture">
                <pic:pic xmlns:pic="http://schemas.openxmlformats.org/drawingml/2006/picture">
                  <pic:nvPicPr>
                    <pic:cNvPr id="1034" name="IM 24"/>
                    <pic:cNvPicPr/>
                  </pic:nvPicPr>
                  <pic:blipFill>
                    <a:blip r:embed="rId25" cstate="print"/>
                    <a:srcRect/>
                    <a:stretch>
                      <a:fillRect/>
                    </a:stretch>
                  </pic:blipFill>
                  <pic:spPr>
                    <a:xfrm>
                      <a:off x="0" y="0"/>
                      <a:ext cx="1689100" cy="1676400"/>
                    </a:xfrm>
                    <a:prstGeom prst="rect">
                      <a:avLst/>
                    </a:prstGeom>
                    <a:ln>
                      <a:noFill/>
                    </a:ln>
                  </pic:spPr>
                </pic:pic>
              </a:graphicData>
            </a:graphic>
          </wp:anchor>
        </w:drawing>
      </w:r>
      <w:r>
        <w:rPr>
          <w:position w:val="-80"/>
        </w:rPr>
        <w:drawing>
          <wp:inline distT="0" distB="0" distL="0" distR="0">
            <wp:extent cx="3390900" cy="2565400"/>
            <wp:effectExtent l="0" t="0" r="0" b="6350"/>
            <wp:docPr id="1035" name="图片 3"/>
            <wp:cNvGraphicFramePr/>
            <a:graphic xmlns:a="http://schemas.openxmlformats.org/drawingml/2006/main">
              <a:graphicData uri="http://schemas.openxmlformats.org/drawingml/2006/picture">
                <pic:pic xmlns:pic="http://schemas.openxmlformats.org/drawingml/2006/picture">
                  <pic:nvPicPr>
                    <pic:cNvPr id="1035" name="图片 3"/>
                    <pic:cNvPicPr/>
                  </pic:nvPicPr>
                  <pic:blipFill>
                    <a:blip r:embed="rId26" cstate="print"/>
                    <a:srcRect/>
                    <a:stretch>
                      <a:fillRect/>
                    </a:stretch>
                  </pic:blipFill>
                  <pic:spPr>
                    <a:xfrm>
                      <a:off x="0" y="0"/>
                      <a:ext cx="3390900" cy="2565400"/>
                    </a:xfrm>
                    <a:prstGeom prst="rect">
                      <a:avLst/>
                    </a:prstGeom>
                    <a:ln>
                      <a:noFill/>
                    </a:ln>
                  </pic:spPr>
                </pic:pic>
              </a:graphicData>
            </a:graphic>
          </wp:inline>
        </w:drawing>
      </w:r>
    </w:p>
    <w:p w14:paraId="6E4A1A28">
      <w:pPr>
        <w:pStyle w:val="3"/>
        <w:jc w:val="center"/>
        <w:rPr>
          <w:rFonts w:hint="eastAsia"/>
          <w:sz w:val="21"/>
          <w:szCs w:val="21"/>
        </w:rPr>
      </w:pPr>
      <w:r>
        <w:rPr>
          <w:rFonts w:hint="eastAsia"/>
          <w:sz w:val="21"/>
          <w:szCs w:val="21"/>
        </w:rPr>
        <w:t>图4.2.</w:t>
      </w:r>
      <w:r>
        <w:rPr>
          <w:rFonts w:hint="eastAsia"/>
          <w:sz w:val="21"/>
          <w:szCs w:val="21"/>
          <w:lang w:val="en-US" w:eastAsia="zh-CN"/>
        </w:rPr>
        <w:t>3</w:t>
      </w:r>
      <w:r>
        <w:rPr>
          <w:rFonts w:hint="eastAsia"/>
          <w:sz w:val="21"/>
          <w:szCs w:val="21"/>
        </w:rPr>
        <w:t xml:space="preserve"> </w:t>
      </w:r>
      <w:r>
        <w:rPr>
          <w:rFonts w:hint="eastAsia"/>
          <w:sz w:val="21"/>
          <w:szCs w:val="21"/>
          <w:lang w:val="en-US" w:eastAsia="zh-CN"/>
        </w:rPr>
        <w:t xml:space="preserve"> </w:t>
      </w:r>
      <w:r>
        <w:rPr>
          <w:rFonts w:hint="eastAsia"/>
          <w:sz w:val="21"/>
          <w:szCs w:val="21"/>
        </w:rPr>
        <w:t>装配式塔机基础结构受力</w:t>
      </w:r>
    </w:p>
    <w:p w14:paraId="258ED22B">
      <w:pPr>
        <w:pStyle w:val="3"/>
        <w:jc w:val="center"/>
        <w:rPr>
          <w:sz w:val="21"/>
          <w:szCs w:val="21"/>
        </w:rPr>
      </w:pPr>
      <w:r>
        <w:rPr>
          <w:rFonts w:hint="eastAsia"/>
          <w:sz w:val="21"/>
          <w:szCs w:val="21"/>
        </w:rPr>
        <w:t>1—塔机；2-装配式塔机基础</w:t>
      </w:r>
    </w:p>
    <w:p w14:paraId="4FBE3B0A">
      <w:pPr>
        <w:pStyle w:val="3"/>
        <w:keepNext w:val="0"/>
        <w:keepLines w:val="0"/>
        <w:pageBreakBefore w:val="0"/>
        <w:widowControl/>
        <w:kinsoku/>
        <w:wordWrap/>
        <w:overflowPunct/>
        <w:topLinePunct w:val="0"/>
        <w:autoSpaceDE/>
        <w:autoSpaceDN/>
        <w:bidi w:val="0"/>
        <w:adjustRightInd/>
        <w:snapToGrid/>
        <w:ind w:firstLine="482" w:firstLineChars="200"/>
        <w:textAlignment w:val="auto"/>
      </w:pPr>
      <w:r>
        <w:rPr>
          <w:rFonts w:hint="eastAsia"/>
          <w:b/>
          <w:bCs/>
          <w:lang w:val="en-US" w:eastAsia="zh-CN"/>
        </w:rPr>
        <w:t>3.</w:t>
      </w:r>
      <w:r>
        <w:t>相应于作用的基本组合下塔机作用于基础顶面的垂直荷载应按下式计算：</w:t>
      </w:r>
    </w:p>
    <w:p w14:paraId="6C104988">
      <w:pPr>
        <w:pStyle w:val="3"/>
        <w:jc w:val="center"/>
        <w:rPr>
          <w:rFonts w:hint="eastAsia" w:eastAsia="宋体"/>
          <w:lang w:eastAsia="zh-CN"/>
        </w:rPr>
      </w:pPr>
      <w:r>
        <w:rPr>
          <w:rFonts w:hint="eastAsia"/>
          <w:i w:val="0"/>
          <w:lang w:val="en-US" w:eastAsia="zh-CN"/>
        </w:rPr>
        <w:t xml:space="preserve">                                               </w:t>
      </w:r>
      <m:oMath>
        <m:sSub>
          <m:sSubPr/>
          <m:e>
            <m:r>
              <m:rPr/>
              <m:t>F</m:t>
            </m:r>
          </m:e>
          <m:sub>
            <m:r>
              <m:rPr>
                <m:sty m:val="p"/>
              </m:rPr>
              <m:t>v</m:t>
            </m:r>
          </m:sub>
        </m:sSub>
        <m:r>
          <m:rPr>
            <m:sty m:val="p"/>
          </m:rPr>
          <m:t>=</m:t>
        </m:r>
        <m:r>
          <m:rPr/>
          <m:t>1.35</m:t>
        </m:r>
        <m:sSub>
          <m:sSubPr/>
          <m:e>
            <m:r>
              <m:rPr/>
              <m:t>F</m:t>
            </m:r>
          </m:e>
          <m:sub>
            <m:r>
              <m:rPr>
                <m:sty m:val="p"/>
              </m:rPr>
              <m:t>k</m:t>
            </m:r>
          </m:sub>
        </m:sSub>
      </m:oMath>
      <w:r>
        <w:rPr>
          <w:rFonts w:hint="eastAsia"/>
          <w:i w:val="0"/>
          <w:lang w:val="en-US" w:eastAsia="zh-CN"/>
        </w:rPr>
        <w:t xml:space="preserve">                                     </w:t>
      </w:r>
      <w:r>
        <w:rPr>
          <w:rFonts w:hint="eastAsia"/>
          <w:i w:val="0"/>
          <w:lang w:eastAsia="zh-CN"/>
        </w:rPr>
        <w:t>（</w:t>
      </w:r>
      <w:r>
        <w:rPr>
          <w:rFonts w:hint="eastAsia"/>
          <w:i w:val="0"/>
          <w:lang w:val="en-US" w:eastAsia="zh-CN"/>
        </w:rPr>
        <w:t>4.2.3-1</w:t>
      </w:r>
      <w:r>
        <w:rPr>
          <w:rFonts w:hint="eastAsia"/>
          <w:i w:val="0"/>
          <w:lang w:eastAsia="zh-CN"/>
        </w:rPr>
        <w:t>）</w:t>
      </w:r>
    </w:p>
    <w:p w14:paraId="21613F87">
      <w:pPr>
        <w:pStyle w:val="29"/>
        <w:ind w:left="480" w:hanging="480" w:hangingChars="200"/>
      </w:pPr>
      <w:r>
        <w:t>式中：</w:t>
      </w:r>
    </w:p>
    <w:p w14:paraId="2183C858">
      <w:pPr>
        <w:pStyle w:val="29"/>
        <w:keepNext w:val="0"/>
        <w:keepLines w:val="0"/>
        <w:pageBreakBefore w:val="0"/>
        <w:widowControl/>
        <w:kinsoku/>
        <w:wordWrap/>
        <w:overflowPunct/>
        <w:topLinePunct w:val="0"/>
        <w:autoSpaceDE/>
        <w:autoSpaceDN/>
        <w:bidi w:val="0"/>
        <w:adjustRightInd/>
        <w:snapToGrid/>
        <w:ind w:left="0" w:firstLine="480" w:firstLineChars="200"/>
        <w:textAlignment w:val="auto"/>
        <w:rPr>
          <w:rFonts w:hint="eastAsia"/>
          <w:lang w:eastAsia="zh-CN"/>
        </w:rPr>
      </w:pPr>
      <m:oMath>
        <m:sSub>
          <m:sSubPr/>
          <m:e>
            <m:r>
              <m:rPr/>
              <m:t>F</m:t>
            </m:r>
          </m:e>
          <m:sub>
            <m:r>
              <m:rPr>
                <m:sty m:val="p"/>
              </m:rPr>
              <m:t>v</m:t>
            </m:r>
          </m:sub>
        </m:sSub>
      </m:oMath>
      <w:r>
        <w:t xml:space="preserve"> —— 相应于作用的基本组合下塔机作用于基础顶面的垂直荷载（kN）</w:t>
      </w:r>
      <w:r>
        <w:rPr>
          <w:rFonts w:hint="eastAsia"/>
          <w:lang w:eastAsia="zh-CN"/>
        </w:rPr>
        <w:t>；</w:t>
      </w:r>
    </w:p>
    <w:p w14:paraId="7ED10889">
      <w:pPr>
        <w:pStyle w:val="29"/>
        <w:keepNext w:val="0"/>
        <w:keepLines w:val="0"/>
        <w:pageBreakBefore w:val="0"/>
        <w:widowControl/>
        <w:kinsoku/>
        <w:wordWrap/>
        <w:overflowPunct/>
        <w:topLinePunct w:val="0"/>
        <w:autoSpaceDE/>
        <w:autoSpaceDN/>
        <w:bidi w:val="0"/>
        <w:adjustRightInd/>
        <w:snapToGrid/>
        <w:ind w:left="0" w:firstLine="480" w:firstLineChars="200"/>
        <w:textAlignment w:val="auto"/>
      </w:pPr>
      <m:oMath>
        <m:sSub>
          <m:sSubPr/>
          <m:e>
            <m:r>
              <m:rPr/>
              <m:t>F</m:t>
            </m:r>
          </m:e>
          <m:sub>
            <m:r>
              <m:rPr>
                <m:sty m:val="p"/>
              </m:rPr>
              <w:rPr>
                <w:rFonts w:hint="eastAsia" w:ascii="Cambria Math" w:hAnsi="Cambria Math"/>
                <w:lang w:val="en-US" w:eastAsia="zh-CN"/>
              </w:rPr>
              <m:t>k</m:t>
            </m:r>
          </m:sub>
        </m:sSub>
      </m:oMath>
      <w:r>
        <w:t xml:space="preserve"> ——</w:t>
      </w:r>
      <w:r>
        <w:rPr>
          <w:rFonts w:hint="eastAsia"/>
        </w:rPr>
        <w:t>相应于作用的标准组合下塔机作用于基础顶面上 的垂直荷载标准值 (kN)。</w:t>
      </w:r>
    </w:p>
    <w:p w14:paraId="5CF2B125">
      <w:pPr>
        <w:pStyle w:val="3"/>
        <w:keepNext w:val="0"/>
        <w:keepLines w:val="0"/>
        <w:pageBreakBefore w:val="0"/>
        <w:widowControl/>
        <w:kinsoku/>
        <w:wordWrap/>
        <w:overflowPunct/>
        <w:topLinePunct w:val="0"/>
        <w:autoSpaceDE/>
        <w:autoSpaceDN/>
        <w:bidi w:val="0"/>
        <w:adjustRightInd/>
        <w:snapToGrid/>
        <w:ind w:firstLine="482" w:firstLineChars="200"/>
        <w:textAlignment w:val="auto"/>
      </w:pPr>
      <w:r>
        <w:rPr>
          <w:rFonts w:hint="eastAsia"/>
          <w:b/>
          <w:bCs/>
          <w:lang w:val="en-US" w:eastAsia="zh-CN"/>
        </w:rPr>
        <w:t>4.</w:t>
      </w:r>
      <w:r>
        <w:t>相应于作用的基本组合下塔机作用于基础底面的倾覆力矩值应按下式计算：</w:t>
      </w:r>
    </w:p>
    <w:p w14:paraId="0659DF7A">
      <w:pPr>
        <w:pStyle w:val="3"/>
        <w:jc w:val="center"/>
        <w:rPr>
          <w:rFonts w:hint="default" w:eastAsia="宋体"/>
          <w:lang w:val="en-US" w:eastAsia="zh-CN"/>
        </w:rPr>
      </w:pPr>
      <w:r>
        <w:rPr>
          <w:rFonts w:hint="eastAsia"/>
          <w:i w:val="0"/>
          <w:lang w:val="en-US" w:eastAsia="zh-CN"/>
        </w:rPr>
        <w:t xml:space="preserve">                                           </w:t>
      </w:r>
      <m:oMath>
        <m:r>
          <m:rPr/>
          <m:t>M</m:t>
        </m:r>
        <m:r>
          <m:rPr>
            <m:sty m:val="p"/>
          </m:rPr>
          <m:t>=</m:t>
        </m:r>
        <m:r>
          <m:rPr/>
          <m:t>1.4</m:t>
        </m:r>
        <m:d>
          <m:dPr>
            <m:sepChr m:val=""/>
          </m:dPr>
          <m:e>
            <m:sSub>
              <m:sSubPr/>
              <m:e>
                <m:r>
                  <m:rPr/>
                  <m:t>M</m:t>
                </m:r>
              </m:e>
              <m:sub>
                <m:r>
                  <m:rPr>
                    <m:sty m:val="p"/>
                  </m:rPr>
                  <m:t>k</m:t>
                </m:r>
              </m:sub>
            </m:sSub>
            <m:r>
              <m:rPr>
                <m:sty m:val="p"/>
              </m:rPr>
              <m:t>+</m:t>
            </m:r>
            <m:sSub>
              <m:sSubPr/>
              <m:e>
                <m:r>
                  <m:rPr/>
                  <m:t>F</m:t>
                </m:r>
              </m:e>
              <m:sub>
                <m:r>
                  <m:rPr>
                    <m:sty m:val="p"/>
                  </m:rPr>
                  <m:t>n</m:t>
                </m:r>
              </m:sub>
            </m:sSub>
            <m:r>
              <m:rPr>
                <m:sty m:val="p"/>
              </m:rPr>
              <m:t>⋅</m:t>
            </m:r>
            <m:r>
              <m:rPr/>
              <m:t>h</m:t>
            </m:r>
          </m:e>
        </m:d>
      </m:oMath>
      <w:r>
        <w:rPr>
          <w:rFonts w:hint="eastAsia"/>
          <w:i w:val="0"/>
          <w:lang w:val="en-US" w:eastAsia="zh-CN"/>
        </w:rPr>
        <w:t xml:space="preserve">                          （4.2.3-2）</w:t>
      </w:r>
    </w:p>
    <w:p w14:paraId="1BD88A6E">
      <w:pPr>
        <w:pStyle w:val="29"/>
      </w:pPr>
      <w:r>
        <w:t>式中：</w:t>
      </w:r>
    </w:p>
    <w:p w14:paraId="307A4FFD">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r>
          <m:rPr/>
          <m:t>M</m:t>
        </m:r>
      </m:oMath>
      <w:r>
        <w:t xml:space="preserve"> —— 相应于作用的基本组合下塔机作用于基础底面的倾覆力矩值（kN·m）；</w:t>
      </w:r>
    </w:p>
    <w:p w14:paraId="61470C4C">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M</m:t>
            </m:r>
          </m:e>
          <m:sub>
            <m:r>
              <m:rPr>
                <m:sty m:val="p"/>
              </m:rPr>
              <m:t>k</m:t>
            </m:r>
          </m:sub>
        </m:sSub>
      </m:oMath>
      <w:r>
        <w:t xml:space="preserve"> —— 相应于作用的标准组合下塔机作用于基础顶面的力矩标准值（kN·m）；</w:t>
      </w:r>
    </w:p>
    <w:p w14:paraId="0A4AF3B8">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F</m:t>
            </m:r>
          </m:e>
          <m:sub>
            <m:r>
              <m:rPr>
                <m:sty m:val="p"/>
              </m:rPr>
              <m:t>n</m:t>
            </m:r>
          </m:sub>
        </m:sSub>
      </m:oMath>
      <w:r>
        <w:t xml:space="preserve"> —— 相应于作用的标准组合下塔机作用于基础顶面的水平荷载标准值（kN）；</w:t>
      </w:r>
    </w:p>
    <w:p w14:paraId="047CCC69">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r>
          <m:rPr/>
          <m:t>h</m:t>
        </m:r>
      </m:oMath>
      <w:r>
        <w:t xml:space="preserve"> —— 基础的高度（m）。</w:t>
      </w:r>
    </w:p>
    <w:bookmarkEnd w:id="21"/>
    <w:p w14:paraId="1B4A91B4">
      <w:pPr>
        <w:pStyle w:val="5"/>
        <w:jc w:val="center"/>
        <w:rPr>
          <w:b/>
          <w:bCs/>
        </w:rPr>
      </w:pPr>
      <w:bookmarkStart w:id="22" w:name="_Toc18372"/>
      <w:bookmarkStart w:id="23" w:name="抗倾覆稳定性验算"/>
      <w:r>
        <w:rPr>
          <w:b/>
          <w:bCs/>
        </w:rPr>
        <w:t>4.3 抗倾覆稳定性验算</w:t>
      </w:r>
      <w:bookmarkEnd w:id="22"/>
    </w:p>
    <w:p w14:paraId="13BCEC02">
      <w:pPr>
        <w:pStyle w:val="29"/>
      </w:pPr>
      <w:r>
        <w:rPr>
          <w:b/>
          <w:bCs/>
        </w:rPr>
        <w:t>4.3.1</w:t>
      </w:r>
      <w:r>
        <w:t xml:space="preserve"> 装配式塔机基础抗倾覆稳定性应符合下式的要求：</w:t>
      </w:r>
    </w:p>
    <w:p w14:paraId="3F53A624">
      <w:pPr>
        <w:pStyle w:val="3"/>
        <w:jc w:val="center"/>
        <w:rPr>
          <w:rFonts w:hint="default" w:eastAsia="宋体"/>
          <w:lang w:val="en-US" w:eastAsia="zh-CN"/>
        </w:rPr>
      </w:pPr>
      <w:r>
        <w:rPr>
          <w:rFonts w:hint="eastAsia"/>
          <w:i w:val="0"/>
          <w:lang w:val="en-US" w:eastAsia="zh-CN"/>
        </w:rPr>
        <w:t xml:space="preserve">                                                </w:t>
      </w:r>
      <m:oMath>
        <m:sSub>
          <m:sSubPr/>
          <m:e>
            <m:r>
              <m:rPr/>
              <m:t>M</m:t>
            </m:r>
          </m:e>
          <m:sub>
            <m:r>
              <m:rPr>
                <m:sty m:val="p"/>
              </m:rPr>
              <m:t>D</m:t>
            </m:r>
          </m:sub>
        </m:sSub>
        <m:r>
          <m:rPr>
            <m:sty m:val="p"/>
          </m:rPr>
          <m:t>≥</m:t>
        </m:r>
        <m:sSub>
          <m:sSubPr/>
          <m:e>
            <m:r>
              <m:rPr/>
              <m:t>k</m:t>
            </m:r>
          </m:e>
          <m:sub>
            <m:r>
              <m:rPr/>
              <m:t>1</m:t>
            </m:r>
          </m:sub>
        </m:sSub>
        <m:r>
          <m:rPr/>
          <m:t>M</m:t>
        </m:r>
      </m:oMath>
      <w:r>
        <w:rPr>
          <w:rFonts w:hint="eastAsia"/>
          <w:i w:val="0"/>
          <w:lang w:val="en-US" w:eastAsia="zh-CN"/>
        </w:rPr>
        <w:t xml:space="preserve">                                     （4.3.1-1）</w:t>
      </w:r>
    </w:p>
    <w:p w14:paraId="0BF8608B">
      <w:pPr>
        <w:pStyle w:val="29"/>
      </w:pPr>
      <w:r>
        <w:t>式中：</w:t>
      </w:r>
    </w:p>
    <w:p w14:paraId="5760C053">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M</m:t>
            </m:r>
          </m:e>
          <m:sub>
            <m:r>
              <m:rPr>
                <m:sty m:val="p"/>
              </m:rPr>
              <m:t>D</m:t>
            </m:r>
          </m:sub>
        </m:sSub>
      </m:oMath>
      <w:r>
        <w:t xml:space="preserve"> —— 装配式塔机基础抗倾覆力矩值（kN·m）；</w:t>
      </w:r>
    </w:p>
    <w:p w14:paraId="3E456F83">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k</m:t>
            </m:r>
          </m:e>
          <m:sub>
            <m:r>
              <m:rPr/>
              <m:t>1</m:t>
            </m:r>
          </m:sub>
        </m:sSub>
      </m:oMath>
      <w:r>
        <w:t xml:space="preserve"> —— 安全系数，应取 </w:t>
      </w:r>
      <w:r>
        <w:rPr>
          <w:b/>
          <w:bCs/>
        </w:rPr>
        <w:t>1.2</w:t>
      </w:r>
      <w:r>
        <w:t>。</w:t>
      </w:r>
    </w:p>
    <w:p w14:paraId="75E23057">
      <w:pPr>
        <w:pStyle w:val="29"/>
        <w:keepNext w:val="0"/>
        <w:keepLines w:val="0"/>
        <w:pageBreakBefore w:val="0"/>
        <w:widowControl/>
        <w:kinsoku/>
        <w:wordWrap/>
        <w:overflowPunct/>
        <w:topLinePunct w:val="0"/>
        <w:autoSpaceDE/>
        <w:autoSpaceDN/>
        <w:bidi w:val="0"/>
        <w:adjustRightInd/>
        <w:snapToGrid/>
        <w:textAlignment w:val="auto"/>
      </w:pPr>
      <w:r>
        <w:rPr>
          <w:rFonts w:hint="eastAsia"/>
          <w:b/>
          <w:bCs/>
          <w:lang w:val="en-US" w:eastAsia="zh-CN"/>
        </w:rPr>
        <w:t>4.3.2</w:t>
      </w:r>
      <w:r>
        <w:rPr>
          <w:rFonts w:hint="eastAsia"/>
        </w:rPr>
        <w:t>装配式塔机基础受弯承载力计算应符合现行国家标准 《混凝土结构设计规范》GB 50010的规定。</w:t>
      </w:r>
    </w:p>
    <w:bookmarkEnd w:id="23"/>
    <w:p w14:paraId="2B5BA1D4">
      <w:pPr>
        <w:pStyle w:val="5"/>
        <w:jc w:val="center"/>
        <w:rPr>
          <w:b/>
          <w:bCs/>
        </w:rPr>
      </w:pPr>
      <w:bookmarkStart w:id="24" w:name="_Toc31321"/>
      <w:bookmarkStart w:id="25" w:name="地基承载力验算"/>
      <w:r>
        <w:rPr>
          <w:b/>
          <w:bCs/>
        </w:rPr>
        <w:t>4.4 地基承载力验算</w:t>
      </w:r>
      <w:bookmarkEnd w:id="24"/>
    </w:p>
    <w:p w14:paraId="74CDD67E">
      <w:pPr>
        <w:pStyle w:val="29"/>
      </w:pPr>
      <w:r>
        <w:rPr>
          <w:b/>
          <w:bCs/>
        </w:rPr>
        <w:t>4.4.1</w:t>
      </w:r>
      <w:r>
        <w:t xml:space="preserve"> 装配式塔机基础的地基承载力应符合下列规定：</w:t>
      </w:r>
    </w:p>
    <w:p w14:paraId="7963A7AF">
      <w:pPr>
        <w:keepNext w:val="0"/>
        <w:keepLines w:val="0"/>
        <w:pageBreakBefore w:val="0"/>
        <w:widowControl/>
        <w:numPr>
          <w:ilvl w:val="0"/>
          <w:numId w:val="1"/>
        </w:numPr>
        <w:kinsoku/>
        <w:wordWrap/>
        <w:overflowPunct/>
        <w:topLinePunct w:val="0"/>
        <w:autoSpaceDE/>
        <w:autoSpaceDN/>
        <w:bidi w:val="0"/>
        <w:adjustRightInd/>
        <w:snapToGrid/>
        <w:ind w:left="238" w:firstLine="482"/>
        <w:textAlignment w:val="auto"/>
      </w:pPr>
      <w:r>
        <w:t>当轴心荷载作用时：</w:t>
      </w:r>
    </w:p>
    <w:p w14:paraId="41EF1380">
      <w:pPr>
        <w:pStyle w:val="3"/>
        <w:jc w:val="center"/>
        <w:rPr>
          <w:rFonts w:hint="eastAsia" w:eastAsia="宋体"/>
          <w:i w:val="0"/>
          <w:lang w:eastAsia="zh-CN"/>
        </w:rPr>
      </w:pPr>
      <w:r>
        <w:rPr>
          <w:rFonts w:hint="eastAsia"/>
          <w:i w:val="0"/>
          <w:lang w:val="en-US" w:eastAsia="zh-CN"/>
        </w:rPr>
        <w:t xml:space="preserve">                                              </w:t>
      </w:r>
      <m:oMath>
        <m:sSub>
          <m:sSubPr/>
          <m:e>
            <m:r>
              <m:rPr/>
              <m:t>p</m:t>
            </m:r>
          </m:e>
          <m:sub>
            <m:r>
              <m:rPr>
                <m:sty m:val="p"/>
              </m:rPr>
              <m:t>k</m:t>
            </m:r>
          </m:sub>
        </m:sSub>
        <m:r>
          <m:rPr>
            <m:sty m:val="p"/>
          </m:rPr>
          <m:t>≤</m:t>
        </m:r>
        <m:sSub>
          <m:sSubPr/>
          <m:e>
            <m:r>
              <m:rPr/>
              <m:t>f</m:t>
            </m:r>
          </m:e>
          <m:sub>
            <m:r>
              <m:rPr>
                <m:sty m:val="p"/>
              </m:rPr>
              <m:t>a</m:t>
            </m:r>
          </m:sub>
        </m:sSub>
      </m:oMath>
      <w:r>
        <w:rPr>
          <w:rFonts w:hint="eastAsia"/>
          <w:i w:val="0"/>
          <w:lang w:val="en-US" w:eastAsia="zh-CN"/>
        </w:rPr>
        <w:t xml:space="preserve">                                             </w:t>
      </w:r>
      <w:r>
        <w:rPr>
          <w:rFonts w:hint="eastAsia"/>
          <w:i w:val="0"/>
          <w:lang w:eastAsia="zh-CN"/>
        </w:rPr>
        <w:t>（</w:t>
      </w:r>
      <w:r>
        <w:rPr>
          <w:rFonts w:hint="eastAsia"/>
          <w:i w:val="0"/>
          <w:lang w:val="en-US" w:eastAsia="zh-CN"/>
        </w:rPr>
        <w:t>4.4.1-1</w:t>
      </w:r>
      <w:r>
        <w:rPr>
          <w:rFonts w:hint="eastAsia"/>
          <w:i w:val="0"/>
          <w:lang w:eastAsia="zh-CN"/>
        </w:rPr>
        <w:t>）</w:t>
      </w:r>
    </w:p>
    <w:p w14:paraId="56811E60">
      <w:pPr>
        <w:pStyle w:val="3"/>
        <w:rPr>
          <w:rFonts w:hint="eastAsia"/>
          <w:i w:val="0"/>
        </w:rPr>
      </w:pPr>
      <w:r>
        <w:rPr>
          <w:rFonts w:hint="eastAsia"/>
          <w:i w:val="0"/>
        </w:rPr>
        <w:t>式中：</w:t>
      </w:r>
    </w:p>
    <w:p w14:paraId="64DBE488">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i w:val="0"/>
        </w:rPr>
      </w:pPr>
      <m:oMath>
        <m:sSub>
          <m:sSubPr/>
          <m:e>
            <m:r>
              <m:rPr/>
              <m:t>p</m:t>
            </m:r>
          </m:e>
          <m:sub>
            <m:r>
              <m:rPr>
                <m:sty m:val="p"/>
              </m:rPr>
              <m:t>k</m:t>
            </m:r>
          </m:sub>
        </m:sSub>
      </m:oMath>
      <w:r>
        <w:t>——</w:t>
      </w:r>
      <w:r>
        <w:rPr>
          <w:rFonts w:hint="eastAsia"/>
          <w:i w:val="0"/>
        </w:rPr>
        <w:t>相应于作用的标准组合下基础底面的平均压力值 (kPa);</w:t>
      </w:r>
    </w:p>
    <w:p w14:paraId="2AFEA669">
      <w:pPr>
        <w:pStyle w:val="3"/>
        <w:keepNext w:val="0"/>
        <w:keepLines w:val="0"/>
        <w:pageBreakBefore w:val="0"/>
        <w:widowControl/>
        <w:kinsoku/>
        <w:wordWrap/>
        <w:overflowPunct/>
        <w:topLinePunct w:val="0"/>
        <w:autoSpaceDE/>
        <w:autoSpaceDN/>
        <w:bidi w:val="0"/>
        <w:adjustRightInd/>
        <w:snapToGrid/>
        <w:ind w:firstLine="480" w:firstLineChars="200"/>
        <w:textAlignment w:val="auto"/>
        <w:rPr>
          <w:i w:val="0"/>
        </w:rPr>
      </w:pPr>
      <w:r>
        <w:rPr>
          <w:rFonts w:hint="eastAsia"/>
          <w:i w:val="0"/>
        </w:rPr>
        <w:t xml:space="preserve"> </w:t>
      </w:r>
      <m:oMath>
        <m:sSub>
          <m:sSubPr/>
          <m:e>
            <m:r>
              <m:rPr/>
              <m:t>f</m:t>
            </m:r>
          </m:e>
          <m:sub>
            <m:r>
              <m:rPr>
                <m:sty m:val="p"/>
              </m:rPr>
              <m:t>a</m:t>
            </m:r>
          </m:sub>
        </m:sSub>
      </m:oMath>
      <w:r>
        <w:t>——</w:t>
      </w:r>
      <w:r>
        <w:rPr>
          <w:rFonts w:hint="eastAsia"/>
          <w:i w:val="0"/>
        </w:rPr>
        <w:t>修正后的地基承载力特征值 ( kPa)</w:t>
      </w:r>
      <w:r>
        <w:rPr>
          <w:rFonts w:hint="eastAsia"/>
          <w:i w:val="0"/>
          <w:lang w:eastAsia="zh-CN"/>
        </w:rPr>
        <w:t>，</w:t>
      </w:r>
      <w:r>
        <w:rPr>
          <w:rFonts w:hint="eastAsia"/>
          <w:i w:val="0"/>
        </w:rPr>
        <w:t>应按现行国 家标准《建筑地基基础设计规范》GB  50007 的规 定采用。</w:t>
      </w:r>
    </w:p>
    <w:p w14:paraId="778E1759">
      <w:pPr>
        <w:keepNext w:val="0"/>
        <w:keepLines w:val="0"/>
        <w:pageBreakBefore w:val="0"/>
        <w:widowControl/>
        <w:numPr>
          <w:ilvl w:val="0"/>
          <w:numId w:val="1"/>
        </w:numPr>
        <w:kinsoku/>
        <w:wordWrap/>
        <w:overflowPunct/>
        <w:topLinePunct w:val="0"/>
        <w:autoSpaceDE/>
        <w:autoSpaceDN/>
        <w:bidi w:val="0"/>
        <w:adjustRightInd/>
        <w:snapToGrid/>
        <w:ind w:left="238" w:firstLine="482"/>
        <w:textAlignment w:val="auto"/>
      </w:pPr>
      <w:r>
        <w:t>当偏心荷载作用时，除应符合式（4.4.1-1）的要求外，尚应符合下式要求：</w:t>
      </w:r>
    </w:p>
    <w:p w14:paraId="7A849E8C">
      <w:pPr>
        <w:pStyle w:val="3"/>
        <w:jc w:val="center"/>
        <w:rPr>
          <w:rFonts w:hint="eastAsia"/>
          <w:i w:val="0"/>
          <w:lang w:eastAsia="zh-CN"/>
        </w:rPr>
      </w:pPr>
      <w:r>
        <w:rPr>
          <w:rFonts w:hint="eastAsia"/>
          <w:i w:val="0"/>
          <w:lang w:val="en-US" w:eastAsia="zh-CN"/>
        </w:rPr>
        <w:t xml:space="preserve">                                            </w:t>
      </w:r>
      <m:oMath>
        <m:sSub>
          <m:sSubPr/>
          <m:e>
            <m:r>
              <m:rPr/>
              <m:t>p</m:t>
            </m:r>
          </m:e>
          <m:sub>
            <m:r>
              <m:rPr>
                <m:sty m:val="p"/>
              </m:rPr>
              <m:t>k,max</m:t>
            </m:r>
          </m:sub>
        </m:sSub>
        <m:r>
          <m:rPr>
            <m:sty m:val="p"/>
          </m:rPr>
          <m:t>≤</m:t>
        </m:r>
        <m:r>
          <m:rPr/>
          <m:t>1.2</m:t>
        </m:r>
        <m:sSub>
          <m:sSubPr/>
          <m:e>
            <m:r>
              <m:rPr/>
              <m:t>f</m:t>
            </m:r>
          </m:e>
          <m:sub>
            <m:r>
              <m:rPr>
                <m:sty m:val="p"/>
              </m:rPr>
              <m:t>a</m:t>
            </m:r>
          </m:sub>
        </m:sSub>
      </m:oMath>
      <w:r>
        <w:rPr>
          <w:rFonts w:hint="eastAsia"/>
          <w:i w:val="0"/>
          <w:lang w:val="en-US" w:eastAsia="zh-CN"/>
        </w:rPr>
        <w:t xml:space="preserve">                                      </w:t>
      </w:r>
      <w:r>
        <w:rPr>
          <w:rFonts w:hint="eastAsia"/>
          <w:i w:val="0"/>
          <w:lang w:eastAsia="zh-CN"/>
        </w:rPr>
        <w:t>（</w:t>
      </w:r>
      <w:r>
        <w:rPr>
          <w:rFonts w:hint="eastAsia"/>
          <w:i w:val="0"/>
          <w:lang w:val="en-US" w:eastAsia="zh-CN"/>
        </w:rPr>
        <w:t>4.4.1-2</w:t>
      </w:r>
      <w:r>
        <w:rPr>
          <w:rFonts w:hint="eastAsia"/>
          <w:i w:val="0"/>
          <w:lang w:eastAsia="zh-CN"/>
        </w:rPr>
        <w:t>）</w:t>
      </w:r>
    </w:p>
    <w:p w14:paraId="074F2397">
      <w:pPr>
        <w:pStyle w:val="29"/>
      </w:pPr>
      <w:r>
        <w:t>式中：</w:t>
      </w:r>
    </w:p>
    <w:p w14:paraId="71EAA43F">
      <w:pPr>
        <w:pStyle w:val="29"/>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i w:val="0"/>
          <w:lang w:eastAsia="zh-CN"/>
        </w:rPr>
      </w:pPr>
      <m:oMath>
        <m:sSub>
          <m:sSubPr/>
          <m:e>
            <m:r>
              <m:rPr/>
              <m:t>p</m:t>
            </m:r>
          </m:e>
          <m:sub>
            <m:r>
              <m:rPr>
                <m:sty m:val="p"/>
              </m:rPr>
              <m:t>k,max</m:t>
            </m:r>
          </m:sub>
        </m:sSub>
      </m:oMath>
      <w:r>
        <w:t xml:space="preserve"> —— 相应于作用的标准组合下基础底面边缘的最大压力值（kPa）</w:t>
      </w:r>
      <w:r>
        <w:rPr>
          <w:rFonts w:hint="eastAsia"/>
          <w:lang w:eastAsia="zh-CN"/>
        </w:rPr>
        <w:t>。</w:t>
      </w:r>
    </w:p>
    <w:p w14:paraId="5F912CBF">
      <w:pPr>
        <w:keepNext w:val="0"/>
        <w:keepLines w:val="0"/>
        <w:pageBreakBefore w:val="0"/>
        <w:widowControl/>
        <w:numPr>
          <w:ilvl w:val="0"/>
          <w:numId w:val="1"/>
        </w:numPr>
        <w:kinsoku/>
        <w:wordWrap/>
        <w:overflowPunct/>
        <w:topLinePunct w:val="0"/>
        <w:autoSpaceDE/>
        <w:autoSpaceDN/>
        <w:bidi w:val="0"/>
        <w:adjustRightInd/>
        <w:snapToGrid/>
        <w:ind w:left="238" w:firstLine="482"/>
        <w:textAlignment w:val="auto"/>
      </w:pPr>
      <w:r>
        <w:t xml:space="preserve">当基础承受偏心荷载作用时，基础底面脱开地基土的面积不应大于底面全面积的 </w:t>
      </w:r>
      <w:r>
        <w:rPr>
          <w:b/>
          <w:bCs/>
        </w:rPr>
        <w:t>1/4</w:t>
      </w:r>
      <w:r>
        <w:t>。</w:t>
      </w:r>
    </w:p>
    <w:p w14:paraId="68F03B04">
      <w:pPr>
        <w:pStyle w:val="3"/>
      </w:pPr>
      <w:r>
        <w:rPr>
          <w:b/>
          <w:bCs/>
        </w:rPr>
        <w:t>4.4.2</w:t>
      </w:r>
      <w:r>
        <w:t xml:space="preserve"> 当轴心荷载和合力作用点在基础核心区内时，基础底面压力可按下列公式计算：</w:t>
      </w:r>
    </w:p>
    <w:p w14:paraId="66F58C47">
      <w:pPr>
        <w:numPr>
          <w:ilvl w:val="0"/>
          <w:numId w:val="2"/>
        </w:numPr>
      </w:pPr>
      <w:r>
        <w:t>当轴心荷载作用时：</w:t>
      </w:r>
    </w:p>
    <w:p w14:paraId="0846F29B">
      <w:pPr>
        <w:pStyle w:val="3"/>
        <w:jc w:val="right"/>
        <w:rPr>
          <w:rFonts w:hint="eastAsia" w:eastAsia="宋体"/>
          <w:lang w:eastAsia="zh-CN"/>
        </w:rPr>
      </w:pPr>
      <w:r>
        <w:rPr>
          <w:rFonts w:hint="eastAsia"/>
          <w:i w:val="0"/>
          <w:lang w:val="en-US" w:eastAsia="zh-CN"/>
        </w:rPr>
        <w:t xml:space="preserve">                                             </w:t>
      </w:r>
      <m:oMath>
        <m:sSub>
          <m:sSubPr>
            <m:ctrlPr>
              <w:rPr>
                <w:sz w:val="24"/>
                <w:szCs w:val="24"/>
              </w:rPr>
            </m:ctrlPr>
          </m:sSubPr>
          <m:e>
            <m:r>
              <m:rPr/>
              <w:rPr>
                <w:sz w:val="24"/>
                <w:szCs w:val="24"/>
              </w:rPr>
              <m:t>p</m:t>
            </m:r>
            <m:ctrlPr>
              <w:rPr>
                <w:sz w:val="24"/>
                <w:szCs w:val="24"/>
              </w:rPr>
            </m:ctrlPr>
          </m:e>
          <m:sub>
            <m:r>
              <m:rPr>
                <m:sty m:val="p"/>
              </m:rPr>
              <w:rPr>
                <w:sz w:val="24"/>
                <w:szCs w:val="24"/>
              </w:rPr>
              <m:t>k</m:t>
            </m:r>
            <m:ctrlPr>
              <w:rPr>
                <w:sz w:val="24"/>
                <w:szCs w:val="24"/>
              </w:rPr>
            </m:ctrlPr>
          </m:sub>
        </m:sSub>
        <m:r>
          <m:rPr>
            <m:sty m:val="p"/>
          </m:rPr>
          <w:rPr>
            <w:sz w:val="24"/>
            <w:szCs w:val="24"/>
          </w:rPr>
          <m:t>=</m:t>
        </m:r>
        <m:f>
          <m:fPr>
            <m:ctrlPr>
              <w:rPr>
                <w:sz w:val="24"/>
                <w:szCs w:val="24"/>
              </w:rPr>
            </m:ctrlPr>
          </m:fPr>
          <m:num>
            <m:sSub>
              <m:sSubPr>
                <m:ctrlPr>
                  <w:rPr>
                    <w:sz w:val="24"/>
                    <w:szCs w:val="24"/>
                  </w:rPr>
                </m:ctrlPr>
              </m:sSubPr>
              <m:e>
                <m:r>
                  <m:rPr/>
                  <w:rPr>
                    <w:sz w:val="24"/>
                    <w:szCs w:val="24"/>
                  </w:rPr>
                  <m:t>F</m:t>
                </m:r>
                <m:ctrlPr>
                  <w:rPr>
                    <w:sz w:val="24"/>
                    <w:szCs w:val="24"/>
                  </w:rPr>
                </m:ctrlPr>
              </m:e>
              <m:sub>
                <m:r>
                  <m:rPr>
                    <m:sty m:val="p"/>
                  </m:rPr>
                  <w:rPr>
                    <w:sz w:val="24"/>
                    <w:szCs w:val="24"/>
                  </w:rPr>
                  <m:t>k</m:t>
                </m:r>
                <m:ctrlPr>
                  <w:rPr>
                    <w:sz w:val="24"/>
                    <w:szCs w:val="24"/>
                  </w:rPr>
                </m:ctrlPr>
              </m:sub>
            </m:sSub>
            <m:r>
              <m:rPr>
                <m:sty m:val="p"/>
              </m:rPr>
              <w:rPr>
                <w:sz w:val="24"/>
                <w:szCs w:val="24"/>
              </w:rPr>
              <m:t>+</m:t>
            </m:r>
            <m:sSub>
              <m:sSubPr>
                <m:ctrlPr>
                  <w:rPr>
                    <w:sz w:val="24"/>
                    <w:szCs w:val="24"/>
                  </w:rPr>
                </m:ctrlPr>
              </m:sSubPr>
              <m:e>
                <m:r>
                  <m:rPr/>
                  <w:rPr>
                    <w:sz w:val="24"/>
                    <w:szCs w:val="24"/>
                  </w:rPr>
                  <m:t>F</m:t>
                </m:r>
                <m:ctrlPr>
                  <w:rPr>
                    <w:sz w:val="24"/>
                    <w:szCs w:val="24"/>
                  </w:rPr>
                </m:ctrlPr>
              </m:e>
              <m:sub>
                <m:r>
                  <m:rPr>
                    <m:sty m:val="p"/>
                  </m:rPr>
                  <w:rPr>
                    <w:sz w:val="24"/>
                    <w:szCs w:val="24"/>
                  </w:rPr>
                  <m:t>g</m:t>
                </m:r>
                <m:ctrlPr>
                  <w:rPr>
                    <w:sz w:val="24"/>
                    <w:szCs w:val="24"/>
                  </w:rPr>
                </m:ctrlPr>
              </m:sub>
            </m:sSub>
            <m:ctrlPr>
              <w:rPr>
                <w:sz w:val="24"/>
                <w:szCs w:val="24"/>
              </w:rPr>
            </m:ctrlPr>
          </m:num>
          <m:den>
            <m:r>
              <m:rPr/>
              <w:rPr>
                <w:sz w:val="24"/>
                <w:szCs w:val="24"/>
              </w:rPr>
              <m:t>A</m:t>
            </m:r>
            <m:ctrlPr>
              <w:rPr>
                <w:sz w:val="24"/>
                <w:szCs w:val="24"/>
              </w:rPr>
            </m:ctrlPr>
          </m:den>
        </m:f>
      </m:oMath>
      <w:r>
        <w:rPr>
          <w:rFonts w:hint="eastAsia"/>
          <w:i w:val="0"/>
          <w:lang w:val="en-US" w:eastAsia="zh-CN"/>
        </w:rPr>
        <w:t xml:space="preserve">                                          </w:t>
      </w:r>
      <w:r>
        <w:rPr>
          <w:rFonts w:hint="eastAsia"/>
          <w:i w:val="0"/>
          <w:lang w:eastAsia="zh-CN"/>
        </w:rPr>
        <w:t>（</w:t>
      </w:r>
      <w:r>
        <w:rPr>
          <w:rFonts w:hint="eastAsia"/>
          <w:i w:val="0"/>
          <w:lang w:val="en-US" w:eastAsia="zh-CN"/>
        </w:rPr>
        <w:t>4.4.2-1</w:t>
      </w:r>
      <w:r>
        <w:rPr>
          <w:rFonts w:hint="eastAsia"/>
          <w:i w:val="0"/>
          <w:lang w:eastAsia="zh-CN"/>
        </w:rPr>
        <w:t>）</w:t>
      </w:r>
    </w:p>
    <w:p w14:paraId="115203C8">
      <w:pPr>
        <w:numPr>
          <w:ilvl w:val="0"/>
          <w:numId w:val="2"/>
        </w:numPr>
      </w:pPr>
      <w:r>
        <w:t>当偏心荷载作用时（</w:t>
      </w:r>
      <m:oMath>
        <m:sSub>
          <m:sSubPr/>
          <m:e>
            <m:r>
              <m:rPr/>
              <m:t>p</m:t>
            </m:r>
          </m:e>
          <m:sub>
            <m:r>
              <m:rPr>
                <m:sty m:val="p"/>
              </m:rPr>
              <m:t>k,min</m:t>
            </m:r>
          </m:sub>
        </m:sSub>
        <m:r>
          <m:rPr>
            <m:sty m:val="p"/>
          </m:rPr>
          <m:t>≥</m:t>
        </m:r>
        <m:r>
          <m:rPr/>
          <m:t>0</m:t>
        </m:r>
      </m:oMath>
      <w:r>
        <w:t>）：</w:t>
      </w:r>
    </w:p>
    <w:p w14:paraId="558E047D">
      <w:pPr>
        <w:pStyle w:val="3"/>
        <w:jc w:val="right"/>
        <w:rPr>
          <w:rFonts w:hint="eastAsia" w:eastAsia="宋体"/>
          <w:lang w:eastAsia="zh-CN"/>
        </w:rPr>
      </w:pPr>
      <w:r>
        <w:rPr>
          <w:rFonts w:hint="eastAsia"/>
          <w:i w:val="0"/>
          <w:sz w:val="28"/>
          <w:szCs w:val="28"/>
          <w:lang w:val="en-US" w:eastAsia="zh-CN"/>
        </w:rPr>
        <w:t xml:space="preserve">                                </w:t>
      </w:r>
      <m:oMath>
        <m:sSub>
          <m:sSubPr>
            <m:ctrlPr>
              <w:rPr>
                <w:sz w:val="24"/>
                <w:szCs w:val="24"/>
              </w:rPr>
            </m:ctrlPr>
          </m:sSubPr>
          <m:e>
            <m:r>
              <m:rPr/>
              <w:rPr>
                <w:sz w:val="24"/>
                <w:szCs w:val="24"/>
              </w:rPr>
              <m:t>p</m:t>
            </m:r>
            <m:ctrlPr>
              <w:rPr>
                <w:sz w:val="24"/>
                <w:szCs w:val="24"/>
              </w:rPr>
            </m:ctrlPr>
          </m:e>
          <m:sub>
            <m:r>
              <m:rPr>
                <m:sty m:val="p"/>
              </m:rPr>
              <w:rPr>
                <w:sz w:val="24"/>
                <w:szCs w:val="24"/>
              </w:rPr>
              <m:t>k,max</m:t>
            </m:r>
            <m:ctrlPr>
              <w:rPr>
                <w:sz w:val="24"/>
                <w:szCs w:val="24"/>
              </w:rPr>
            </m:ctrlPr>
          </m:sub>
        </m:sSub>
        <m:r>
          <m:rPr>
            <m:sty m:val="p"/>
          </m:rPr>
          <w:rPr>
            <w:sz w:val="24"/>
            <w:szCs w:val="24"/>
          </w:rPr>
          <m:t>=</m:t>
        </m:r>
        <m:f>
          <m:fPr>
            <m:ctrlPr>
              <w:rPr>
                <w:sz w:val="24"/>
                <w:szCs w:val="24"/>
              </w:rPr>
            </m:ctrlPr>
          </m:fPr>
          <m:num>
            <m:sSub>
              <m:sSubPr>
                <m:ctrlPr>
                  <w:rPr>
                    <w:sz w:val="24"/>
                    <w:szCs w:val="24"/>
                  </w:rPr>
                </m:ctrlPr>
              </m:sSubPr>
              <m:e>
                <m:r>
                  <m:rPr/>
                  <w:rPr>
                    <w:sz w:val="24"/>
                    <w:szCs w:val="24"/>
                  </w:rPr>
                  <m:t>F</m:t>
                </m:r>
                <m:ctrlPr>
                  <w:rPr>
                    <w:sz w:val="24"/>
                    <w:szCs w:val="24"/>
                  </w:rPr>
                </m:ctrlPr>
              </m:e>
              <m:sub>
                <m:r>
                  <m:rPr>
                    <m:sty m:val="p"/>
                  </m:rPr>
                  <w:rPr>
                    <w:sz w:val="24"/>
                    <w:szCs w:val="24"/>
                  </w:rPr>
                  <m:t>k</m:t>
                </m:r>
                <m:ctrlPr>
                  <w:rPr>
                    <w:sz w:val="24"/>
                    <w:szCs w:val="24"/>
                  </w:rPr>
                </m:ctrlPr>
              </m:sub>
            </m:sSub>
            <m:r>
              <m:rPr>
                <m:sty m:val="p"/>
              </m:rPr>
              <w:rPr>
                <w:sz w:val="24"/>
                <w:szCs w:val="24"/>
              </w:rPr>
              <m:t>+</m:t>
            </m:r>
            <m:sSub>
              <m:sSubPr>
                <m:ctrlPr>
                  <w:rPr>
                    <w:sz w:val="24"/>
                    <w:szCs w:val="24"/>
                  </w:rPr>
                </m:ctrlPr>
              </m:sSubPr>
              <m:e>
                <m:r>
                  <m:rPr/>
                  <w:rPr>
                    <w:sz w:val="24"/>
                    <w:szCs w:val="24"/>
                  </w:rPr>
                  <m:t>F</m:t>
                </m:r>
                <m:ctrlPr>
                  <w:rPr>
                    <w:sz w:val="24"/>
                    <w:szCs w:val="24"/>
                  </w:rPr>
                </m:ctrlPr>
              </m:e>
              <m:sub>
                <m:r>
                  <m:rPr>
                    <m:sty m:val="p"/>
                  </m:rPr>
                  <w:rPr>
                    <w:sz w:val="24"/>
                    <w:szCs w:val="24"/>
                  </w:rPr>
                  <m:t>g</m:t>
                </m:r>
                <m:ctrlPr>
                  <w:rPr>
                    <w:sz w:val="24"/>
                    <w:szCs w:val="24"/>
                  </w:rPr>
                </m:ctrlPr>
              </m:sub>
            </m:sSub>
            <m:ctrlPr>
              <w:rPr>
                <w:sz w:val="24"/>
                <w:szCs w:val="24"/>
              </w:rPr>
            </m:ctrlPr>
          </m:num>
          <m:den>
            <m:r>
              <m:rPr/>
              <w:rPr>
                <w:sz w:val="24"/>
                <w:szCs w:val="24"/>
              </w:rPr>
              <m:t>A</m:t>
            </m:r>
            <m:ctrlPr>
              <w:rPr>
                <w:sz w:val="24"/>
                <w:szCs w:val="24"/>
              </w:rPr>
            </m:ctrlPr>
          </m:den>
        </m:f>
        <m:r>
          <m:rPr>
            <m:sty m:val="p"/>
          </m:rPr>
          <w:rPr>
            <w:sz w:val="24"/>
            <w:szCs w:val="24"/>
          </w:rPr>
          <m:t>+</m:t>
        </m:r>
        <m:f>
          <m:fPr>
            <m:ctrlPr>
              <w:rPr>
                <w:sz w:val="24"/>
                <w:szCs w:val="24"/>
              </w:rPr>
            </m:ctrlPr>
          </m:fPr>
          <m:num>
            <m:sSub>
              <m:sSubPr>
                <m:ctrlPr>
                  <w:rPr>
                    <w:sz w:val="24"/>
                    <w:szCs w:val="24"/>
                  </w:rPr>
                </m:ctrlPr>
              </m:sSubPr>
              <m:e>
                <m:r>
                  <m:rPr/>
                  <w:rPr>
                    <w:sz w:val="24"/>
                    <w:szCs w:val="24"/>
                  </w:rPr>
                  <m:t>M</m:t>
                </m:r>
                <m:ctrlPr>
                  <w:rPr>
                    <w:sz w:val="24"/>
                    <w:szCs w:val="24"/>
                  </w:rPr>
                </m:ctrlPr>
              </m:e>
              <m:sub>
                <m:r>
                  <m:rPr>
                    <m:sty m:val="p"/>
                  </m:rPr>
                  <w:rPr>
                    <w:sz w:val="24"/>
                    <w:szCs w:val="24"/>
                  </w:rPr>
                  <m:t>k</m:t>
                </m:r>
                <m:ctrlPr>
                  <w:rPr>
                    <w:sz w:val="24"/>
                    <w:szCs w:val="24"/>
                  </w:rPr>
                </m:ctrlPr>
              </m:sub>
            </m:sSub>
            <m:r>
              <m:rPr>
                <m:sty m:val="p"/>
              </m:rPr>
              <w:rPr>
                <w:sz w:val="24"/>
                <w:szCs w:val="24"/>
              </w:rPr>
              <m:t>+</m:t>
            </m:r>
            <m:sSub>
              <m:sSubPr>
                <m:ctrlPr>
                  <w:rPr>
                    <w:sz w:val="24"/>
                    <w:szCs w:val="24"/>
                  </w:rPr>
                </m:ctrlPr>
              </m:sSubPr>
              <m:e>
                <m:r>
                  <m:rPr/>
                  <w:rPr>
                    <w:sz w:val="24"/>
                    <w:szCs w:val="24"/>
                  </w:rPr>
                  <m:t>F</m:t>
                </m:r>
                <m:ctrlPr>
                  <w:rPr>
                    <w:sz w:val="24"/>
                    <w:szCs w:val="24"/>
                  </w:rPr>
                </m:ctrlPr>
              </m:e>
              <m:sub>
                <m:r>
                  <m:rPr>
                    <m:sty m:val="p"/>
                  </m:rPr>
                  <w:rPr>
                    <w:sz w:val="24"/>
                    <w:szCs w:val="24"/>
                  </w:rPr>
                  <m:t>n</m:t>
                </m:r>
                <m:ctrlPr>
                  <w:rPr>
                    <w:sz w:val="24"/>
                    <w:szCs w:val="24"/>
                  </w:rPr>
                </m:ctrlPr>
              </m:sub>
            </m:sSub>
            <m:r>
              <m:rPr>
                <m:sty m:val="p"/>
              </m:rPr>
              <w:rPr>
                <w:sz w:val="24"/>
                <w:szCs w:val="24"/>
              </w:rPr>
              <m:t>⋅</m:t>
            </m:r>
            <m:r>
              <m:rPr/>
              <w:rPr>
                <w:sz w:val="24"/>
                <w:szCs w:val="24"/>
              </w:rPr>
              <m:t>h</m:t>
            </m:r>
            <m:ctrlPr>
              <w:rPr>
                <w:sz w:val="24"/>
                <w:szCs w:val="24"/>
              </w:rPr>
            </m:ctrlPr>
          </m:num>
          <m:den>
            <m:r>
              <m:rPr/>
              <w:rPr>
                <w:sz w:val="24"/>
                <w:szCs w:val="24"/>
              </w:rPr>
              <m:t>W</m:t>
            </m:r>
            <m:ctrlPr>
              <w:rPr>
                <w:sz w:val="24"/>
                <w:szCs w:val="24"/>
              </w:rPr>
            </m:ctrlPr>
          </m:den>
        </m:f>
      </m:oMath>
      <w:r>
        <w:rPr>
          <w:rFonts w:hint="eastAsia"/>
          <w:i w:val="0"/>
          <w:lang w:val="en-US" w:eastAsia="zh-CN"/>
        </w:rPr>
        <w:t xml:space="preserve">                           </w:t>
      </w:r>
      <w:r>
        <w:rPr>
          <w:rFonts w:hint="eastAsia"/>
          <w:i w:val="0"/>
          <w:lang w:eastAsia="zh-CN"/>
        </w:rPr>
        <w:t>（</w:t>
      </w:r>
      <w:r>
        <w:rPr>
          <w:rFonts w:hint="eastAsia"/>
          <w:i w:val="0"/>
          <w:lang w:val="en-US" w:eastAsia="zh-CN"/>
        </w:rPr>
        <w:t>4.4.2-2</w:t>
      </w:r>
      <w:r>
        <w:rPr>
          <w:rFonts w:hint="eastAsia"/>
          <w:i w:val="0"/>
          <w:lang w:eastAsia="zh-CN"/>
        </w:rPr>
        <w:t>）</w:t>
      </w:r>
    </w:p>
    <w:p w14:paraId="2AF76BBF">
      <w:pPr>
        <w:pStyle w:val="29"/>
        <w:jc w:val="right"/>
        <w:rPr>
          <w:rFonts w:hint="eastAsia" w:eastAsia="宋体"/>
          <w:lang w:eastAsia="zh-CN"/>
        </w:rPr>
      </w:pPr>
      <w:r>
        <w:rPr>
          <w:rFonts w:hint="eastAsia"/>
          <w:i w:val="0"/>
          <w:sz w:val="28"/>
          <w:szCs w:val="28"/>
          <w:lang w:val="en-US" w:eastAsia="zh-CN"/>
        </w:rPr>
        <w:t xml:space="preserve">                                 </w:t>
      </w:r>
      <m:oMath>
        <m:sSub>
          <m:sSubPr>
            <m:ctrlPr>
              <w:rPr>
                <w:sz w:val="24"/>
                <w:szCs w:val="24"/>
              </w:rPr>
            </m:ctrlPr>
          </m:sSubPr>
          <m:e>
            <m:r>
              <m:rPr/>
              <w:rPr>
                <w:sz w:val="24"/>
                <w:szCs w:val="24"/>
              </w:rPr>
              <m:t>p</m:t>
            </m:r>
            <m:ctrlPr>
              <w:rPr>
                <w:sz w:val="24"/>
                <w:szCs w:val="24"/>
              </w:rPr>
            </m:ctrlPr>
          </m:e>
          <m:sub>
            <m:r>
              <m:rPr>
                <m:sty m:val="p"/>
              </m:rPr>
              <w:rPr>
                <w:sz w:val="24"/>
                <w:szCs w:val="24"/>
              </w:rPr>
              <m:t>k,min</m:t>
            </m:r>
            <m:ctrlPr>
              <w:rPr>
                <w:sz w:val="24"/>
                <w:szCs w:val="24"/>
              </w:rPr>
            </m:ctrlPr>
          </m:sub>
        </m:sSub>
        <m:r>
          <m:rPr>
            <m:sty m:val="p"/>
          </m:rPr>
          <w:rPr>
            <w:sz w:val="24"/>
            <w:szCs w:val="24"/>
          </w:rPr>
          <m:t>=</m:t>
        </m:r>
        <m:f>
          <m:fPr>
            <m:ctrlPr>
              <w:rPr>
                <w:sz w:val="24"/>
                <w:szCs w:val="24"/>
              </w:rPr>
            </m:ctrlPr>
          </m:fPr>
          <m:num>
            <m:sSub>
              <m:sSubPr>
                <m:ctrlPr>
                  <w:rPr>
                    <w:sz w:val="24"/>
                    <w:szCs w:val="24"/>
                  </w:rPr>
                </m:ctrlPr>
              </m:sSubPr>
              <m:e>
                <m:r>
                  <m:rPr/>
                  <w:rPr>
                    <w:sz w:val="24"/>
                    <w:szCs w:val="24"/>
                  </w:rPr>
                  <m:t>F</m:t>
                </m:r>
                <m:ctrlPr>
                  <w:rPr>
                    <w:sz w:val="24"/>
                    <w:szCs w:val="24"/>
                  </w:rPr>
                </m:ctrlPr>
              </m:e>
              <m:sub>
                <m:r>
                  <m:rPr>
                    <m:sty m:val="p"/>
                  </m:rPr>
                  <w:rPr>
                    <w:sz w:val="24"/>
                    <w:szCs w:val="24"/>
                  </w:rPr>
                  <m:t>k</m:t>
                </m:r>
                <m:ctrlPr>
                  <w:rPr>
                    <w:sz w:val="24"/>
                    <w:szCs w:val="24"/>
                  </w:rPr>
                </m:ctrlPr>
              </m:sub>
            </m:sSub>
            <m:r>
              <m:rPr>
                <m:sty m:val="p"/>
              </m:rPr>
              <w:rPr>
                <w:sz w:val="24"/>
                <w:szCs w:val="24"/>
              </w:rPr>
              <m:t>+</m:t>
            </m:r>
            <m:sSub>
              <m:sSubPr>
                <m:ctrlPr>
                  <w:rPr>
                    <w:sz w:val="24"/>
                    <w:szCs w:val="24"/>
                  </w:rPr>
                </m:ctrlPr>
              </m:sSubPr>
              <m:e>
                <m:r>
                  <m:rPr/>
                  <w:rPr>
                    <w:sz w:val="24"/>
                    <w:szCs w:val="24"/>
                  </w:rPr>
                  <m:t>F</m:t>
                </m:r>
                <m:ctrlPr>
                  <w:rPr>
                    <w:sz w:val="24"/>
                    <w:szCs w:val="24"/>
                  </w:rPr>
                </m:ctrlPr>
              </m:e>
              <m:sub>
                <m:r>
                  <m:rPr>
                    <m:sty m:val="p"/>
                  </m:rPr>
                  <w:rPr>
                    <w:sz w:val="24"/>
                    <w:szCs w:val="24"/>
                  </w:rPr>
                  <m:t>g</m:t>
                </m:r>
                <m:ctrlPr>
                  <w:rPr>
                    <w:sz w:val="24"/>
                    <w:szCs w:val="24"/>
                  </w:rPr>
                </m:ctrlPr>
              </m:sub>
            </m:sSub>
            <m:ctrlPr>
              <w:rPr>
                <w:sz w:val="24"/>
                <w:szCs w:val="24"/>
              </w:rPr>
            </m:ctrlPr>
          </m:num>
          <m:den>
            <m:r>
              <m:rPr/>
              <w:rPr>
                <w:sz w:val="24"/>
                <w:szCs w:val="24"/>
              </w:rPr>
              <m:t>A</m:t>
            </m:r>
            <m:ctrlPr>
              <w:rPr>
                <w:sz w:val="24"/>
                <w:szCs w:val="24"/>
              </w:rPr>
            </m:ctrlPr>
          </m:den>
        </m:f>
        <m:r>
          <m:rPr>
            <m:sty m:val="p"/>
          </m:rPr>
          <w:rPr>
            <w:sz w:val="24"/>
            <w:szCs w:val="24"/>
          </w:rPr>
          <m:t>−</m:t>
        </m:r>
        <m:f>
          <m:fPr>
            <m:ctrlPr>
              <w:rPr>
                <w:sz w:val="24"/>
                <w:szCs w:val="24"/>
              </w:rPr>
            </m:ctrlPr>
          </m:fPr>
          <m:num>
            <m:sSub>
              <m:sSubPr>
                <m:ctrlPr>
                  <w:rPr>
                    <w:sz w:val="24"/>
                    <w:szCs w:val="24"/>
                  </w:rPr>
                </m:ctrlPr>
              </m:sSubPr>
              <m:e>
                <m:r>
                  <m:rPr/>
                  <w:rPr>
                    <w:sz w:val="24"/>
                    <w:szCs w:val="24"/>
                  </w:rPr>
                  <m:t>M</m:t>
                </m:r>
                <m:ctrlPr>
                  <w:rPr>
                    <w:sz w:val="24"/>
                    <w:szCs w:val="24"/>
                  </w:rPr>
                </m:ctrlPr>
              </m:e>
              <m:sub>
                <m:r>
                  <m:rPr>
                    <m:sty m:val="p"/>
                  </m:rPr>
                  <w:rPr>
                    <w:sz w:val="24"/>
                    <w:szCs w:val="24"/>
                  </w:rPr>
                  <m:t>k</m:t>
                </m:r>
                <m:ctrlPr>
                  <w:rPr>
                    <w:sz w:val="24"/>
                    <w:szCs w:val="24"/>
                  </w:rPr>
                </m:ctrlPr>
              </m:sub>
            </m:sSub>
            <m:r>
              <m:rPr>
                <m:sty m:val="p"/>
              </m:rPr>
              <w:rPr>
                <w:sz w:val="24"/>
                <w:szCs w:val="24"/>
              </w:rPr>
              <m:t>+</m:t>
            </m:r>
            <m:sSub>
              <m:sSubPr>
                <m:ctrlPr>
                  <w:rPr>
                    <w:sz w:val="24"/>
                    <w:szCs w:val="24"/>
                  </w:rPr>
                </m:ctrlPr>
              </m:sSubPr>
              <m:e>
                <m:r>
                  <m:rPr/>
                  <w:rPr>
                    <w:sz w:val="24"/>
                    <w:szCs w:val="24"/>
                  </w:rPr>
                  <m:t>F</m:t>
                </m:r>
                <m:ctrlPr>
                  <w:rPr>
                    <w:sz w:val="24"/>
                    <w:szCs w:val="24"/>
                  </w:rPr>
                </m:ctrlPr>
              </m:e>
              <m:sub>
                <m:r>
                  <m:rPr>
                    <m:sty m:val="p"/>
                  </m:rPr>
                  <w:rPr>
                    <w:sz w:val="24"/>
                    <w:szCs w:val="24"/>
                  </w:rPr>
                  <m:t>n</m:t>
                </m:r>
                <m:ctrlPr>
                  <w:rPr>
                    <w:sz w:val="24"/>
                    <w:szCs w:val="24"/>
                  </w:rPr>
                </m:ctrlPr>
              </m:sub>
            </m:sSub>
            <m:r>
              <m:rPr>
                <m:sty m:val="p"/>
              </m:rPr>
              <w:rPr>
                <w:sz w:val="24"/>
                <w:szCs w:val="24"/>
              </w:rPr>
              <m:t>⋅</m:t>
            </m:r>
            <m:r>
              <m:rPr/>
              <w:rPr>
                <w:sz w:val="24"/>
                <w:szCs w:val="24"/>
              </w:rPr>
              <m:t>h</m:t>
            </m:r>
            <m:ctrlPr>
              <w:rPr>
                <w:sz w:val="24"/>
                <w:szCs w:val="24"/>
              </w:rPr>
            </m:ctrlPr>
          </m:num>
          <m:den>
            <m:r>
              <m:rPr/>
              <w:rPr>
                <w:sz w:val="24"/>
                <w:szCs w:val="24"/>
              </w:rPr>
              <m:t>W</m:t>
            </m:r>
            <m:ctrlPr>
              <w:rPr>
                <w:sz w:val="24"/>
                <w:szCs w:val="24"/>
              </w:rPr>
            </m:ctrlPr>
          </m:den>
        </m:f>
      </m:oMath>
      <w:r>
        <w:rPr>
          <w:rFonts w:hint="eastAsia"/>
          <w:i w:val="0"/>
          <w:sz w:val="28"/>
          <w:szCs w:val="28"/>
          <w:lang w:val="en-US" w:eastAsia="zh-CN"/>
        </w:rPr>
        <w:t xml:space="preserve">                       </w:t>
      </w:r>
      <w:r>
        <w:rPr>
          <w:rFonts w:hint="eastAsia"/>
          <w:i w:val="0"/>
          <w:lang w:eastAsia="zh-CN"/>
        </w:rPr>
        <w:t>（</w:t>
      </w:r>
      <w:r>
        <w:rPr>
          <w:rFonts w:hint="eastAsia"/>
          <w:i w:val="0"/>
          <w:lang w:val="en-US" w:eastAsia="zh-CN"/>
        </w:rPr>
        <w:t>4.4.2-3</w:t>
      </w:r>
      <w:r>
        <w:rPr>
          <w:rFonts w:hint="eastAsia"/>
          <w:i w:val="0"/>
          <w:lang w:eastAsia="zh-CN"/>
        </w:rPr>
        <w:t>）</w:t>
      </w:r>
    </w:p>
    <w:p w14:paraId="32F06205">
      <w:pPr>
        <w:pStyle w:val="29"/>
      </w:pPr>
      <w:r>
        <w:t>式中：</w:t>
      </w:r>
    </w:p>
    <w:p w14:paraId="338001EC">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r>
          <m:rPr/>
          <m:t>A</m:t>
        </m:r>
      </m:oMath>
      <w:r>
        <w:t xml:space="preserve"> —— 基础底面面积（m²）；</w:t>
      </w:r>
    </w:p>
    <w:p w14:paraId="552385A0">
      <w:pPr>
        <w:pStyle w:val="29"/>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lang w:val="en-US" w:eastAsia="zh-CN"/>
        </w:rPr>
      </w:pPr>
      <m:oMath>
        <m:sSub>
          <m:sSubPr/>
          <m:e>
            <m:r>
              <m:rPr/>
              <m:t>F</m:t>
            </m:r>
          </m:e>
          <m:sub>
            <m:r>
              <m:rPr>
                <m:sty m:val="p"/>
              </m:rPr>
              <m:t>g</m:t>
            </m:r>
          </m:sub>
        </m:sSub>
      </m:oMath>
      <w:r>
        <w:t xml:space="preserve"> —— 基础的自重及压重的标准值（kN）；</w:t>
      </w:r>
    </w:p>
    <w:p w14:paraId="3AA94966">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r>
          <m:rPr/>
          <m:t>W</m:t>
        </m:r>
      </m:oMath>
      <w:r>
        <w:t xml:space="preserve"> —— 基础底面的抵抗矩（m³）；</w:t>
      </w:r>
    </w:p>
    <w:p w14:paraId="4FCF605B">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p</m:t>
            </m:r>
          </m:e>
          <m:sub>
            <m:r>
              <m:rPr>
                <m:sty m:val="p"/>
              </m:rPr>
              <m:t>k,min</m:t>
            </m:r>
          </m:sub>
        </m:sSub>
      </m:oMath>
      <w:r>
        <w:t xml:space="preserve"> —— 相应于作用的标准组合下基础底面边缘的最小压力值（kPa）。</w:t>
      </w:r>
    </w:p>
    <w:p w14:paraId="2CF3C542">
      <w:pPr>
        <w:pStyle w:val="3"/>
      </w:pPr>
      <w:r>
        <w:rPr>
          <w:b/>
          <w:bCs/>
        </w:rPr>
        <w:t>4.4.3</w:t>
      </w:r>
      <w:r>
        <w:t xml:space="preserve"> 当双向偏心荷载作用时（</w:t>
      </w:r>
      <m:oMath>
        <m:sSub>
          <m:sSubPr/>
          <m:e>
            <m:r>
              <m:rPr/>
              <m:t>p</m:t>
            </m:r>
          </m:e>
          <m:sub>
            <m:r>
              <m:rPr>
                <m:sty m:val="p"/>
              </m:rPr>
              <m:t>k,min</m:t>
            </m:r>
          </m:sub>
        </m:sSub>
        <m:r>
          <m:rPr>
            <m:sty m:val="p"/>
          </m:rPr>
          <m:t>≥</m:t>
        </m:r>
        <m:r>
          <m:rPr/>
          <m:t>0</m:t>
        </m:r>
      </m:oMath>
      <w:r>
        <w:t>）：</w:t>
      </w:r>
    </w:p>
    <w:p w14:paraId="7C02DCCF">
      <w:pPr>
        <w:pStyle w:val="3"/>
        <w:jc w:val="right"/>
        <w:rPr>
          <w:rFonts w:hint="default" w:eastAsia="宋体"/>
          <w:lang w:val="en-US" w:eastAsia="zh-CN"/>
        </w:rPr>
      </w:pPr>
      <w:r>
        <w:rPr>
          <w:rFonts w:hint="eastAsia"/>
          <w:i w:val="0"/>
          <w:sz w:val="28"/>
          <w:szCs w:val="28"/>
          <w:lang w:val="en-US" w:eastAsia="zh-CN"/>
        </w:rPr>
        <w:t xml:space="preserve">                              </w:t>
      </w:r>
      <m:oMath>
        <m:sSub>
          <m:sSubPr>
            <m:ctrlPr>
              <w:rPr>
                <w:sz w:val="24"/>
                <w:szCs w:val="24"/>
              </w:rPr>
            </m:ctrlPr>
          </m:sSubPr>
          <m:e>
            <m:r>
              <m:rPr/>
              <w:rPr>
                <w:sz w:val="24"/>
                <w:szCs w:val="24"/>
              </w:rPr>
              <m:t>p</m:t>
            </m:r>
            <m:ctrlPr>
              <w:rPr>
                <w:sz w:val="24"/>
                <w:szCs w:val="24"/>
              </w:rPr>
            </m:ctrlPr>
          </m:e>
          <m:sub>
            <m:r>
              <m:rPr>
                <m:sty m:val="p"/>
              </m:rPr>
              <w:rPr>
                <w:sz w:val="24"/>
                <w:szCs w:val="24"/>
              </w:rPr>
              <m:t>k,max</m:t>
            </m:r>
            <m:ctrlPr>
              <w:rPr>
                <w:sz w:val="24"/>
                <w:szCs w:val="24"/>
              </w:rPr>
            </m:ctrlPr>
          </m:sub>
        </m:sSub>
        <m:r>
          <m:rPr>
            <m:sty m:val="p"/>
          </m:rPr>
          <w:rPr>
            <w:sz w:val="24"/>
            <w:szCs w:val="24"/>
          </w:rPr>
          <m:t>=</m:t>
        </m:r>
        <m:f>
          <m:fPr>
            <m:ctrlPr>
              <w:rPr>
                <w:sz w:val="24"/>
                <w:szCs w:val="24"/>
              </w:rPr>
            </m:ctrlPr>
          </m:fPr>
          <m:num>
            <m:sSub>
              <m:sSubPr>
                <m:ctrlPr>
                  <w:rPr>
                    <w:sz w:val="24"/>
                    <w:szCs w:val="24"/>
                  </w:rPr>
                </m:ctrlPr>
              </m:sSubPr>
              <m:e>
                <m:r>
                  <m:rPr/>
                  <w:rPr>
                    <w:sz w:val="24"/>
                    <w:szCs w:val="24"/>
                  </w:rPr>
                  <m:t>F</m:t>
                </m:r>
                <m:ctrlPr>
                  <w:rPr>
                    <w:sz w:val="24"/>
                    <w:szCs w:val="24"/>
                  </w:rPr>
                </m:ctrlPr>
              </m:e>
              <m:sub>
                <m:r>
                  <m:rPr>
                    <m:sty m:val="p"/>
                  </m:rPr>
                  <w:rPr>
                    <w:sz w:val="24"/>
                    <w:szCs w:val="24"/>
                  </w:rPr>
                  <m:t>k</m:t>
                </m:r>
                <m:ctrlPr>
                  <w:rPr>
                    <w:sz w:val="24"/>
                    <w:szCs w:val="24"/>
                  </w:rPr>
                </m:ctrlPr>
              </m:sub>
            </m:sSub>
            <m:r>
              <m:rPr>
                <m:sty m:val="p"/>
              </m:rPr>
              <w:rPr>
                <w:sz w:val="24"/>
                <w:szCs w:val="24"/>
              </w:rPr>
              <m:t>+</m:t>
            </m:r>
            <m:sSub>
              <m:sSubPr>
                <m:ctrlPr>
                  <w:rPr>
                    <w:sz w:val="24"/>
                    <w:szCs w:val="24"/>
                  </w:rPr>
                </m:ctrlPr>
              </m:sSubPr>
              <m:e>
                <m:r>
                  <m:rPr/>
                  <w:rPr>
                    <w:sz w:val="24"/>
                    <w:szCs w:val="24"/>
                  </w:rPr>
                  <m:t>F</m:t>
                </m:r>
                <m:ctrlPr>
                  <w:rPr>
                    <w:sz w:val="24"/>
                    <w:szCs w:val="24"/>
                  </w:rPr>
                </m:ctrlPr>
              </m:e>
              <m:sub>
                <m:r>
                  <m:rPr>
                    <m:sty m:val="p"/>
                  </m:rPr>
                  <w:rPr>
                    <w:sz w:val="24"/>
                    <w:szCs w:val="24"/>
                  </w:rPr>
                  <m:t>g</m:t>
                </m:r>
                <m:ctrlPr>
                  <w:rPr>
                    <w:sz w:val="24"/>
                    <w:szCs w:val="24"/>
                  </w:rPr>
                </m:ctrlPr>
              </m:sub>
            </m:sSub>
            <m:ctrlPr>
              <w:rPr>
                <w:sz w:val="24"/>
                <w:szCs w:val="24"/>
              </w:rPr>
            </m:ctrlPr>
          </m:num>
          <m:den>
            <m:r>
              <m:rPr/>
              <w:rPr>
                <w:sz w:val="24"/>
                <w:szCs w:val="24"/>
              </w:rPr>
              <m:t>A</m:t>
            </m:r>
            <m:ctrlPr>
              <w:rPr>
                <w:sz w:val="24"/>
                <w:szCs w:val="24"/>
              </w:rPr>
            </m:ctrlPr>
          </m:den>
        </m:f>
        <m:r>
          <m:rPr>
            <m:sty m:val="p"/>
          </m:rPr>
          <w:rPr>
            <w:sz w:val="24"/>
            <w:szCs w:val="24"/>
          </w:rPr>
          <m:t>+</m:t>
        </m:r>
        <m:f>
          <m:fPr>
            <m:ctrlPr>
              <w:rPr>
                <w:sz w:val="24"/>
                <w:szCs w:val="24"/>
              </w:rPr>
            </m:ctrlPr>
          </m:fPr>
          <m:num>
            <m:sSub>
              <m:sSubPr>
                <m:ctrlPr>
                  <w:rPr>
                    <w:sz w:val="24"/>
                    <w:szCs w:val="24"/>
                  </w:rPr>
                </m:ctrlPr>
              </m:sSubPr>
              <m:e>
                <m:r>
                  <m:rPr/>
                  <w:rPr>
                    <w:sz w:val="24"/>
                    <w:szCs w:val="24"/>
                  </w:rPr>
                  <m:t>M</m:t>
                </m:r>
                <m:ctrlPr>
                  <w:rPr>
                    <w:sz w:val="24"/>
                    <w:szCs w:val="24"/>
                  </w:rPr>
                </m:ctrlPr>
              </m:e>
              <m:sub>
                <m:r>
                  <m:rPr>
                    <m:sty m:val="p"/>
                  </m:rPr>
                  <w:rPr>
                    <w:sz w:val="24"/>
                    <w:szCs w:val="24"/>
                  </w:rPr>
                  <m:t>kx</m:t>
                </m:r>
                <m:ctrlPr>
                  <w:rPr>
                    <w:sz w:val="24"/>
                    <w:szCs w:val="24"/>
                  </w:rPr>
                </m:ctrlPr>
              </m:sub>
            </m:sSub>
            <m:ctrlPr>
              <w:rPr>
                <w:sz w:val="24"/>
                <w:szCs w:val="24"/>
              </w:rPr>
            </m:ctrlPr>
          </m:num>
          <m:den>
            <m:sSub>
              <m:sSubPr>
                <m:ctrlPr>
                  <w:rPr>
                    <w:sz w:val="24"/>
                    <w:szCs w:val="24"/>
                  </w:rPr>
                </m:ctrlPr>
              </m:sSubPr>
              <m:e>
                <m:r>
                  <m:rPr/>
                  <w:rPr>
                    <w:sz w:val="24"/>
                    <w:szCs w:val="24"/>
                  </w:rPr>
                  <m:t>W</m:t>
                </m:r>
                <m:ctrlPr>
                  <w:rPr>
                    <w:sz w:val="24"/>
                    <w:szCs w:val="24"/>
                  </w:rPr>
                </m:ctrlPr>
              </m:e>
              <m:sub>
                <m:r>
                  <m:rPr>
                    <m:sty m:val="p"/>
                  </m:rPr>
                  <w:rPr>
                    <w:sz w:val="24"/>
                    <w:szCs w:val="24"/>
                  </w:rPr>
                  <m:t>x</m:t>
                </m:r>
                <m:ctrlPr>
                  <w:rPr>
                    <w:sz w:val="24"/>
                    <w:szCs w:val="24"/>
                  </w:rPr>
                </m:ctrlPr>
              </m:sub>
            </m:sSub>
            <m:ctrlPr>
              <w:rPr>
                <w:sz w:val="24"/>
                <w:szCs w:val="24"/>
              </w:rPr>
            </m:ctrlPr>
          </m:den>
        </m:f>
        <m:r>
          <m:rPr>
            <m:sty m:val="p"/>
          </m:rPr>
          <w:rPr>
            <w:sz w:val="24"/>
            <w:szCs w:val="24"/>
          </w:rPr>
          <m:t>+</m:t>
        </m:r>
        <m:f>
          <m:fPr>
            <m:ctrlPr>
              <w:rPr>
                <w:sz w:val="24"/>
                <w:szCs w:val="24"/>
              </w:rPr>
            </m:ctrlPr>
          </m:fPr>
          <m:num>
            <m:sSub>
              <m:sSubPr>
                <m:ctrlPr>
                  <w:rPr>
                    <w:sz w:val="24"/>
                    <w:szCs w:val="24"/>
                  </w:rPr>
                </m:ctrlPr>
              </m:sSubPr>
              <m:e>
                <m:r>
                  <m:rPr/>
                  <w:rPr>
                    <w:sz w:val="24"/>
                    <w:szCs w:val="24"/>
                  </w:rPr>
                  <m:t>M</m:t>
                </m:r>
                <m:ctrlPr>
                  <w:rPr>
                    <w:sz w:val="24"/>
                    <w:szCs w:val="24"/>
                  </w:rPr>
                </m:ctrlPr>
              </m:e>
              <m:sub>
                <m:r>
                  <m:rPr>
                    <m:sty m:val="p"/>
                  </m:rPr>
                  <w:rPr>
                    <w:sz w:val="24"/>
                    <w:szCs w:val="24"/>
                  </w:rPr>
                  <m:t>ky</m:t>
                </m:r>
                <m:ctrlPr>
                  <w:rPr>
                    <w:sz w:val="24"/>
                    <w:szCs w:val="24"/>
                  </w:rPr>
                </m:ctrlPr>
              </m:sub>
            </m:sSub>
            <m:ctrlPr>
              <w:rPr>
                <w:sz w:val="24"/>
                <w:szCs w:val="24"/>
              </w:rPr>
            </m:ctrlPr>
          </m:num>
          <m:den>
            <m:sSub>
              <m:sSubPr>
                <m:ctrlPr>
                  <w:rPr>
                    <w:sz w:val="24"/>
                    <w:szCs w:val="24"/>
                  </w:rPr>
                </m:ctrlPr>
              </m:sSubPr>
              <m:e>
                <m:r>
                  <m:rPr/>
                  <w:rPr>
                    <w:sz w:val="24"/>
                    <w:szCs w:val="24"/>
                  </w:rPr>
                  <m:t>W</m:t>
                </m:r>
                <m:ctrlPr>
                  <w:rPr>
                    <w:sz w:val="24"/>
                    <w:szCs w:val="24"/>
                  </w:rPr>
                </m:ctrlPr>
              </m:e>
              <m:sub>
                <m:r>
                  <m:rPr>
                    <m:sty m:val="p"/>
                  </m:rPr>
                  <w:rPr>
                    <w:sz w:val="24"/>
                    <w:szCs w:val="24"/>
                  </w:rPr>
                  <m:t>y</m:t>
                </m:r>
                <m:ctrlPr>
                  <w:rPr>
                    <w:sz w:val="24"/>
                    <w:szCs w:val="24"/>
                  </w:rPr>
                </m:ctrlPr>
              </m:sub>
            </m:sSub>
            <m:ctrlPr>
              <w:rPr>
                <w:sz w:val="24"/>
                <w:szCs w:val="24"/>
              </w:rPr>
            </m:ctrlPr>
          </m:den>
        </m:f>
      </m:oMath>
      <w:r>
        <w:rPr>
          <w:rFonts w:hint="eastAsia"/>
          <w:i w:val="0"/>
          <w:lang w:val="en-US" w:eastAsia="zh-CN"/>
        </w:rPr>
        <w:t xml:space="preserve">                      （4.4.3-1）</w:t>
      </w:r>
    </w:p>
    <w:p w14:paraId="0DA76CD8">
      <w:pPr>
        <w:pStyle w:val="29"/>
        <w:jc w:val="right"/>
        <w:rPr>
          <w:rFonts w:hint="default" w:eastAsia="宋体"/>
          <w:lang w:val="en-US" w:eastAsia="zh-CN"/>
        </w:rPr>
      </w:pPr>
      <w:r>
        <w:rPr>
          <w:rFonts w:hint="eastAsia"/>
          <w:i w:val="0"/>
          <w:sz w:val="28"/>
          <w:szCs w:val="28"/>
          <w:lang w:val="en-US" w:eastAsia="zh-CN"/>
        </w:rPr>
        <w:t xml:space="preserve">                              </w:t>
      </w:r>
      <m:oMath>
        <m:sSub>
          <m:sSubPr>
            <m:ctrlPr>
              <w:rPr>
                <w:sz w:val="24"/>
                <w:szCs w:val="24"/>
              </w:rPr>
            </m:ctrlPr>
          </m:sSubPr>
          <m:e>
            <m:r>
              <m:rPr/>
              <w:rPr>
                <w:sz w:val="24"/>
                <w:szCs w:val="24"/>
              </w:rPr>
              <m:t>p</m:t>
            </m:r>
            <m:ctrlPr>
              <w:rPr>
                <w:sz w:val="24"/>
                <w:szCs w:val="24"/>
              </w:rPr>
            </m:ctrlPr>
          </m:e>
          <m:sub>
            <m:r>
              <m:rPr>
                <m:sty m:val="p"/>
              </m:rPr>
              <w:rPr>
                <w:sz w:val="24"/>
                <w:szCs w:val="24"/>
              </w:rPr>
              <m:t>k,min</m:t>
            </m:r>
            <m:ctrlPr>
              <w:rPr>
                <w:sz w:val="24"/>
                <w:szCs w:val="24"/>
              </w:rPr>
            </m:ctrlPr>
          </m:sub>
        </m:sSub>
        <m:r>
          <m:rPr>
            <m:sty m:val="p"/>
          </m:rPr>
          <w:rPr>
            <w:sz w:val="24"/>
            <w:szCs w:val="24"/>
          </w:rPr>
          <m:t>=</m:t>
        </m:r>
        <m:f>
          <m:fPr>
            <m:ctrlPr>
              <w:rPr>
                <w:sz w:val="24"/>
                <w:szCs w:val="24"/>
              </w:rPr>
            </m:ctrlPr>
          </m:fPr>
          <m:num>
            <m:sSub>
              <m:sSubPr>
                <m:ctrlPr>
                  <w:rPr>
                    <w:sz w:val="24"/>
                    <w:szCs w:val="24"/>
                  </w:rPr>
                </m:ctrlPr>
              </m:sSubPr>
              <m:e>
                <m:r>
                  <m:rPr/>
                  <w:rPr>
                    <w:sz w:val="24"/>
                    <w:szCs w:val="24"/>
                  </w:rPr>
                  <m:t>F</m:t>
                </m:r>
                <m:ctrlPr>
                  <w:rPr>
                    <w:sz w:val="24"/>
                    <w:szCs w:val="24"/>
                  </w:rPr>
                </m:ctrlPr>
              </m:e>
              <m:sub>
                <m:r>
                  <m:rPr>
                    <m:sty m:val="p"/>
                  </m:rPr>
                  <w:rPr>
                    <w:sz w:val="24"/>
                    <w:szCs w:val="24"/>
                  </w:rPr>
                  <m:t>k</m:t>
                </m:r>
                <m:ctrlPr>
                  <w:rPr>
                    <w:sz w:val="24"/>
                    <w:szCs w:val="24"/>
                  </w:rPr>
                </m:ctrlPr>
              </m:sub>
            </m:sSub>
            <m:r>
              <m:rPr>
                <m:sty m:val="p"/>
              </m:rPr>
              <w:rPr>
                <w:sz w:val="24"/>
                <w:szCs w:val="24"/>
              </w:rPr>
              <m:t>+</m:t>
            </m:r>
            <m:sSub>
              <m:sSubPr>
                <m:ctrlPr>
                  <w:rPr>
                    <w:sz w:val="24"/>
                    <w:szCs w:val="24"/>
                  </w:rPr>
                </m:ctrlPr>
              </m:sSubPr>
              <m:e>
                <m:r>
                  <m:rPr/>
                  <w:rPr>
                    <w:sz w:val="24"/>
                    <w:szCs w:val="24"/>
                  </w:rPr>
                  <m:t>F</m:t>
                </m:r>
                <m:ctrlPr>
                  <w:rPr>
                    <w:sz w:val="24"/>
                    <w:szCs w:val="24"/>
                  </w:rPr>
                </m:ctrlPr>
              </m:e>
              <m:sub>
                <m:r>
                  <m:rPr>
                    <m:sty m:val="p"/>
                  </m:rPr>
                  <w:rPr>
                    <w:sz w:val="24"/>
                    <w:szCs w:val="24"/>
                  </w:rPr>
                  <m:t>g</m:t>
                </m:r>
                <m:ctrlPr>
                  <w:rPr>
                    <w:sz w:val="24"/>
                    <w:szCs w:val="24"/>
                  </w:rPr>
                </m:ctrlPr>
              </m:sub>
            </m:sSub>
            <m:ctrlPr>
              <w:rPr>
                <w:sz w:val="24"/>
                <w:szCs w:val="24"/>
              </w:rPr>
            </m:ctrlPr>
          </m:num>
          <m:den>
            <m:r>
              <m:rPr/>
              <w:rPr>
                <w:sz w:val="24"/>
                <w:szCs w:val="24"/>
              </w:rPr>
              <m:t>A</m:t>
            </m:r>
            <m:ctrlPr>
              <w:rPr>
                <w:sz w:val="24"/>
                <w:szCs w:val="24"/>
              </w:rPr>
            </m:ctrlPr>
          </m:den>
        </m:f>
        <m:r>
          <m:rPr>
            <m:sty m:val="p"/>
          </m:rPr>
          <w:rPr>
            <w:sz w:val="24"/>
            <w:szCs w:val="24"/>
          </w:rPr>
          <m:t>−</m:t>
        </m:r>
        <m:f>
          <m:fPr>
            <m:ctrlPr>
              <w:rPr>
                <w:sz w:val="24"/>
                <w:szCs w:val="24"/>
              </w:rPr>
            </m:ctrlPr>
          </m:fPr>
          <m:num>
            <m:sSub>
              <m:sSubPr>
                <m:ctrlPr>
                  <w:rPr>
                    <w:sz w:val="24"/>
                    <w:szCs w:val="24"/>
                  </w:rPr>
                </m:ctrlPr>
              </m:sSubPr>
              <m:e>
                <m:r>
                  <m:rPr/>
                  <w:rPr>
                    <w:sz w:val="24"/>
                    <w:szCs w:val="24"/>
                  </w:rPr>
                  <m:t>M</m:t>
                </m:r>
                <m:ctrlPr>
                  <w:rPr>
                    <w:sz w:val="24"/>
                    <w:szCs w:val="24"/>
                  </w:rPr>
                </m:ctrlPr>
              </m:e>
              <m:sub>
                <m:r>
                  <m:rPr>
                    <m:sty m:val="p"/>
                  </m:rPr>
                  <w:rPr>
                    <w:sz w:val="24"/>
                    <w:szCs w:val="24"/>
                  </w:rPr>
                  <m:t>kx</m:t>
                </m:r>
                <m:ctrlPr>
                  <w:rPr>
                    <w:sz w:val="24"/>
                    <w:szCs w:val="24"/>
                  </w:rPr>
                </m:ctrlPr>
              </m:sub>
            </m:sSub>
            <m:ctrlPr>
              <w:rPr>
                <w:sz w:val="24"/>
                <w:szCs w:val="24"/>
              </w:rPr>
            </m:ctrlPr>
          </m:num>
          <m:den>
            <m:sSub>
              <m:sSubPr>
                <m:ctrlPr>
                  <w:rPr>
                    <w:sz w:val="24"/>
                    <w:szCs w:val="24"/>
                  </w:rPr>
                </m:ctrlPr>
              </m:sSubPr>
              <m:e>
                <m:r>
                  <m:rPr/>
                  <w:rPr>
                    <w:sz w:val="24"/>
                    <w:szCs w:val="24"/>
                  </w:rPr>
                  <m:t>W</m:t>
                </m:r>
                <m:ctrlPr>
                  <w:rPr>
                    <w:sz w:val="24"/>
                    <w:szCs w:val="24"/>
                  </w:rPr>
                </m:ctrlPr>
              </m:e>
              <m:sub>
                <m:r>
                  <m:rPr>
                    <m:sty m:val="p"/>
                  </m:rPr>
                  <w:rPr>
                    <w:sz w:val="24"/>
                    <w:szCs w:val="24"/>
                  </w:rPr>
                  <m:t>x</m:t>
                </m:r>
                <m:ctrlPr>
                  <w:rPr>
                    <w:sz w:val="24"/>
                    <w:szCs w:val="24"/>
                  </w:rPr>
                </m:ctrlPr>
              </m:sub>
            </m:sSub>
            <m:ctrlPr>
              <w:rPr>
                <w:sz w:val="24"/>
                <w:szCs w:val="24"/>
              </w:rPr>
            </m:ctrlPr>
          </m:den>
        </m:f>
        <m:r>
          <m:rPr>
            <m:sty m:val="p"/>
          </m:rPr>
          <w:rPr>
            <w:sz w:val="24"/>
            <w:szCs w:val="24"/>
          </w:rPr>
          <m:t>−</m:t>
        </m:r>
        <m:f>
          <m:fPr>
            <m:ctrlPr>
              <w:rPr>
                <w:sz w:val="24"/>
                <w:szCs w:val="24"/>
              </w:rPr>
            </m:ctrlPr>
          </m:fPr>
          <m:num>
            <m:sSub>
              <m:sSubPr>
                <m:ctrlPr>
                  <w:rPr>
                    <w:sz w:val="24"/>
                    <w:szCs w:val="24"/>
                  </w:rPr>
                </m:ctrlPr>
              </m:sSubPr>
              <m:e>
                <m:r>
                  <m:rPr/>
                  <w:rPr>
                    <w:sz w:val="24"/>
                    <w:szCs w:val="24"/>
                  </w:rPr>
                  <m:t>M</m:t>
                </m:r>
                <m:ctrlPr>
                  <w:rPr>
                    <w:sz w:val="24"/>
                    <w:szCs w:val="24"/>
                  </w:rPr>
                </m:ctrlPr>
              </m:e>
              <m:sub>
                <m:r>
                  <m:rPr>
                    <m:sty m:val="p"/>
                  </m:rPr>
                  <w:rPr>
                    <w:sz w:val="24"/>
                    <w:szCs w:val="24"/>
                  </w:rPr>
                  <m:t>ky</m:t>
                </m:r>
                <m:ctrlPr>
                  <w:rPr>
                    <w:sz w:val="24"/>
                    <w:szCs w:val="24"/>
                  </w:rPr>
                </m:ctrlPr>
              </m:sub>
            </m:sSub>
            <m:ctrlPr>
              <w:rPr>
                <w:sz w:val="24"/>
                <w:szCs w:val="24"/>
              </w:rPr>
            </m:ctrlPr>
          </m:num>
          <m:den>
            <m:sSub>
              <m:sSubPr>
                <m:ctrlPr>
                  <w:rPr>
                    <w:sz w:val="24"/>
                    <w:szCs w:val="24"/>
                  </w:rPr>
                </m:ctrlPr>
              </m:sSubPr>
              <m:e>
                <m:r>
                  <m:rPr/>
                  <w:rPr>
                    <w:sz w:val="24"/>
                    <w:szCs w:val="24"/>
                  </w:rPr>
                  <m:t>W</m:t>
                </m:r>
                <m:ctrlPr>
                  <w:rPr>
                    <w:sz w:val="24"/>
                    <w:szCs w:val="24"/>
                  </w:rPr>
                </m:ctrlPr>
              </m:e>
              <m:sub>
                <m:r>
                  <m:rPr>
                    <m:sty m:val="p"/>
                  </m:rPr>
                  <w:rPr>
                    <w:sz w:val="24"/>
                    <w:szCs w:val="24"/>
                  </w:rPr>
                  <m:t>y</m:t>
                </m:r>
                <m:ctrlPr>
                  <w:rPr>
                    <w:sz w:val="24"/>
                    <w:szCs w:val="24"/>
                  </w:rPr>
                </m:ctrlPr>
              </m:sub>
            </m:sSub>
            <m:ctrlPr>
              <w:rPr>
                <w:sz w:val="24"/>
                <w:szCs w:val="24"/>
              </w:rPr>
            </m:ctrlPr>
          </m:den>
        </m:f>
      </m:oMath>
      <w:r>
        <w:rPr>
          <w:rFonts w:hint="eastAsia"/>
          <w:i w:val="0"/>
          <w:sz w:val="28"/>
          <w:szCs w:val="28"/>
          <w:lang w:val="en-US" w:eastAsia="zh-CN"/>
        </w:rPr>
        <w:t xml:space="preserve">                  （</w:t>
      </w:r>
      <w:r>
        <w:rPr>
          <w:rFonts w:hint="eastAsia"/>
          <w:i w:val="0"/>
          <w:lang w:val="en-US" w:eastAsia="zh-CN"/>
        </w:rPr>
        <w:t>4.4.3-2）</w:t>
      </w:r>
    </w:p>
    <w:p w14:paraId="119BB540">
      <w:pPr>
        <w:pStyle w:val="29"/>
      </w:pPr>
      <w:r>
        <w:t>式中：</w:t>
      </w:r>
    </w:p>
    <w:p w14:paraId="4E5E2DEF">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M</m:t>
            </m:r>
          </m:e>
          <m:sub>
            <m:r>
              <m:rPr>
                <m:sty m:val="p"/>
              </m:rPr>
              <m:t>kx</m:t>
            </m:r>
          </m:sub>
        </m:sSub>
      </m:oMath>
      <w:r>
        <w:t>、</w:t>
      </w:r>
      <m:oMath>
        <m:sSub>
          <m:sSubPr/>
          <m:e>
            <m:r>
              <m:rPr/>
              <m:t>M</m:t>
            </m:r>
          </m:e>
          <m:sub>
            <m:r>
              <m:rPr>
                <m:sty m:val="p"/>
              </m:rPr>
              <m:t>ky</m:t>
            </m:r>
          </m:sub>
        </m:sSub>
      </m:oMath>
      <w:r>
        <w:t xml:space="preserve"> —— 相应于作用的标准组合下塔机传给基础对 </w:t>
      </w:r>
      <m:oMath>
        <m:r>
          <m:rPr/>
          <m:t>x</m:t>
        </m:r>
      </m:oMath>
      <w:r>
        <w:t xml:space="preserve"> 轴和 </w:t>
      </w:r>
      <m:oMath>
        <m:r>
          <m:rPr/>
          <m:t>y</m:t>
        </m:r>
      </m:oMath>
      <w:r>
        <w:t xml:space="preserve"> 轴的力矩值（kN·m）；</w:t>
      </w:r>
    </w:p>
    <w:p w14:paraId="3CDC1692">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W</m:t>
            </m:r>
          </m:e>
          <m:sub>
            <m:r>
              <m:rPr>
                <m:sty m:val="p"/>
              </m:rPr>
              <m:t>x</m:t>
            </m:r>
          </m:sub>
        </m:sSub>
      </m:oMath>
      <w:r>
        <w:t>、</w:t>
      </w:r>
      <m:oMath>
        <m:sSub>
          <m:sSubPr/>
          <m:e>
            <m:r>
              <m:rPr/>
              <m:t>W</m:t>
            </m:r>
          </m:e>
          <m:sub>
            <m:r>
              <m:rPr>
                <m:sty m:val="p"/>
              </m:rPr>
              <m:t>y</m:t>
            </m:r>
          </m:sub>
        </m:sSub>
      </m:oMath>
      <w:r>
        <w:t xml:space="preserve"> —— 基础底面对 </w:t>
      </w:r>
      <m:oMath>
        <m:r>
          <m:rPr/>
          <m:t>x</m:t>
        </m:r>
      </m:oMath>
      <w:r>
        <w:t xml:space="preserve"> 轴、</w:t>
      </w:r>
      <m:oMath>
        <m:r>
          <m:rPr/>
          <m:t>y</m:t>
        </m:r>
      </m:oMath>
      <w:r>
        <w:t xml:space="preserve"> 轴的抵抗矩（m³）。</w:t>
      </w:r>
    </w:p>
    <w:p w14:paraId="12918540">
      <w:pPr>
        <w:pStyle w:val="3"/>
      </w:pPr>
      <w:r>
        <w:rPr>
          <w:b/>
          <w:bCs/>
        </w:rPr>
        <w:t>4.4.4</w:t>
      </w:r>
      <w:r>
        <w:t xml:space="preserve"> 当在核心区外承受偏心荷载时，偏心距可按下式计算：</w:t>
      </w:r>
    </w:p>
    <w:p w14:paraId="31FC3A97">
      <w:pPr>
        <w:pStyle w:val="3"/>
        <w:ind w:firstLine="2400" w:firstLineChars="1000"/>
        <w:jc w:val="right"/>
        <w:rPr>
          <w:rFonts w:hint="eastAsia" w:eastAsia="宋体"/>
          <w:lang w:eastAsia="zh-CN"/>
        </w:rPr>
      </w:pPr>
      <m:oMath>
        <m:r>
          <m:rPr/>
          <w:rPr>
            <w:sz w:val="24"/>
            <w:szCs w:val="24"/>
          </w:rPr>
          <m:t>e</m:t>
        </m:r>
        <m:r>
          <m:rPr>
            <m:sty m:val="p"/>
          </m:rPr>
          <w:rPr>
            <w:sz w:val="24"/>
            <w:szCs w:val="24"/>
          </w:rPr>
          <m:t>=</m:t>
        </m:r>
        <m:f>
          <m:fPr>
            <m:ctrlPr>
              <w:rPr>
                <w:sz w:val="24"/>
                <w:szCs w:val="24"/>
              </w:rPr>
            </m:ctrlPr>
          </m:fPr>
          <m:num>
            <m:sSub>
              <m:sSubPr>
                <m:ctrlPr>
                  <w:rPr>
                    <w:sz w:val="24"/>
                    <w:szCs w:val="24"/>
                  </w:rPr>
                </m:ctrlPr>
              </m:sSubPr>
              <m:e>
                <m:r>
                  <m:rPr/>
                  <w:rPr>
                    <w:sz w:val="24"/>
                    <w:szCs w:val="24"/>
                  </w:rPr>
                  <m:t>M</m:t>
                </m:r>
                <m:ctrlPr>
                  <w:rPr>
                    <w:sz w:val="24"/>
                    <w:szCs w:val="24"/>
                  </w:rPr>
                </m:ctrlPr>
              </m:e>
              <m:sub>
                <m:r>
                  <m:rPr>
                    <m:sty m:val="p"/>
                  </m:rPr>
                  <w:rPr>
                    <w:sz w:val="24"/>
                    <w:szCs w:val="24"/>
                  </w:rPr>
                  <m:t>k</m:t>
                </m:r>
                <m:ctrlPr>
                  <w:rPr>
                    <w:sz w:val="24"/>
                    <w:szCs w:val="24"/>
                  </w:rPr>
                </m:ctrlPr>
              </m:sub>
            </m:sSub>
            <m:r>
              <m:rPr>
                <m:sty m:val="p"/>
              </m:rPr>
              <w:rPr>
                <w:sz w:val="24"/>
                <w:szCs w:val="24"/>
              </w:rPr>
              <m:t>+</m:t>
            </m:r>
            <m:sSub>
              <m:sSubPr>
                <m:ctrlPr>
                  <w:rPr>
                    <w:sz w:val="24"/>
                    <w:szCs w:val="24"/>
                  </w:rPr>
                </m:ctrlPr>
              </m:sSubPr>
              <m:e>
                <m:r>
                  <m:rPr/>
                  <w:rPr>
                    <w:sz w:val="24"/>
                    <w:szCs w:val="24"/>
                  </w:rPr>
                  <m:t>F</m:t>
                </m:r>
                <m:ctrlPr>
                  <w:rPr>
                    <w:sz w:val="24"/>
                    <w:szCs w:val="24"/>
                  </w:rPr>
                </m:ctrlPr>
              </m:e>
              <m:sub>
                <m:r>
                  <m:rPr>
                    <m:sty m:val="p"/>
                  </m:rPr>
                  <w:rPr>
                    <w:sz w:val="24"/>
                    <w:szCs w:val="24"/>
                  </w:rPr>
                  <m:t>n</m:t>
                </m:r>
                <m:ctrlPr>
                  <w:rPr>
                    <w:sz w:val="24"/>
                    <w:szCs w:val="24"/>
                  </w:rPr>
                </m:ctrlPr>
              </m:sub>
            </m:sSub>
            <m:r>
              <m:rPr>
                <m:sty m:val="p"/>
              </m:rPr>
              <w:rPr>
                <w:sz w:val="24"/>
                <w:szCs w:val="24"/>
              </w:rPr>
              <m:t>⋅</m:t>
            </m:r>
            <m:r>
              <m:rPr/>
              <w:rPr>
                <w:sz w:val="24"/>
                <w:szCs w:val="24"/>
              </w:rPr>
              <m:t>h</m:t>
            </m:r>
            <m:ctrlPr>
              <w:rPr>
                <w:sz w:val="24"/>
                <w:szCs w:val="24"/>
              </w:rPr>
            </m:ctrlPr>
          </m:num>
          <m:den>
            <m:sSub>
              <m:sSubPr>
                <m:ctrlPr>
                  <w:rPr>
                    <w:sz w:val="24"/>
                    <w:szCs w:val="24"/>
                  </w:rPr>
                </m:ctrlPr>
              </m:sSubPr>
              <m:e>
                <m:r>
                  <m:rPr/>
                  <w:rPr>
                    <w:sz w:val="24"/>
                    <w:szCs w:val="24"/>
                  </w:rPr>
                  <m:t>F</m:t>
                </m:r>
                <m:ctrlPr>
                  <w:rPr>
                    <w:sz w:val="24"/>
                    <w:szCs w:val="24"/>
                  </w:rPr>
                </m:ctrlPr>
              </m:e>
              <m:sub>
                <m:r>
                  <m:rPr>
                    <m:sty m:val="p"/>
                  </m:rPr>
                  <w:rPr>
                    <w:sz w:val="24"/>
                    <w:szCs w:val="24"/>
                  </w:rPr>
                  <m:t>k</m:t>
                </m:r>
                <m:ctrlPr>
                  <w:rPr>
                    <w:sz w:val="24"/>
                    <w:szCs w:val="24"/>
                  </w:rPr>
                </m:ctrlPr>
              </m:sub>
            </m:sSub>
            <m:r>
              <m:rPr>
                <m:sty m:val="p"/>
              </m:rPr>
              <w:rPr>
                <w:sz w:val="24"/>
                <w:szCs w:val="24"/>
              </w:rPr>
              <m:t>+</m:t>
            </m:r>
            <m:sSub>
              <m:sSubPr>
                <m:ctrlPr>
                  <w:rPr>
                    <w:sz w:val="24"/>
                    <w:szCs w:val="24"/>
                  </w:rPr>
                </m:ctrlPr>
              </m:sSubPr>
              <m:e>
                <m:r>
                  <m:rPr/>
                  <w:rPr>
                    <w:sz w:val="24"/>
                    <w:szCs w:val="24"/>
                  </w:rPr>
                  <m:t>F</m:t>
                </m:r>
                <m:ctrlPr>
                  <w:rPr>
                    <w:sz w:val="24"/>
                    <w:szCs w:val="24"/>
                  </w:rPr>
                </m:ctrlPr>
              </m:e>
              <m:sub>
                <m:r>
                  <m:rPr>
                    <m:sty m:val="p"/>
                  </m:rPr>
                  <w:rPr>
                    <w:sz w:val="24"/>
                    <w:szCs w:val="24"/>
                  </w:rPr>
                  <m:t>g</m:t>
                </m:r>
                <m:ctrlPr>
                  <w:rPr>
                    <w:sz w:val="24"/>
                    <w:szCs w:val="24"/>
                  </w:rPr>
                </m:ctrlPr>
              </m:sub>
            </m:sSub>
            <m:ctrlPr>
              <w:rPr>
                <w:sz w:val="24"/>
                <w:szCs w:val="24"/>
              </w:rPr>
            </m:ctrlPr>
          </m:den>
        </m:f>
      </m:oMath>
      <w:r>
        <w:rPr>
          <w:rFonts w:hint="eastAsia"/>
          <w:i w:val="0"/>
          <w:sz w:val="30"/>
          <w:szCs w:val="30"/>
          <w:lang w:val="en-US" w:eastAsia="zh-CN"/>
        </w:rPr>
        <w:t xml:space="preserve">                             </w:t>
      </w:r>
      <w:r>
        <w:rPr>
          <w:rFonts w:hint="eastAsia"/>
          <w:i w:val="0"/>
          <w:lang w:eastAsia="zh-CN"/>
        </w:rPr>
        <w:t>（</w:t>
      </w:r>
      <w:r>
        <w:rPr>
          <w:rFonts w:hint="eastAsia"/>
          <w:i w:val="0"/>
          <w:lang w:val="en-US" w:eastAsia="zh-CN"/>
        </w:rPr>
        <w:t>4.4.4-1</w:t>
      </w:r>
      <w:r>
        <w:rPr>
          <w:rFonts w:hint="eastAsia"/>
          <w:i w:val="0"/>
          <w:lang w:eastAsia="zh-CN"/>
        </w:rPr>
        <w:t>）</w:t>
      </w:r>
    </w:p>
    <w:p w14:paraId="5223FF66">
      <w:pPr>
        <w:pStyle w:val="29"/>
      </w:pPr>
      <w:r>
        <w:t>式中：</w:t>
      </w:r>
      <m:oMath>
        <m:r>
          <m:rPr/>
          <m:t>e</m:t>
        </m:r>
      </m:oMath>
      <w:r>
        <w:t xml:space="preserve"> —— 偏心距（m），应小于或等于基础宽度的 </w:t>
      </w:r>
      <w:r>
        <w:rPr>
          <w:b/>
          <w:bCs/>
        </w:rPr>
        <w:t>1/4</w:t>
      </w:r>
      <w:r>
        <w:t>。</w:t>
      </w:r>
    </w:p>
    <w:p w14:paraId="01357530">
      <w:pPr>
        <w:pStyle w:val="3"/>
      </w:pPr>
      <w:r>
        <w:rPr>
          <w:b/>
          <w:bCs/>
        </w:rPr>
        <w:t>4.4.5</w:t>
      </w:r>
      <w:r>
        <w:t xml:space="preserve"> 当偏心荷载作用在核心区外时，基础底面压力可按下列公式确定：</w:t>
      </w:r>
    </w:p>
    <w:p w14:paraId="092BF80A">
      <w:pPr>
        <w:pStyle w:val="30"/>
        <w:numPr>
          <w:ilvl w:val="0"/>
          <w:numId w:val="3"/>
        </w:numPr>
      </w:pPr>
      <w:r>
        <w:t>正方形基础承受单向偏心荷载作用时</w:t>
      </w:r>
      <w:r>
        <w:rPr>
          <w:rFonts w:hint="eastAsia"/>
          <w:lang w:eastAsia="zh-CN"/>
        </w:rPr>
        <w:t>（</w:t>
      </w:r>
      <w:r>
        <w:rPr>
          <w:rFonts w:hint="eastAsia"/>
          <w:lang w:val="en-US" w:eastAsia="zh-CN"/>
        </w:rPr>
        <w:t>图4.4.5-1</w:t>
      </w:r>
      <w:r>
        <w:rPr>
          <w:rFonts w:hint="eastAsia"/>
          <w:lang w:eastAsia="zh-CN"/>
        </w:rPr>
        <w:t>）</w:t>
      </w:r>
      <w:r>
        <w:t>：</w:t>
      </w:r>
    </w:p>
    <w:p w14:paraId="10703CA9">
      <w:pPr>
        <w:pStyle w:val="30"/>
        <w:numPr>
          <w:ilvl w:val="0"/>
          <w:numId w:val="0"/>
        </w:numPr>
        <w:ind w:left="240" w:leftChars="0"/>
        <w:jc w:val="center"/>
        <w:rPr>
          <w:position w:val="-110"/>
        </w:rPr>
      </w:pPr>
      <w:r>
        <w:rPr>
          <w:position w:val="-110"/>
        </w:rPr>
        <w:drawing>
          <wp:inline distT="0" distB="0" distL="0" distR="0">
            <wp:extent cx="3300095" cy="3675380"/>
            <wp:effectExtent l="0" t="0" r="0" b="0"/>
            <wp:docPr id="1036" name="图片 4"/>
            <wp:cNvGraphicFramePr/>
            <a:graphic xmlns:a="http://schemas.openxmlformats.org/drawingml/2006/main">
              <a:graphicData uri="http://schemas.openxmlformats.org/drawingml/2006/picture">
                <pic:pic xmlns:pic="http://schemas.openxmlformats.org/drawingml/2006/picture">
                  <pic:nvPicPr>
                    <pic:cNvPr id="1036" name="图片 4"/>
                    <pic:cNvPicPr/>
                  </pic:nvPicPr>
                  <pic:blipFill>
                    <a:blip r:embed="rId27" cstate="print"/>
                    <a:srcRect l="3920" t="-573"/>
                    <a:stretch>
                      <a:fillRect/>
                    </a:stretch>
                  </pic:blipFill>
                  <pic:spPr>
                    <a:xfrm>
                      <a:off x="0" y="0"/>
                      <a:ext cx="3300095" cy="3675380"/>
                    </a:xfrm>
                    <a:prstGeom prst="rect">
                      <a:avLst/>
                    </a:prstGeom>
                    <a:ln>
                      <a:noFill/>
                    </a:ln>
                  </pic:spPr>
                </pic:pic>
              </a:graphicData>
            </a:graphic>
          </wp:inline>
        </w:drawing>
      </w:r>
    </w:p>
    <w:p w14:paraId="753C87BE">
      <w:pPr>
        <w:keepNext w:val="0"/>
        <w:keepLines w:val="0"/>
        <w:pageBreakBefore w:val="0"/>
        <w:widowControl/>
        <w:kinsoku w:val="0"/>
        <w:wordWrap/>
        <w:overflowPunct/>
        <w:topLinePunct w:val="0"/>
        <w:autoSpaceDE w:val="0"/>
        <w:autoSpaceDN w:val="0"/>
        <w:bidi w:val="0"/>
        <w:adjustRightInd w:val="0"/>
        <w:snapToGrid w:val="0"/>
        <w:spacing w:after="0" w:line="240" w:lineRule="auto"/>
        <w:ind w:left="0"/>
        <w:jc w:val="center"/>
        <w:textAlignment w:val="baseline"/>
        <w:rPr>
          <w:rFonts w:hint="eastAsia" w:ascii="Arial" w:hAnsi="Arial" w:eastAsia="宋体" w:cs="Times New Roman (正文 CS 字体)"/>
          <w:sz w:val="21"/>
          <w:szCs w:val="21"/>
          <w:lang w:val="en-US" w:eastAsia="en-US" w:bidi="ar-SA"/>
        </w:rPr>
      </w:pPr>
      <w:r>
        <w:rPr>
          <w:rFonts w:hint="eastAsia" w:ascii="Arial" w:hAnsi="Arial" w:eastAsia="宋体" w:cs="Times New Roman (正文 CS 字体)"/>
          <w:sz w:val="21"/>
          <w:szCs w:val="21"/>
          <w:lang w:val="en-US" w:eastAsia="en-US" w:bidi="ar-SA"/>
        </w:rPr>
        <w:t>图4.3.4-1  在单向偏心荷载作用下，正方形</w:t>
      </w:r>
    </w:p>
    <w:p w14:paraId="7C5B9602">
      <w:pPr>
        <w:keepNext w:val="0"/>
        <w:keepLines w:val="0"/>
        <w:pageBreakBefore w:val="0"/>
        <w:widowControl/>
        <w:kinsoku w:val="0"/>
        <w:wordWrap/>
        <w:overflowPunct/>
        <w:topLinePunct w:val="0"/>
        <w:autoSpaceDE w:val="0"/>
        <w:autoSpaceDN w:val="0"/>
        <w:bidi w:val="0"/>
        <w:adjustRightInd w:val="0"/>
        <w:snapToGrid w:val="0"/>
        <w:spacing w:after="0" w:line="240" w:lineRule="auto"/>
        <w:ind w:left="0"/>
        <w:jc w:val="center"/>
        <w:textAlignment w:val="baseline"/>
        <w:rPr>
          <w:rFonts w:hint="eastAsia" w:ascii="Arial" w:hAnsi="Arial" w:eastAsia="宋体" w:cs="Times New Roman (正文 CS 字体)"/>
          <w:sz w:val="21"/>
          <w:szCs w:val="21"/>
          <w:lang w:val="en-US" w:eastAsia="en-US" w:bidi="ar-SA"/>
        </w:rPr>
      </w:pPr>
      <w:r>
        <w:rPr>
          <w:rFonts w:hint="eastAsia" w:ascii="Arial" w:hAnsi="Arial" w:eastAsia="宋体" w:cs="Times New Roman (正文 CS 字体)"/>
          <w:sz w:val="21"/>
          <w:szCs w:val="21"/>
          <w:lang w:val="en-US" w:eastAsia="en-US" w:bidi="ar-SA"/>
        </w:rPr>
        <w:t>基础底面部分脱开时的基底压力示意</w:t>
      </w:r>
    </w:p>
    <w:p w14:paraId="10DF64BB">
      <w:pPr>
        <w:keepNext w:val="0"/>
        <w:keepLines w:val="0"/>
        <w:pageBreakBefore w:val="0"/>
        <w:widowControl/>
        <w:kinsoku w:val="0"/>
        <w:wordWrap/>
        <w:overflowPunct/>
        <w:topLinePunct w:val="0"/>
        <w:autoSpaceDE w:val="0"/>
        <w:autoSpaceDN w:val="0"/>
        <w:bidi w:val="0"/>
        <w:adjustRightInd w:val="0"/>
        <w:snapToGrid w:val="0"/>
        <w:spacing w:after="0" w:line="240" w:lineRule="auto"/>
        <w:ind w:left="0"/>
        <w:jc w:val="center"/>
        <w:textAlignment w:val="baseline"/>
        <w:rPr>
          <w:rFonts w:ascii="Arial" w:hAnsi="Arial" w:eastAsia="宋体" w:cs="Times New Roman (正文 CS 字体)"/>
          <w:sz w:val="21"/>
          <w:szCs w:val="21"/>
          <w:lang w:val="en-US" w:eastAsia="en-US" w:bidi="ar-SA"/>
        </w:rPr>
      </w:pPr>
      <w:r>
        <w:rPr>
          <w:rFonts w:hint="eastAsia" w:ascii="Arial" w:hAnsi="Arial" w:eastAsia="宋体" w:cs="Times New Roman (正文 CS 字体)"/>
          <w:sz w:val="21"/>
          <w:szCs w:val="21"/>
          <w:lang w:val="en-US" w:eastAsia="en-US" w:bidi="ar-SA"/>
        </w:rPr>
        <w:t>AT—基底脱开面积； e--偏心距</w:t>
      </w:r>
    </w:p>
    <w:p w14:paraId="3C7D1F46">
      <w:pPr>
        <w:pStyle w:val="30"/>
        <w:jc w:val="right"/>
        <w:rPr>
          <w:rFonts w:hint="eastAsia" w:eastAsia="宋体"/>
          <w:lang w:eastAsia="zh-CN"/>
        </w:rPr>
      </w:pPr>
      <w:r>
        <w:rPr>
          <w:rFonts w:hint="eastAsia"/>
          <w:i w:val="0"/>
          <w:lang w:val="en-US" w:eastAsia="zh-CN"/>
        </w:rPr>
        <w:t xml:space="preserve">                          </w:t>
      </w:r>
      <m:oMath>
        <m:sSub>
          <m:sSubPr>
            <m:ctrlPr>
              <w:rPr>
                <w:sz w:val="24"/>
                <w:szCs w:val="24"/>
              </w:rPr>
            </m:ctrlPr>
          </m:sSubPr>
          <m:e>
            <m:r>
              <m:rPr/>
              <w:rPr>
                <w:sz w:val="24"/>
                <w:szCs w:val="24"/>
              </w:rPr>
              <m:t>p</m:t>
            </m:r>
            <m:ctrlPr>
              <w:rPr>
                <w:sz w:val="24"/>
                <w:szCs w:val="24"/>
              </w:rPr>
            </m:ctrlPr>
          </m:e>
          <m:sub>
            <m:r>
              <m:rPr>
                <m:sty m:val="p"/>
              </m:rPr>
              <w:rPr>
                <w:sz w:val="24"/>
                <w:szCs w:val="24"/>
              </w:rPr>
              <m:t>k,max</m:t>
            </m:r>
            <m:ctrlPr>
              <w:rPr>
                <w:sz w:val="24"/>
                <w:szCs w:val="24"/>
              </w:rPr>
            </m:ctrlPr>
          </m:sub>
        </m:sSub>
        <m:r>
          <m:rPr>
            <m:sty m:val="p"/>
          </m:rPr>
          <w:rPr>
            <w:sz w:val="24"/>
            <w:szCs w:val="24"/>
          </w:rPr>
          <m:t>=</m:t>
        </m:r>
        <m:f>
          <m:fPr>
            <m:ctrlPr>
              <w:rPr>
                <w:sz w:val="24"/>
                <w:szCs w:val="24"/>
              </w:rPr>
            </m:ctrlPr>
          </m:fPr>
          <m:num>
            <m:r>
              <m:rPr/>
              <w:rPr>
                <w:sz w:val="24"/>
                <w:szCs w:val="24"/>
              </w:rPr>
              <m:t>2</m:t>
            </m:r>
            <m:d>
              <m:dPr>
                <m:sepChr m:val=""/>
                <m:ctrlPr>
                  <w:rPr>
                    <w:sz w:val="24"/>
                    <w:szCs w:val="24"/>
                  </w:rPr>
                </m:ctrlPr>
              </m:dPr>
              <m:e>
                <m:sSub>
                  <m:sSubPr>
                    <m:ctrlPr>
                      <w:rPr>
                        <w:sz w:val="24"/>
                        <w:szCs w:val="24"/>
                      </w:rPr>
                    </m:ctrlPr>
                  </m:sSubPr>
                  <m:e>
                    <m:r>
                      <m:rPr/>
                      <w:rPr>
                        <w:sz w:val="24"/>
                        <w:szCs w:val="24"/>
                      </w:rPr>
                      <m:t>F</m:t>
                    </m:r>
                    <m:ctrlPr>
                      <w:rPr>
                        <w:sz w:val="24"/>
                        <w:szCs w:val="24"/>
                      </w:rPr>
                    </m:ctrlPr>
                  </m:e>
                  <m:sub>
                    <m:r>
                      <m:rPr>
                        <m:sty m:val="p"/>
                      </m:rPr>
                      <w:rPr>
                        <w:sz w:val="24"/>
                        <w:szCs w:val="24"/>
                      </w:rPr>
                      <m:t>k</m:t>
                    </m:r>
                    <m:ctrlPr>
                      <w:rPr>
                        <w:sz w:val="24"/>
                        <w:szCs w:val="24"/>
                      </w:rPr>
                    </m:ctrlPr>
                  </m:sub>
                </m:sSub>
                <m:r>
                  <m:rPr>
                    <m:sty m:val="p"/>
                  </m:rPr>
                  <w:rPr>
                    <w:sz w:val="24"/>
                    <w:szCs w:val="24"/>
                  </w:rPr>
                  <m:t>+</m:t>
                </m:r>
                <m:sSub>
                  <m:sSubPr>
                    <m:ctrlPr>
                      <w:rPr>
                        <w:sz w:val="24"/>
                        <w:szCs w:val="24"/>
                      </w:rPr>
                    </m:ctrlPr>
                  </m:sSubPr>
                  <m:e>
                    <m:r>
                      <m:rPr/>
                      <w:rPr>
                        <w:sz w:val="24"/>
                        <w:szCs w:val="24"/>
                      </w:rPr>
                      <m:t>F</m:t>
                    </m:r>
                    <m:ctrlPr>
                      <w:rPr>
                        <w:sz w:val="24"/>
                        <w:szCs w:val="24"/>
                      </w:rPr>
                    </m:ctrlPr>
                  </m:e>
                  <m:sub>
                    <m:r>
                      <m:rPr>
                        <m:sty m:val="p"/>
                      </m:rPr>
                      <w:rPr>
                        <w:sz w:val="24"/>
                        <w:szCs w:val="24"/>
                      </w:rPr>
                      <m:t>g</m:t>
                    </m:r>
                    <m:ctrlPr>
                      <w:rPr>
                        <w:sz w:val="24"/>
                        <w:szCs w:val="24"/>
                      </w:rPr>
                    </m:ctrlPr>
                  </m:sub>
                </m:sSub>
                <m:ctrlPr>
                  <w:rPr>
                    <w:sz w:val="24"/>
                    <w:szCs w:val="24"/>
                  </w:rPr>
                </m:ctrlPr>
              </m:e>
            </m:d>
            <m:ctrlPr>
              <w:rPr>
                <w:sz w:val="24"/>
                <w:szCs w:val="24"/>
              </w:rPr>
            </m:ctrlPr>
          </m:num>
          <m:den>
            <m:r>
              <m:rPr/>
              <w:rPr>
                <w:sz w:val="24"/>
                <w:szCs w:val="24"/>
              </w:rPr>
              <m:t>3ab</m:t>
            </m:r>
            <m:ctrlPr>
              <w:rPr>
                <w:sz w:val="24"/>
                <w:szCs w:val="24"/>
              </w:rPr>
            </m:ctrlPr>
          </m:den>
        </m:f>
      </m:oMath>
      <w:r>
        <w:rPr>
          <w:rFonts w:hint="eastAsia"/>
          <w:i w:val="0"/>
          <w:lang w:val="en-US" w:eastAsia="zh-CN"/>
        </w:rPr>
        <w:t xml:space="preserve">                         </w:t>
      </w:r>
      <w:r>
        <w:rPr>
          <w:rFonts w:hint="eastAsia"/>
          <w:i w:val="0"/>
          <w:lang w:eastAsia="zh-CN"/>
        </w:rPr>
        <w:t>（</w:t>
      </w:r>
      <w:r>
        <w:rPr>
          <w:rFonts w:hint="eastAsia"/>
          <w:i w:val="0"/>
          <w:lang w:val="en-US" w:eastAsia="zh-CN"/>
        </w:rPr>
        <w:t>4.4.5-1</w:t>
      </w:r>
      <w:r>
        <w:rPr>
          <w:rFonts w:hint="eastAsia"/>
          <w:i w:val="0"/>
          <w:lang w:eastAsia="zh-CN"/>
        </w:rPr>
        <w:t>）</w:t>
      </w:r>
    </w:p>
    <w:p w14:paraId="025B3180">
      <w:pPr>
        <w:pStyle w:val="29"/>
        <w:jc w:val="right"/>
        <w:rPr>
          <w:rFonts w:hint="eastAsia" w:eastAsia="宋体"/>
          <w:lang w:eastAsia="zh-CN"/>
        </w:rPr>
      </w:pPr>
      <w:r>
        <w:rPr>
          <w:rFonts w:hint="eastAsia"/>
          <w:i w:val="0"/>
          <w:lang w:val="en-US" w:eastAsia="zh-CN"/>
        </w:rPr>
        <w:t xml:space="preserve">                             </w:t>
      </w:r>
      <m:oMath>
        <m:r>
          <m:rPr/>
          <w:rPr>
            <w:sz w:val="24"/>
            <w:szCs w:val="24"/>
          </w:rPr>
          <m:t>3a</m:t>
        </m:r>
        <m:r>
          <m:rPr>
            <m:sty m:val="p"/>
          </m:rPr>
          <w:rPr>
            <w:sz w:val="24"/>
            <w:szCs w:val="24"/>
          </w:rPr>
          <m:t>≥</m:t>
        </m:r>
        <m:r>
          <m:rPr/>
          <w:rPr>
            <w:sz w:val="24"/>
            <w:szCs w:val="24"/>
          </w:rPr>
          <m:t>0.75b</m:t>
        </m:r>
      </m:oMath>
      <w:r>
        <w:rPr>
          <w:rFonts w:hint="eastAsia"/>
          <w:i w:val="0"/>
          <w:lang w:val="en-US" w:eastAsia="zh-CN"/>
        </w:rPr>
        <w:t xml:space="preserve">                                    </w:t>
      </w:r>
      <w:r>
        <w:rPr>
          <w:rFonts w:hint="eastAsia"/>
          <w:i w:val="0"/>
          <w:lang w:eastAsia="zh-CN"/>
        </w:rPr>
        <w:t>（</w:t>
      </w:r>
      <w:r>
        <w:rPr>
          <w:rFonts w:hint="eastAsia"/>
          <w:i w:val="0"/>
          <w:lang w:val="en-US" w:eastAsia="zh-CN"/>
        </w:rPr>
        <w:t>4.4.5-2</w:t>
      </w:r>
      <w:r>
        <w:rPr>
          <w:rFonts w:hint="eastAsia"/>
          <w:i w:val="0"/>
          <w:lang w:eastAsia="zh-CN"/>
        </w:rPr>
        <w:t>）</w:t>
      </w:r>
    </w:p>
    <w:p w14:paraId="1191483E">
      <w:pPr>
        <w:pStyle w:val="29"/>
      </w:pPr>
      <w:r>
        <w:t>式中：</w:t>
      </w:r>
    </w:p>
    <w:p w14:paraId="7F35B81E">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r>
          <m:rPr/>
          <m:t>b</m:t>
        </m:r>
      </m:oMath>
      <w:r>
        <w:t xml:space="preserve"> —— 正方形基础边长（m）；</w:t>
      </w:r>
    </w:p>
    <w:p w14:paraId="26D8B4EF">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r>
          <m:rPr/>
          <m:t>a</m:t>
        </m:r>
      </m:oMath>
      <w:r>
        <w:t xml:space="preserve"> —— 合力作用点至基础底面最大压力边缘的距离（m）。</w:t>
      </w:r>
    </w:p>
    <w:p w14:paraId="0A7A1A61">
      <w:pPr>
        <w:pStyle w:val="30"/>
        <w:numPr>
          <w:ilvl w:val="0"/>
          <w:numId w:val="4"/>
        </w:numPr>
      </w:pPr>
      <w:r>
        <w:t>正方形基础承受双向偏心荷载，塔机倾覆力矩的作用方向在基础对角线方向时：</w:t>
      </w:r>
    </w:p>
    <w:p w14:paraId="16DB7116">
      <w:pPr>
        <w:pStyle w:val="30"/>
        <w:numPr>
          <w:ilvl w:val="0"/>
          <w:numId w:val="0"/>
        </w:numPr>
        <w:spacing w:before="36" w:after="36" w:line="360" w:lineRule="auto"/>
      </w:pPr>
      <w:r>
        <w:drawing>
          <wp:anchor distT="0" distB="0" distL="0" distR="0" simplePos="0" relativeHeight="251659264" behindDoc="0" locked="0" layoutInCell="1" allowOverlap="1">
            <wp:simplePos x="0" y="0"/>
            <wp:positionH relativeFrom="column">
              <wp:posOffset>386080</wp:posOffset>
            </wp:positionH>
            <wp:positionV relativeFrom="paragraph">
              <wp:posOffset>-249555</wp:posOffset>
            </wp:positionV>
            <wp:extent cx="4311650" cy="2940050"/>
            <wp:effectExtent l="0" t="0" r="12700" b="12700"/>
            <wp:wrapNone/>
            <wp:docPr id="1037" name="IM 42"/>
            <wp:cNvGraphicFramePr/>
            <a:graphic xmlns:a="http://schemas.openxmlformats.org/drawingml/2006/main">
              <a:graphicData uri="http://schemas.openxmlformats.org/drawingml/2006/picture">
                <pic:pic xmlns:pic="http://schemas.openxmlformats.org/drawingml/2006/picture">
                  <pic:nvPicPr>
                    <pic:cNvPr id="1037" name="IM 42"/>
                    <pic:cNvPicPr/>
                  </pic:nvPicPr>
                  <pic:blipFill>
                    <a:blip r:embed="rId28" cstate="print"/>
                    <a:srcRect/>
                    <a:stretch>
                      <a:fillRect/>
                    </a:stretch>
                  </pic:blipFill>
                  <pic:spPr>
                    <a:xfrm>
                      <a:off x="0" y="0"/>
                      <a:ext cx="4311650" cy="2940050"/>
                    </a:xfrm>
                    <a:prstGeom prst="rect">
                      <a:avLst/>
                    </a:prstGeom>
                    <a:ln>
                      <a:noFill/>
                    </a:ln>
                  </pic:spPr>
                </pic:pic>
              </a:graphicData>
            </a:graphic>
          </wp:anchor>
        </w:drawing>
      </w:r>
    </w:p>
    <w:p w14:paraId="29BDC2A9">
      <w:pPr>
        <w:pStyle w:val="30"/>
        <w:numPr>
          <w:ilvl w:val="0"/>
          <w:numId w:val="0"/>
        </w:numPr>
        <w:ind w:left="240" w:leftChars="0"/>
      </w:pPr>
    </w:p>
    <w:p w14:paraId="617D00D9">
      <w:pPr>
        <w:pStyle w:val="30"/>
        <w:numPr>
          <w:ilvl w:val="0"/>
          <w:numId w:val="0"/>
        </w:numPr>
        <w:ind w:left="240" w:leftChars="0"/>
      </w:pPr>
    </w:p>
    <w:p w14:paraId="77D949C2">
      <w:pPr>
        <w:pStyle w:val="30"/>
        <w:numPr>
          <w:ilvl w:val="0"/>
          <w:numId w:val="0"/>
        </w:numPr>
        <w:ind w:left="240" w:leftChars="0"/>
      </w:pPr>
    </w:p>
    <w:p w14:paraId="38722172">
      <w:pPr>
        <w:pStyle w:val="30"/>
        <w:numPr>
          <w:ilvl w:val="0"/>
          <w:numId w:val="0"/>
        </w:numPr>
        <w:ind w:left="240" w:leftChars="0"/>
      </w:pPr>
    </w:p>
    <w:p w14:paraId="5B399955">
      <w:pPr>
        <w:pStyle w:val="30"/>
        <w:numPr>
          <w:ilvl w:val="0"/>
          <w:numId w:val="0"/>
        </w:numPr>
        <w:ind w:left="240" w:leftChars="0"/>
      </w:pPr>
    </w:p>
    <w:p w14:paraId="4C40FB6A">
      <w:pPr>
        <w:pStyle w:val="30"/>
        <w:numPr>
          <w:ilvl w:val="0"/>
          <w:numId w:val="0"/>
        </w:numPr>
        <w:ind w:left="240" w:leftChars="0"/>
      </w:pPr>
    </w:p>
    <w:p w14:paraId="16410036">
      <w:pPr>
        <w:pStyle w:val="30"/>
        <w:numPr>
          <w:ilvl w:val="0"/>
          <w:numId w:val="0"/>
        </w:numPr>
        <w:ind w:left="240" w:leftChars="0"/>
      </w:pPr>
    </w:p>
    <w:p w14:paraId="56F6A5EB">
      <w:pPr>
        <w:pStyle w:val="30"/>
        <w:numPr>
          <w:ilvl w:val="0"/>
          <w:numId w:val="0"/>
        </w:numPr>
        <w:ind w:left="240" w:leftChars="0"/>
      </w:pPr>
    </w:p>
    <w:p w14:paraId="7B7E4FB5">
      <w:pPr>
        <w:pStyle w:val="30"/>
        <w:numPr>
          <w:ilvl w:val="0"/>
          <w:numId w:val="0"/>
        </w:numPr>
      </w:pPr>
    </w:p>
    <w:p w14:paraId="5E89E0C1">
      <w:pPr>
        <w:pStyle w:val="30"/>
        <w:numPr>
          <w:ilvl w:val="0"/>
          <w:numId w:val="0"/>
        </w:numPr>
        <w:ind w:left="240" w:leftChars="0"/>
        <w:rPr>
          <w:sz w:val="21"/>
          <w:szCs w:val="21"/>
        </w:rPr>
      </w:pPr>
    </w:p>
    <w:p w14:paraId="129D3417">
      <w:pPr>
        <w:spacing w:before="85" w:line="219" w:lineRule="auto"/>
        <w:ind w:left="1450"/>
        <w:rPr>
          <w:rFonts w:ascii="宋体" w:hAnsi="宋体" w:eastAsia="宋体" w:cs="宋体"/>
          <w:sz w:val="21"/>
          <w:szCs w:val="21"/>
        </w:rPr>
      </w:pPr>
      <w:r>
        <w:rPr>
          <w:rFonts w:ascii="宋体" w:hAnsi="宋体" w:eastAsia="宋体" w:cs="宋体"/>
          <w:spacing w:val="3"/>
          <w:sz w:val="21"/>
          <w:szCs w:val="21"/>
        </w:rPr>
        <w:t>图4.3.4-2  在双向偏心荷载作用下，</w:t>
      </w:r>
      <w:r>
        <w:rPr>
          <w:rFonts w:ascii="宋体" w:hAnsi="宋体" w:eastAsia="宋体" w:cs="宋体"/>
          <w:spacing w:val="2"/>
          <w:sz w:val="21"/>
          <w:szCs w:val="21"/>
        </w:rPr>
        <w:t>正方形基础</w:t>
      </w:r>
    </w:p>
    <w:p w14:paraId="55649E0F">
      <w:pPr>
        <w:spacing w:before="112" w:line="219" w:lineRule="auto"/>
        <w:ind w:left="2429"/>
      </w:pPr>
      <w:r>
        <w:rPr>
          <w:rFonts w:ascii="宋体" w:hAnsi="宋体" w:eastAsia="宋体" w:cs="宋体"/>
          <w:spacing w:val="4"/>
          <w:sz w:val="21"/>
          <w:szCs w:val="21"/>
        </w:rPr>
        <w:t>底面部分脱开时的基底压力示意</w:t>
      </w:r>
    </w:p>
    <w:p w14:paraId="06CBC093">
      <w:pPr>
        <w:pStyle w:val="29"/>
        <w:jc w:val="right"/>
        <w:rPr>
          <w:rFonts w:hint="eastAsia" w:eastAsia="宋体"/>
          <w:lang w:eastAsia="zh-CN"/>
        </w:rPr>
      </w:pPr>
      <w:r>
        <w:rPr>
          <w:rFonts w:hint="eastAsia"/>
          <w:i w:val="0"/>
          <w:sz w:val="32"/>
          <w:szCs w:val="32"/>
          <w:lang w:val="en-US" w:eastAsia="zh-CN"/>
        </w:rPr>
        <w:t xml:space="preserve">                                   </w:t>
      </w:r>
      <m:oMath>
        <m:sSub>
          <m:sSubPr>
            <m:ctrlPr>
              <w:rPr>
                <w:sz w:val="24"/>
                <w:szCs w:val="24"/>
              </w:rPr>
            </m:ctrlPr>
          </m:sSubPr>
          <m:e>
            <m:r>
              <m:rPr/>
              <w:rPr>
                <w:sz w:val="24"/>
                <w:szCs w:val="24"/>
              </w:rPr>
              <m:t>p</m:t>
            </m:r>
            <m:ctrlPr>
              <w:rPr>
                <w:sz w:val="24"/>
                <w:szCs w:val="24"/>
              </w:rPr>
            </m:ctrlPr>
          </m:e>
          <m:sub>
            <m:r>
              <m:rPr>
                <m:sty m:val="p"/>
              </m:rPr>
              <w:rPr>
                <w:sz w:val="24"/>
                <w:szCs w:val="24"/>
              </w:rPr>
              <m:t>k,max</m:t>
            </m:r>
            <m:ctrlPr>
              <w:rPr>
                <w:sz w:val="24"/>
                <w:szCs w:val="24"/>
              </w:rPr>
            </m:ctrlPr>
          </m:sub>
        </m:sSub>
        <m:r>
          <m:rPr>
            <m:sty m:val="p"/>
          </m:rPr>
          <w:rPr>
            <w:sz w:val="24"/>
            <w:szCs w:val="24"/>
          </w:rPr>
          <m:t>=</m:t>
        </m:r>
        <m:f>
          <m:fPr>
            <m:ctrlPr>
              <w:rPr>
                <w:sz w:val="24"/>
                <w:szCs w:val="24"/>
              </w:rPr>
            </m:ctrlPr>
          </m:fPr>
          <m:num>
            <m:sSub>
              <m:sSubPr>
                <m:ctrlPr>
                  <w:rPr>
                    <w:sz w:val="24"/>
                    <w:szCs w:val="24"/>
                  </w:rPr>
                </m:ctrlPr>
              </m:sSubPr>
              <m:e>
                <m:r>
                  <m:rPr/>
                  <w:rPr>
                    <w:sz w:val="24"/>
                    <w:szCs w:val="24"/>
                  </w:rPr>
                  <m:t>F</m:t>
                </m:r>
                <m:ctrlPr>
                  <w:rPr>
                    <w:sz w:val="24"/>
                    <w:szCs w:val="24"/>
                  </w:rPr>
                </m:ctrlPr>
              </m:e>
              <m:sub>
                <m:r>
                  <m:rPr>
                    <m:sty m:val="p"/>
                  </m:rPr>
                  <w:rPr>
                    <w:sz w:val="24"/>
                    <w:szCs w:val="24"/>
                  </w:rPr>
                  <m:t>k</m:t>
                </m:r>
                <m:ctrlPr>
                  <w:rPr>
                    <w:sz w:val="24"/>
                    <w:szCs w:val="24"/>
                  </w:rPr>
                </m:ctrlPr>
              </m:sub>
            </m:sSub>
            <m:r>
              <m:rPr>
                <m:sty m:val="p"/>
              </m:rPr>
              <w:rPr>
                <w:sz w:val="24"/>
                <w:szCs w:val="24"/>
              </w:rPr>
              <m:t>+</m:t>
            </m:r>
            <m:sSub>
              <m:sSubPr>
                <m:ctrlPr>
                  <w:rPr>
                    <w:sz w:val="24"/>
                    <w:szCs w:val="24"/>
                  </w:rPr>
                </m:ctrlPr>
              </m:sSubPr>
              <m:e>
                <m:r>
                  <m:rPr/>
                  <w:rPr>
                    <w:sz w:val="24"/>
                    <w:szCs w:val="24"/>
                  </w:rPr>
                  <m:t>F</m:t>
                </m:r>
                <m:ctrlPr>
                  <w:rPr>
                    <w:sz w:val="24"/>
                    <w:szCs w:val="24"/>
                  </w:rPr>
                </m:ctrlPr>
              </m:e>
              <m:sub>
                <m:r>
                  <m:rPr>
                    <m:sty m:val="p"/>
                  </m:rPr>
                  <w:rPr>
                    <w:sz w:val="24"/>
                    <w:szCs w:val="24"/>
                  </w:rPr>
                  <m:t>g</m:t>
                </m:r>
                <m:ctrlPr>
                  <w:rPr>
                    <w:sz w:val="24"/>
                    <w:szCs w:val="24"/>
                  </w:rPr>
                </m:ctrlPr>
              </m:sub>
            </m:sSub>
            <m:ctrlPr>
              <w:rPr>
                <w:sz w:val="24"/>
                <w:szCs w:val="24"/>
              </w:rPr>
            </m:ctrlPr>
          </m:num>
          <m:den>
            <m:r>
              <m:rPr/>
              <w:rPr>
                <w:sz w:val="24"/>
                <w:szCs w:val="24"/>
              </w:rPr>
              <m:t>3</m:t>
            </m:r>
            <m:sSub>
              <m:sSubPr>
                <m:ctrlPr>
                  <w:rPr>
                    <w:sz w:val="24"/>
                    <w:szCs w:val="24"/>
                  </w:rPr>
                </m:ctrlPr>
              </m:sSubPr>
              <m:e>
                <m:r>
                  <m:rPr/>
                  <w:rPr>
                    <w:sz w:val="24"/>
                    <w:szCs w:val="24"/>
                  </w:rPr>
                  <m:t>a</m:t>
                </m:r>
                <m:ctrlPr>
                  <w:rPr>
                    <w:sz w:val="24"/>
                    <w:szCs w:val="24"/>
                  </w:rPr>
                </m:ctrlPr>
              </m:e>
              <m:sub>
                <m:r>
                  <m:rPr>
                    <m:sty m:val="p"/>
                  </m:rPr>
                  <w:rPr>
                    <w:sz w:val="24"/>
                    <w:szCs w:val="24"/>
                  </w:rPr>
                  <m:t>x</m:t>
                </m:r>
                <m:ctrlPr>
                  <w:rPr>
                    <w:sz w:val="24"/>
                    <w:szCs w:val="24"/>
                  </w:rPr>
                </m:ctrlPr>
              </m:sub>
            </m:sSub>
            <m:sSub>
              <m:sSubPr>
                <m:ctrlPr>
                  <w:rPr>
                    <w:sz w:val="24"/>
                    <w:szCs w:val="24"/>
                  </w:rPr>
                </m:ctrlPr>
              </m:sSubPr>
              <m:e>
                <m:r>
                  <m:rPr/>
                  <w:rPr>
                    <w:sz w:val="24"/>
                    <w:szCs w:val="24"/>
                  </w:rPr>
                  <m:t>a</m:t>
                </m:r>
                <m:ctrlPr>
                  <w:rPr>
                    <w:sz w:val="24"/>
                    <w:szCs w:val="24"/>
                  </w:rPr>
                </m:ctrlPr>
              </m:e>
              <m:sub>
                <m:r>
                  <m:rPr>
                    <m:sty m:val="p"/>
                  </m:rPr>
                  <w:rPr>
                    <w:sz w:val="24"/>
                    <w:szCs w:val="24"/>
                  </w:rPr>
                  <m:t>y</m:t>
                </m:r>
                <m:ctrlPr>
                  <w:rPr>
                    <w:sz w:val="24"/>
                    <w:szCs w:val="24"/>
                  </w:rPr>
                </m:ctrlPr>
              </m:sub>
            </m:sSub>
            <m:ctrlPr>
              <w:rPr>
                <w:sz w:val="24"/>
                <w:szCs w:val="24"/>
              </w:rPr>
            </m:ctrlPr>
          </m:den>
        </m:f>
      </m:oMath>
      <w:r>
        <w:rPr>
          <w:rFonts w:hint="eastAsia"/>
          <w:i w:val="0"/>
          <w:sz w:val="32"/>
          <w:szCs w:val="32"/>
          <w:lang w:val="en-US" w:eastAsia="zh-CN"/>
        </w:rPr>
        <w:t xml:space="preserve">                          </w:t>
      </w:r>
      <w:r>
        <w:rPr>
          <w:rFonts w:hint="eastAsia"/>
          <w:i w:val="0"/>
          <w:lang w:eastAsia="zh-CN"/>
        </w:rPr>
        <w:t>（</w:t>
      </w:r>
      <w:r>
        <w:rPr>
          <w:rFonts w:hint="eastAsia"/>
          <w:i w:val="0"/>
          <w:lang w:val="en-US" w:eastAsia="zh-CN"/>
        </w:rPr>
        <w:t>4.4.5-3</w:t>
      </w:r>
      <w:r>
        <w:rPr>
          <w:rFonts w:hint="eastAsia"/>
          <w:i w:val="0"/>
          <w:lang w:eastAsia="zh-CN"/>
        </w:rPr>
        <w:t>）</w:t>
      </w:r>
    </w:p>
    <w:p w14:paraId="3185425F">
      <w:pPr>
        <w:pStyle w:val="29"/>
        <w:jc w:val="right"/>
        <w:rPr>
          <w:rFonts w:hint="eastAsia" w:eastAsia="宋体"/>
          <w:lang w:eastAsia="zh-CN"/>
        </w:rPr>
      </w:pPr>
      <w:r>
        <w:rPr>
          <w:rFonts w:hint="eastAsia"/>
          <w:i w:val="0"/>
          <w:sz w:val="24"/>
          <w:szCs w:val="24"/>
          <w:lang w:val="en-US" w:eastAsia="zh-CN"/>
        </w:rPr>
        <w:t xml:space="preserve">                                                  </w:t>
      </w:r>
      <m:oMath>
        <m:sSub>
          <m:sSubPr>
            <m:ctrlPr>
              <w:rPr>
                <w:sz w:val="24"/>
                <w:szCs w:val="24"/>
              </w:rPr>
            </m:ctrlPr>
          </m:sSubPr>
          <m:e>
            <m:r>
              <m:rPr/>
              <w:rPr>
                <w:sz w:val="24"/>
                <w:szCs w:val="24"/>
              </w:rPr>
              <m:t>a</m:t>
            </m:r>
            <m:ctrlPr>
              <w:rPr>
                <w:sz w:val="24"/>
                <w:szCs w:val="24"/>
              </w:rPr>
            </m:ctrlPr>
          </m:e>
          <m:sub>
            <m:r>
              <m:rPr>
                <m:sty m:val="p"/>
              </m:rPr>
              <w:rPr>
                <w:sz w:val="24"/>
                <w:szCs w:val="24"/>
              </w:rPr>
              <m:t>x</m:t>
            </m:r>
            <m:ctrlPr>
              <w:rPr>
                <w:sz w:val="24"/>
                <w:szCs w:val="24"/>
              </w:rPr>
            </m:ctrlPr>
          </m:sub>
        </m:sSub>
        <m:sSub>
          <m:sSubPr>
            <m:ctrlPr>
              <w:rPr>
                <w:sz w:val="24"/>
                <w:szCs w:val="24"/>
              </w:rPr>
            </m:ctrlPr>
          </m:sSubPr>
          <m:e>
            <m:r>
              <m:rPr/>
              <w:rPr>
                <w:sz w:val="24"/>
                <w:szCs w:val="24"/>
              </w:rPr>
              <m:t>a</m:t>
            </m:r>
            <m:ctrlPr>
              <w:rPr>
                <w:sz w:val="24"/>
                <w:szCs w:val="24"/>
              </w:rPr>
            </m:ctrlPr>
          </m:e>
          <m:sub>
            <m:r>
              <m:rPr>
                <m:sty m:val="p"/>
              </m:rPr>
              <w:rPr>
                <w:sz w:val="24"/>
                <w:szCs w:val="24"/>
              </w:rPr>
              <m:t>y</m:t>
            </m:r>
            <m:ctrlPr>
              <w:rPr>
                <w:sz w:val="24"/>
                <w:szCs w:val="24"/>
              </w:rPr>
            </m:ctrlPr>
          </m:sub>
        </m:sSub>
        <m:r>
          <m:rPr>
            <m:sty m:val="p"/>
          </m:rPr>
          <w:rPr>
            <w:sz w:val="24"/>
            <w:szCs w:val="24"/>
          </w:rPr>
          <m:t>≥</m:t>
        </m:r>
        <m:r>
          <m:rPr/>
          <w:rPr>
            <w:sz w:val="24"/>
            <w:szCs w:val="24"/>
          </w:rPr>
          <m:t>0.101</m:t>
        </m:r>
        <m:sSup>
          <m:sSupPr>
            <m:ctrlPr>
              <w:rPr>
                <w:sz w:val="24"/>
                <w:szCs w:val="24"/>
              </w:rPr>
            </m:ctrlPr>
          </m:sSupPr>
          <m:e>
            <m:r>
              <m:rPr/>
              <w:rPr>
                <w:sz w:val="24"/>
                <w:szCs w:val="24"/>
              </w:rPr>
              <m:t>b</m:t>
            </m:r>
            <m:ctrlPr>
              <w:rPr>
                <w:sz w:val="24"/>
                <w:szCs w:val="24"/>
              </w:rPr>
            </m:ctrlPr>
          </m:e>
          <m:sup>
            <m:r>
              <m:rPr/>
              <w:rPr>
                <w:sz w:val="24"/>
                <w:szCs w:val="24"/>
              </w:rPr>
              <m:t>2</m:t>
            </m:r>
            <m:ctrlPr>
              <w:rPr>
                <w:sz w:val="24"/>
                <w:szCs w:val="24"/>
              </w:rPr>
            </m:ctrlPr>
          </m:sup>
        </m:sSup>
      </m:oMath>
      <w:r>
        <w:rPr>
          <w:rFonts w:hint="eastAsia"/>
          <w:i w:val="0"/>
          <w:sz w:val="24"/>
          <w:szCs w:val="24"/>
          <w:lang w:val="en-US" w:eastAsia="zh-CN"/>
        </w:rPr>
        <w:t xml:space="preserve">                                  </w:t>
      </w:r>
      <w:r>
        <w:rPr>
          <w:rFonts w:hint="eastAsia"/>
          <w:i w:val="0"/>
          <w:lang w:eastAsia="zh-CN"/>
        </w:rPr>
        <w:t>（</w:t>
      </w:r>
      <w:r>
        <w:rPr>
          <w:rFonts w:hint="eastAsia"/>
          <w:i w:val="0"/>
          <w:lang w:val="en-US" w:eastAsia="zh-CN"/>
        </w:rPr>
        <w:t>4.4.5-4</w:t>
      </w:r>
      <w:r>
        <w:rPr>
          <w:rFonts w:hint="eastAsia"/>
          <w:i w:val="0"/>
          <w:lang w:eastAsia="zh-CN"/>
        </w:rPr>
        <w:t>）</w:t>
      </w:r>
    </w:p>
    <w:p w14:paraId="4FBFDA7F">
      <w:pPr>
        <w:pStyle w:val="29"/>
        <w:jc w:val="right"/>
        <w:rPr>
          <w:rFonts w:hint="eastAsia" w:eastAsia="宋体"/>
          <w:lang w:eastAsia="zh-CN"/>
        </w:rPr>
      </w:pPr>
      <m:oMath>
        <m:sSub>
          <m:sSubPr>
            <m:ctrlPr>
              <w:rPr>
                <w:sz w:val="24"/>
                <w:szCs w:val="24"/>
              </w:rPr>
            </m:ctrlPr>
          </m:sSubPr>
          <m:e>
            <m:r>
              <m:rPr/>
              <w:rPr>
                <w:sz w:val="24"/>
                <w:szCs w:val="24"/>
              </w:rPr>
              <m:t>a</m:t>
            </m:r>
            <m:ctrlPr>
              <w:rPr>
                <w:sz w:val="24"/>
                <w:szCs w:val="24"/>
              </w:rPr>
            </m:ctrlPr>
          </m:e>
          <m:sub>
            <m:r>
              <m:rPr>
                <m:sty m:val="p"/>
              </m:rPr>
              <w:rPr>
                <w:sz w:val="24"/>
                <w:szCs w:val="24"/>
              </w:rPr>
              <m:t>x</m:t>
            </m:r>
            <m:ctrlPr>
              <w:rPr>
                <w:sz w:val="24"/>
                <w:szCs w:val="24"/>
              </w:rPr>
            </m:ctrlPr>
          </m:sub>
        </m:sSub>
        <m:r>
          <m:rPr>
            <m:sty m:val="p"/>
          </m:rPr>
          <w:rPr>
            <w:sz w:val="24"/>
            <w:szCs w:val="24"/>
          </w:rPr>
          <m:t>=</m:t>
        </m:r>
        <m:f>
          <m:fPr>
            <m:ctrlPr>
              <w:rPr>
                <w:sz w:val="24"/>
                <w:szCs w:val="24"/>
              </w:rPr>
            </m:ctrlPr>
          </m:fPr>
          <m:num>
            <m:r>
              <m:rPr/>
              <w:rPr>
                <w:sz w:val="24"/>
                <w:szCs w:val="24"/>
              </w:rPr>
              <m:t>b</m:t>
            </m:r>
            <m:ctrlPr>
              <w:rPr>
                <w:sz w:val="24"/>
                <w:szCs w:val="24"/>
              </w:rPr>
            </m:ctrlPr>
          </m:num>
          <m:den>
            <m:r>
              <m:rPr/>
              <w:rPr>
                <w:sz w:val="24"/>
                <w:szCs w:val="24"/>
              </w:rPr>
              <m:t>2</m:t>
            </m:r>
            <m:ctrlPr>
              <w:rPr>
                <w:sz w:val="24"/>
                <w:szCs w:val="24"/>
              </w:rPr>
            </m:ctrlPr>
          </m:den>
        </m:f>
        <m:r>
          <m:rPr>
            <m:sty m:val="p"/>
          </m:rPr>
          <w:rPr>
            <w:sz w:val="24"/>
            <w:szCs w:val="24"/>
          </w:rPr>
          <m:t>−</m:t>
        </m:r>
        <m:sSub>
          <m:sSubPr>
            <m:ctrlPr>
              <w:rPr>
                <w:sz w:val="24"/>
                <w:szCs w:val="24"/>
              </w:rPr>
            </m:ctrlPr>
          </m:sSubPr>
          <m:e>
            <m:r>
              <m:rPr/>
              <w:rPr>
                <w:sz w:val="24"/>
                <w:szCs w:val="24"/>
              </w:rPr>
              <m:t>e</m:t>
            </m:r>
            <m:ctrlPr>
              <w:rPr>
                <w:sz w:val="24"/>
                <w:szCs w:val="24"/>
              </w:rPr>
            </m:ctrlPr>
          </m:e>
          <m:sub>
            <m:r>
              <m:rPr>
                <m:sty m:val="p"/>
              </m:rPr>
              <w:rPr>
                <w:sz w:val="24"/>
                <w:szCs w:val="24"/>
              </w:rPr>
              <m:t>x</m:t>
            </m:r>
            <m:ctrlPr>
              <w:rPr>
                <w:sz w:val="24"/>
                <w:szCs w:val="24"/>
              </w:rPr>
            </m:ctrlPr>
          </m:sub>
        </m:sSub>
      </m:oMath>
      <w:r>
        <w:rPr>
          <w:rFonts w:hint="eastAsia"/>
          <w:i w:val="0"/>
          <w:sz w:val="32"/>
          <w:szCs w:val="32"/>
          <w:lang w:val="en-US" w:eastAsia="zh-CN"/>
        </w:rPr>
        <w:t xml:space="preserve">                             </w:t>
      </w:r>
      <w:r>
        <w:rPr>
          <w:rFonts w:hint="eastAsia"/>
          <w:i w:val="0"/>
          <w:lang w:eastAsia="zh-CN"/>
        </w:rPr>
        <w:t>（</w:t>
      </w:r>
      <w:r>
        <w:rPr>
          <w:rFonts w:hint="eastAsia"/>
          <w:i w:val="0"/>
          <w:lang w:val="en-US" w:eastAsia="zh-CN"/>
        </w:rPr>
        <w:t>4.4.5-5</w:t>
      </w:r>
      <w:r>
        <w:rPr>
          <w:rFonts w:hint="eastAsia"/>
          <w:i w:val="0"/>
          <w:lang w:eastAsia="zh-CN"/>
        </w:rPr>
        <w:t>）</w:t>
      </w:r>
    </w:p>
    <w:p w14:paraId="5DBBFC7B">
      <w:pPr>
        <w:pStyle w:val="29"/>
        <w:jc w:val="right"/>
        <w:rPr>
          <w:rFonts w:hint="eastAsia" w:eastAsia="宋体"/>
          <w:lang w:eastAsia="zh-CN"/>
        </w:rPr>
      </w:pPr>
      <m:oMath>
        <m:sSub>
          <m:sSubPr>
            <m:ctrlPr>
              <w:rPr>
                <w:sz w:val="24"/>
                <w:szCs w:val="24"/>
              </w:rPr>
            </m:ctrlPr>
          </m:sSubPr>
          <m:e>
            <m:r>
              <m:rPr/>
              <w:rPr>
                <w:sz w:val="24"/>
                <w:szCs w:val="24"/>
              </w:rPr>
              <m:t>a</m:t>
            </m:r>
            <m:ctrlPr>
              <w:rPr>
                <w:sz w:val="24"/>
                <w:szCs w:val="24"/>
              </w:rPr>
            </m:ctrlPr>
          </m:e>
          <m:sub>
            <m:r>
              <m:rPr>
                <m:sty m:val="p"/>
              </m:rPr>
              <w:rPr>
                <w:sz w:val="24"/>
                <w:szCs w:val="24"/>
              </w:rPr>
              <m:t>y</m:t>
            </m:r>
            <m:ctrlPr>
              <w:rPr>
                <w:sz w:val="24"/>
                <w:szCs w:val="24"/>
              </w:rPr>
            </m:ctrlPr>
          </m:sub>
        </m:sSub>
        <m:r>
          <m:rPr>
            <m:sty m:val="p"/>
          </m:rPr>
          <w:rPr>
            <w:sz w:val="24"/>
            <w:szCs w:val="24"/>
          </w:rPr>
          <m:t>=</m:t>
        </m:r>
        <m:f>
          <m:fPr>
            <m:ctrlPr>
              <w:rPr>
                <w:sz w:val="24"/>
                <w:szCs w:val="24"/>
              </w:rPr>
            </m:ctrlPr>
          </m:fPr>
          <m:num>
            <m:r>
              <m:rPr/>
              <w:rPr>
                <w:sz w:val="24"/>
                <w:szCs w:val="24"/>
              </w:rPr>
              <m:t>b</m:t>
            </m:r>
            <m:ctrlPr>
              <w:rPr>
                <w:sz w:val="24"/>
                <w:szCs w:val="24"/>
              </w:rPr>
            </m:ctrlPr>
          </m:num>
          <m:den>
            <m:r>
              <m:rPr/>
              <w:rPr>
                <w:sz w:val="24"/>
                <w:szCs w:val="24"/>
              </w:rPr>
              <m:t>2</m:t>
            </m:r>
            <m:ctrlPr>
              <w:rPr>
                <w:sz w:val="24"/>
                <w:szCs w:val="24"/>
              </w:rPr>
            </m:ctrlPr>
          </m:den>
        </m:f>
        <m:r>
          <m:rPr>
            <m:sty m:val="p"/>
          </m:rPr>
          <w:rPr>
            <w:sz w:val="24"/>
            <w:szCs w:val="24"/>
          </w:rPr>
          <m:t>−</m:t>
        </m:r>
        <m:sSub>
          <m:sSubPr>
            <m:ctrlPr>
              <w:rPr>
                <w:sz w:val="24"/>
                <w:szCs w:val="24"/>
              </w:rPr>
            </m:ctrlPr>
          </m:sSubPr>
          <m:e>
            <m:r>
              <m:rPr/>
              <w:rPr>
                <w:sz w:val="24"/>
                <w:szCs w:val="24"/>
              </w:rPr>
              <m:t>e</m:t>
            </m:r>
            <m:ctrlPr>
              <w:rPr>
                <w:sz w:val="24"/>
                <w:szCs w:val="24"/>
              </w:rPr>
            </m:ctrlPr>
          </m:e>
          <m:sub>
            <m:r>
              <m:rPr>
                <m:sty m:val="p"/>
              </m:rPr>
              <w:rPr>
                <w:sz w:val="24"/>
                <w:szCs w:val="24"/>
              </w:rPr>
              <m:t>y</m:t>
            </m:r>
            <m:ctrlPr>
              <w:rPr>
                <w:sz w:val="24"/>
                <w:szCs w:val="24"/>
              </w:rPr>
            </m:ctrlPr>
          </m:sub>
        </m:sSub>
      </m:oMath>
      <w:r>
        <w:rPr>
          <w:rFonts w:hint="eastAsia"/>
          <w:i w:val="0"/>
          <w:sz w:val="32"/>
          <w:szCs w:val="32"/>
          <w:lang w:val="en-US" w:eastAsia="zh-CN"/>
        </w:rPr>
        <w:t xml:space="preserve">                             </w:t>
      </w:r>
      <w:r>
        <w:rPr>
          <w:rFonts w:hint="eastAsia"/>
          <w:i w:val="0"/>
          <w:lang w:eastAsia="zh-CN"/>
        </w:rPr>
        <w:t>（</w:t>
      </w:r>
      <w:r>
        <w:rPr>
          <w:rFonts w:hint="eastAsia"/>
          <w:i w:val="0"/>
          <w:lang w:val="en-US" w:eastAsia="zh-CN"/>
        </w:rPr>
        <w:t>4.4.5-6</w:t>
      </w:r>
      <w:r>
        <w:rPr>
          <w:rFonts w:hint="eastAsia"/>
          <w:i w:val="0"/>
          <w:lang w:eastAsia="zh-CN"/>
        </w:rPr>
        <w:t>）</w:t>
      </w:r>
    </w:p>
    <w:p w14:paraId="7C89D999">
      <w:pPr>
        <w:pStyle w:val="29"/>
        <w:jc w:val="right"/>
        <w:rPr>
          <w:rFonts w:hint="eastAsia" w:eastAsia="宋体"/>
          <w:lang w:eastAsia="zh-CN"/>
        </w:rPr>
      </w:pPr>
      <m:oMath>
        <m:sSub>
          <m:sSubPr>
            <m:ctrlPr>
              <w:rPr>
                <w:sz w:val="24"/>
                <w:szCs w:val="24"/>
              </w:rPr>
            </m:ctrlPr>
          </m:sSubPr>
          <m:e>
            <m:r>
              <m:rPr/>
              <w:rPr>
                <w:sz w:val="24"/>
                <w:szCs w:val="24"/>
              </w:rPr>
              <m:t>e</m:t>
            </m:r>
            <m:ctrlPr>
              <w:rPr>
                <w:sz w:val="24"/>
                <w:szCs w:val="24"/>
              </w:rPr>
            </m:ctrlPr>
          </m:e>
          <m:sub>
            <m:r>
              <m:rPr>
                <m:sty m:val="p"/>
              </m:rPr>
              <w:rPr>
                <w:sz w:val="24"/>
                <w:szCs w:val="24"/>
              </w:rPr>
              <m:t>x</m:t>
            </m:r>
            <m:ctrlPr>
              <w:rPr>
                <w:sz w:val="24"/>
                <w:szCs w:val="24"/>
              </w:rPr>
            </m:ctrlPr>
          </m:sub>
        </m:sSub>
        <m:r>
          <m:rPr>
            <m:sty m:val="p"/>
          </m:rPr>
          <w:rPr>
            <w:sz w:val="24"/>
            <w:szCs w:val="24"/>
          </w:rPr>
          <m:t>=</m:t>
        </m:r>
        <m:f>
          <m:fPr>
            <m:ctrlPr>
              <w:rPr>
                <w:sz w:val="24"/>
                <w:szCs w:val="24"/>
              </w:rPr>
            </m:ctrlPr>
          </m:fPr>
          <m:num>
            <m:sSub>
              <m:sSubPr>
                <m:ctrlPr>
                  <w:rPr>
                    <w:sz w:val="24"/>
                    <w:szCs w:val="24"/>
                  </w:rPr>
                </m:ctrlPr>
              </m:sSubPr>
              <m:e>
                <m:r>
                  <m:rPr/>
                  <w:rPr>
                    <w:sz w:val="24"/>
                    <w:szCs w:val="24"/>
                  </w:rPr>
                  <m:t>M</m:t>
                </m:r>
                <m:ctrlPr>
                  <w:rPr>
                    <w:sz w:val="24"/>
                    <w:szCs w:val="24"/>
                  </w:rPr>
                </m:ctrlPr>
              </m:e>
              <m:sub>
                <m:r>
                  <m:rPr>
                    <m:sty m:val="p"/>
                  </m:rPr>
                  <w:rPr>
                    <w:sz w:val="24"/>
                    <w:szCs w:val="24"/>
                  </w:rPr>
                  <m:t>kx</m:t>
                </m:r>
                <m:ctrlPr>
                  <w:rPr>
                    <w:sz w:val="24"/>
                    <w:szCs w:val="24"/>
                  </w:rPr>
                </m:ctrlPr>
              </m:sub>
            </m:sSub>
            <m:ctrlPr>
              <w:rPr>
                <w:sz w:val="24"/>
                <w:szCs w:val="24"/>
              </w:rPr>
            </m:ctrlPr>
          </m:num>
          <m:den>
            <m:sSub>
              <m:sSubPr>
                <m:ctrlPr>
                  <w:rPr>
                    <w:sz w:val="24"/>
                    <w:szCs w:val="24"/>
                  </w:rPr>
                </m:ctrlPr>
              </m:sSubPr>
              <m:e>
                <m:r>
                  <m:rPr/>
                  <w:rPr>
                    <w:sz w:val="24"/>
                    <w:szCs w:val="24"/>
                  </w:rPr>
                  <m:t>F</m:t>
                </m:r>
                <m:ctrlPr>
                  <w:rPr>
                    <w:sz w:val="24"/>
                    <w:szCs w:val="24"/>
                  </w:rPr>
                </m:ctrlPr>
              </m:e>
              <m:sub>
                <m:r>
                  <m:rPr>
                    <m:sty m:val="p"/>
                  </m:rPr>
                  <w:rPr>
                    <w:sz w:val="24"/>
                    <w:szCs w:val="24"/>
                  </w:rPr>
                  <m:t>k</m:t>
                </m:r>
                <m:ctrlPr>
                  <w:rPr>
                    <w:sz w:val="24"/>
                    <w:szCs w:val="24"/>
                  </w:rPr>
                </m:ctrlPr>
              </m:sub>
            </m:sSub>
            <m:r>
              <m:rPr>
                <m:sty m:val="p"/>
              </m:rPr>
              <w:rPr>
                <w:sz w:val="24"/>
                <w:szCs w:val="24"/>
              </w:rPr>
              <m:t>+</m:t>
            </m:r>
            <m:sSub>
              <m:sSubPr>
                <m:ctrlPr>
                  <w:rPr>
                    <w:sz w:val="24"/>
                    <w:szCs w:val="24"/>
                  </w:rPr>
                </m:ctrlPr>
              </m:sSubPr>
              <m:e>
                <m:r>
                  <m:rPr/>
                  <w:rPr>
                    <w:sz w:val="24"/>
                    <w:szCs w:val="24"/>
                  </w:rPr>
                  <m:t>F</m:t>
                </m:r>
                <m:ctrlPr>
                  <w:rPr>
                    <w:sz w:val="24"/>
                    <w:szCs w:val="24"/>
                  </w:rPr>
                </m:ctrlPr>
              </m:e>
              <m:sub>
                <m:r>
                  <m:rPr>
                    <m:sty m:val="p"/>
                  </m:rPr>
                  <w:rPr>
                    <w:sz w:val="24"/>
                    <w:szCs w:val="24"/>
                  </w:rPr>
                  <m:t>g</m:t>
                </m:r>
                <m:ctrlPr>
                  <w:rPr>
                    <w:sz w:val="24"/>
                    <w:szCs w:val="24"/>
                  </w:rPr>
                </m:ctrlPr>
              </m:sub>
            </m:sSub>
            <m:ctrlPr>
              <w:rPr>
                <w:sz w:val="24"/>
                <w:szCs w:val="24"/>
              </w:rPr>
            </m:ctrlPr>
          </m:den>
        </m:f>
      </m:oMath>
      <w:r>
        <w:rPr>
          <w:rFonts w:hint="eastAsia"/>
          <w:i w:val="0"/>
          <w:sz w:val="32"/>
          <w:szCs w:val="32"/>
          <w:lang w:val="en-US" w:eastAsia="zh-CN"/>
        </w:rPr>
        <w:t xml:space="preserve">                               </w:t>
      </w:r>
      <w:r>
        <w:rPr>
          <w:rFonts w:hint="eastAsia"/>
          <w:i w:val="0"/>
          <w:lang w:eastAsia="zh-CN"/>
        </w:rPr>
        <w:t>（</w:t>
      </w:r>
      <w:r>
        <w:rPr>
          <w:rFonts w:hint="eastAsia"/>
          <w:i w:val="0"/>
          <w:lang w:val="en-US" w:eastAsia="zh-CN"/>
        </w:rPr>
        <w:t>4.4.5-7</w:t>
      </w:r>
      <w:r>
        <w:rPr>
          <w:rFonts w:hint="eastAsia"/>
          <w:i w:val="0"/>
          <w:lang w:eastAsia="zh-CN"/>
        </w:rPr>
        <w:t>）</w:t>
      </w:r>
    </w:p>
    <w:p w14:paraId="56C7440C">
      <w:pPr>
        <w:pStyle w:val="29"/>
        <w:jc w:val="right"/>
        <w:rPr>
          <w:rFonts w:hint="eastAsia" w:eastAsia="宋体"/>
          <w:lang w:eastAsia="zh-CN"/>
        </w:rPr>
      </w:pPr>
      <m:oMath>
        <m:sSub>
          <m:sSubPr>
            <m:ctrlPr>
              <w:rPr>
                <w:sz w:val="24"/>
                <w:szCs w:val="24"/>
              </w:rPr>
            </m:ctrlPr>
          </m:sSubPr>
          <m:e>
            <m:r>
              <m:rPr/>
              <w:rPr>
                <w:sz w:val="24"/>
                <w:szCs w:val="24"/>
              </w:rPr>
              <m:t>e</m:t>
            </m:r>
            <m:ctrlPr>
              <w:rPr>
                <w:sz w:val="24"/>
                <w:szCs w:val="24"/>
              </w:rPr>
            </m:ctrlPr>
          </m:e>
          <m:sub>
            <m:r>
              <m:rPr>
                <m:sty m:val="p"/>
              </m:rPr>
              <w:rPr>
                <w:sz w:val="24"/>
                <w:szCs w:val="24"/>
              </w:rPr>
              <m:t>y</m:t>
            </m:r>
            <m:ctrlPr>
              <w:rPr>
                <w:sz w:val="24"/>
                <w:szCs w:val="24"/>
              </w:rPr>
            </m:ctrlPr>
          </m:sub>
        </m:sSub>
        <m:r>
          <m:rPr>
            <m:sty m:val="p"/>
          </m:rPr>
          <w:rPr>
            <w:sz w:val="24"/>
            <w:szCs w:val="24"/>
          </w:rPr>
          <m:t>=</m:t>
        </m:r>
        <m:f>
          <m:fPr>
            <m:ctrlPr>
              <w:rPr>
                <w:sz w:val="24"/>
                <w:szCs w:val="24"/>
              </w:rPr>
            </m:ctrlPr>
          </m:fPr>
          <m:num>
            <m:sSub>
              <m:sSubPr>
                <m:ctrlPr>
                  <w:rPr>
                    <w:sz w:val="24"/>
                    <w:szCs w:val="24"/>
                  </w:rPr>
                </m:ctrlPr>
              </m:sSubPr>
              <m:e>
                <m:r>
                  <m:rPr/>
                  <w:rPr>
                    <w:sz w:val="24"/>
                    <w:szCs w:val="24"/>
                  </w:rPr>
                  <m:t>M</m:t>
                </m:r>
                <m:ctrlPr>
                  <w:rPr>
                    <w:sz w:val="24"/>
                    <w:szCs w:val="24"/>
                  </w:rPr>
                </m:ctrlPr>
              </m:e>
              <m:sub>
                <m:r>
                  <m:rPr>
                    <m:sty m:val="p"/>
                  </m:rPr>
                  <w:rPr>
                    <w:sz w:val="24"/>
                    <w:szCs w:val="24"/>
                  </w:rPr>
                  <m:t>ky</m:t>
                </m:r>
                <m:ctrlPr>
                  <w:rPr>
                    <w:sz w:val="24"/>
                    <w:szCs w:val="24"/>
                  </w:rPr>
                </m:ctrlPr>
              </m:sub>
            </m:sSub>
            <m:ctrlPr>
              <w:rPr>
                <w:sz w:val="24"/>
                <w:szCs w:val="24"/>
              </w:rPr>
            </m:ctrlPr>
          </m:num>
          <m:den>
            <m:sSub>
              <m:sSubPr>
                <m:ctrlPr>
                  <w:rPr>
                    <w:sz w:val="24"/>
                    <w:szCs w:val="24"/>
                  </w:rPr>
                </m:ctrlPr>
              </m:sSubPr>
              <m:e>
                <m:r>
                  <m:rPr/>
                  <w:rPr>
                    <w:sz w:val="24"/>
                    <w:szCs w:val="24"/>
                  </w:rPr>
                  <m:t>F</m:t>
                </m:r>
                <m:ctrlPr>
                  <w:rPr>
                    <w:sz w:val="24"/>
                    <w:szCs w:val="24"/>
                  </w:rPr>
                </m:ctrlPr>
              </m:e>
              <m:sub>
                <m:r>
                  <m:rPr>
                    <m:sty m:val="p"/>
                  </m:rPr>
                  <w:rPr>
                    <w:sz w:val="24"/>
                    <w:szCs w:val="24"/>
                  </w:rPr>
                  <m:t>k</m:t>
                </m:r>
                <m:ctrlPr>
                  <w:rPr>
                    <w:sz w:val="24"/>
                    <w:szCs w:val="24"/>
                  </w:rPr>
                </m:ctrlPr>
              </m:sub>
            </m:sSub>
            <m:r>
              <m:rPr>
                <m:sty m:val="p"/>
              </m:rPr>
              <w:rPr>
                <w:sz w:val="24"/>
                <w:szCs w:val="24"/>
              </w:rPr>
              <m:t>+</m:t>
            </m:r>
            <m:sSub>
              <m:sSubPr>
                <m:ctrlPr>
                  <w:rPr>
                    <w:sz w:val="24"/>
                    <w:szCs w:val="24"/>
                  </w:rPr>
                </m:ctrlPr>
              </m:sSubPr>
              <m:e>
                <m:r>
                  <m:rPr/>
                  <w:rPr>
                    <w:sz w:val="24"/>
                    <w:szCs w:val="24"/>
                  </w:rPr>
                  <m:t>F</m:t>
                </m:r>
                <m:ctrlPr>
                  <w:rPr>
                    <w:sz w:val="24"/>
                    <w:szCs w:val="24"/>
                  </w:rPr>
                </m:ctrlPr>
              </m:e>
              <m:sub>
                <m:r>
                  <m:rPr>
                    <m:sty m:val="p"/>
                  </m:rPr>
                  <w:rPr>
                    <w:sz w:val="24"/>
                    <w:szCs w:val="24"/>
                  </w:rPr>
                  <m:t>g</m:t>
                </m:r>
                <m:ctrlPr>
                  <w:rPr>
                    <w:sz w:val="24"/>
                    <w:szCs w:val="24"/>
                  </w:rPr>
                </m:ctrlPr>
              </m:sub>
            </m:sSub>
            <m:ctrlPr>
              <w:rPr>
                <w:sz w:val="24"/>
                <w:szCs w:val="24"/>
              </w:rPr>
            </m:ctrlPr>
          </m:den>
        </m:f>
      </m:oMath>
      <w:r>
        <w:rPr>
          <w:rFonts w:hint="eastAsia"/>
          <w:i w:val="0"/>
          <w:sz w:val="32"/>
          <w:szCs w:val="32"/>
          <w:lang w:val="en-US" w:eastAsia="zh-CN"/>
        </w:rPr>
        <w:t xml:space="preserve">                               </w:t>
      </w:r>
      <w:r>
        <w:rPr>
          <w:rFonts w:hint="eastAsia"/>
          <w:i w:val="0"/>
          <w:lang w:eastAsia="zh-CN"/>
        </w:rPr>
        <w:t>（</w:t>
      </w:r>
      <w:r>
        <w:rPr>
          <w:rFonts w:hint="eastAsia"/>
          <w:i w:val="0"/>
          <w:lang w:val="en-US" w:eastAsia="zh-CN"/>
        </w:rPr>
        <w:t>4.4.5-8</w:t>
      </w:r>
      <w:r>
        <w:rPr>
          <w:rFonts w:hint="eastAsia"/>
          <w:i w:val="0"/>
          <w:lang w:eastAsia="zh-CN"/>
        </w:rPr>
        <w:t>）</w:t>
      </w:r>
    </w:p>
    <w:p w14:paraId="45457B79">
      <w:pPr>
        <w:pStyle w:val="29"/>
      </w:pPr>
      <w:r>
        <w:t>式中：</w:t>
      </w:r>
    </w:p>
    <w:p w14:paraId="4AD6B665">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a</m:t>
            </m:r>
          </m:e>
          <m:sub>
            <m:r>
              <m:rPr>
                <m:sty m:val="p"/>
              </m:rPr>
              <m:t>x</m:t>
            </m:r>
          </m:sub>
        </m:sSub>
      </m:oMath>
      <w:r>
        <w:t>、</w:t>
      </w:r>
      <m:oMath>
        <m:sSub>
          <m:sSubPr/>
          <m:e>
            <m:r>
              <m:rPr/>
              <m:t>a</m:t>
            </m:r>
          </m:e>
          <m:sub>
            <m:r>
              <m:rPr>
                <m:sty m:val="p"/>
              </m:rPr>
              <m:t>y</m:t>
            </m:r>
          </m:sub>
        </m:sSub>
      </m:oMath>
      <w:r>
        <w:t xml:space="preserve"> —— 合力作用点至相应方向基础边缘的距离（m）；</w:t>
      </w:r>
    </w:p>
    <w:p w14:paraId="030974FB">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e</m:t>
            </m:r>
          </m:e>
          <m:sub>
            <m:r>
              <m:rPr>
                <m:sty m:val="p"/>
              </m:rPr>
              <m:t>x</m:t>
            </m:r>
          </m:sub>
        </m:sSub>
      </m:oMath>
      <w:r>
        <w:t>、</w:t>
      </w:r>
      <m:oMath>
        <m:sSub>
          <m:sSubPr/>
          <m:e>
            <m:r>
              <m:rPr/>
              <m:t>e</m:t>
            </m:r>
          </m:e>
          <m:sub>
            <m:r>
              <m:rPr>
                <m:sty m:val="p"/>
              </m:rPr>
              <m:t>y</m:t>
            </m:r>
          </m:sub>
        </m:sSub>
      </m:oMath>
      <w:r>
        <w:t xml:space="preserve"> —— </w:t>
      </w:r>
      <m:oMath>
        <m:r>
          <m:rPr/>
          <m:t>x</m:t>
        </m:r>
      </m:oMath>
      <w:r>
        <w:t>、</w:t>
      </w:r>
      <m:oMath>
        <m:r>
          <m:rPr/>
          <m:t>y</m:t>
        </m:r>
      </m:oMath>
      <w:r>
        <w:t xml:space="preserve"> 方向的偏心距（m）。</w:t>
      </w:r>
    </w:p>
    <w:p w14:paraId="3D887608">
      <w:pPr>
        <w:pStyle w:val="3"/>
      </w:pPr>
      <w:r>
        <w:rPr>
          <w:b/>
          <w:bCs/>
        </w:rPr>
        <w:t>4.4.6</w:t>
      </w:r>
      <w:r>
        <w:t xml:space="preserve"> 当正方形基础承受单向或双向偏心荷载时，应以计算得出的基础底面边缘 2 个最大的压力值（</w:t>
      </w:r>
      <m:oMath>
        <m:sSub>
          <m:sSubPr/>
          <m:e>
            <m:r>
              <m:rPr/>
              <m:t>p</m:t>
            </m:r>
          </m:e>
          <m:sub>
            <m:r>
              <m:rPr>
                <m:sty m:val="p"/>
              </m:rPr>
              <m:t>k,max</m:t>
            </m:r>
          </m:sub>
        </m:sSub>
      </m:oMath>
      <w:r>
        <w:t>）中的较大值作为计算基础底面的平均压力值（</w:t>
      </w:r>
      <m:oMath>
        <m:sSub>
          <m:sSubPr/>
          <m:e>
            <m:r>
              <m:rPr/>
              <m:t>p</m:t>
            </m:r>
          </m:e>
          <m:sub>
            <m:r>
              <m:rPr>
                <m:sty m:val="p"/>
              </m:rPr>
              <m:t>k</m:t>
            </m:r>
          </m:sub>
        </m:sSub>
      </m:oMath>
      <w:r>
        <w:t>）的依据，并应进行验算。</w:t>
      </w:r>
    </w:p>
    <w:bookmarkEnd w:id="25"/>
    <w:p w14:paraId="499FAAA2">
      <w:pPr>
        <w:pStyle w:val="5"/>
        <w:jc w:val="center"/>
        <w:rPr>
          <w:b/>
          <w:bCs/>
        </w:rPr>
      </w:pPr>
      <w:bookmarkStart w:id="26" w:name="_Toc14473"/>
      <w:bookmarkStart w:id="27" w:name="地基稳定性验算"/>
      <w:r>
        <w:rPr>
          <w:b/>
          <w:bCs/>
        </w:rPr>
        <w:t>4.5 地基稳定性验算</w:t>
      </w:r>
      <w:bookmarkEnd w:id="26"/>
    </w:p>
    <w:p w14:paraId="1CF20A17">
      <w:pPr>
        <w:pStyle w:val="29"/>
      </w:pPr>
      <w:r>
        <w:rPr>
          <w:b/>
          <w:bCs/>
        </w:rPr>
        <w:t>4.5.1</w:t>
      </w:r>
      <w:r>
        <w:t xml:space="preserve"> 装配式塔机基础底面边缘到坡顶的水平距离 </w:t>
      </w:r>
      <m:oMath>
        <m:r>
          <m:rPr/>
          <m:t>c</m:t>
        </m:r>
      </m:oMath>
      <w:r>
        <w:t xml:space="preserve"> </w:t>
      </w:r>
      <w:r>
        <w:rPr>
          <w:rFonts w:hint="eastAsia"/>
          <w:lang w:eastAsia="zh-CN"/>
        </w:rPr>
        <w:t>（</w:t>
      </w:r>
      <w:r>
        <w:rPr>
          <w:rFonts w:hint="eastAsia"/>
          <w:lang w:val="en-US" w:eastAsia="zh-CN"/>
        </w:rPr>
        <w:t>图4.5.1</w:t>
      </w:r>
      <w:r>
        <w:rPr>
          <w:rFonts w:hint="eastAsia"/>
          <w:lang w:eastAsia="zh-CN"/>
        </w:rPr>
        <w:t>）</w:t>
      </w:r>
      <w:r>
        <w:t xml:space="preserve">应符合下式要求，但不得小于 </w:t>
      </w:r>
      <w:r>
        <w:rPr>
          <w:b/>
          <w:bCs/>
        </w:rPr>
        <w:t>2.5 m</w:t>
      </w:r>
      <w:r>
        <w:t>：</w:t>
      </w:r>
    </w:p>
    <w:p w14:paraId="0C632BA5">
      <w:pPr>
        <w:pStyle w:val="3"/>
        <w:jc w:val="center"/>
        <w:rPr>
          <w:position w:val="-69"/>
        </w:rPr>
      </w:pPr>
      <w:r>
        <w:rPr>
          <w:position w:val="-69"/>
        </w:rPr>
        <w:drawing>
          <wp:inline distT="0" distB="0" distL="0" distR="0">
            <wp:extent cx="3956050" cy="2216150"/>
            <wp:effectExtent l="0" t="0" r="6350" b="12700"/>
            <wp:docPr id="1038" name="图片 5"/>
            <wp:cNvGraphicFramePr/>
            <a:graphic xmlns:a="http://schemas.openxmlformats.org/drawingml/2006/main">
              <a:graphicData uri="http://schemas.openxmlformats.org/drawingml/2006/picture">
                <pic:pic xmlns:pic="http://schemas.openxmlformats.org/drawingml/2006/picture">
                  <pic:nvPicPr>
                    <pic:cNvPr id="1038" name="图片 5"/>
                    <pic:cNvPicPr/>
                  </pic:nvPicPr>
                  <pic:blipFill>
                    <a:blip r:embed="rId29" cstate="print"/>
                    <a:srcRect/>
                    <a:stretch>
                      <a:fillRect/>
                    </a:stretch>
                  </pic:blipFill>
                  <pic:spPr>
                    <a:xfrm>
                      <a:off x="0" y="0"/>
                      <a:ext cx="3956050" cy="2216150"/>
                    </a:xfrm>
                    <a:prstGeom prst="rect">
                      <a:avLst/>
                    </a:prstGeom>
                    <a:ln>
                      <a:noFill/>
                    </a:ln>
                  </pic:spPr>
                </pic:pic>
              </a:graphicData>
            </a:graphic>
          </wp:inline>
        </w:drawing>
      </w:r>
    </w:p>
    <w:p w14:paraId="0A92E671">
      <w:pPr>
        <w:spacing w:before="85" w:line="219" w:lineRule="auto"/>
        <w:ind w:left="1350"/>
        <w:rPr>
          <w:position w:val="-69"/>
        </w:rPr>
      </w:pPr>
      <w:r>
        <w:rPr>
          <w:rFonts w:ascii="宋体" w:hAnsi="宋体" w:eastAsia="宋体" w:cs="宋体"/>
          <w:spacing w:val="5"/>
          <w:sz w:val="21"/>
          <w:szCs w:val="21"/>
        </w:rPr>
        <w:t>图4.</w:t>
      </w:r>
      <w:r>
        <w:rPr>
          <w:rFonts w:hint="eastAsia" w:ascii="宋体" w:hAnsi="宋体" w:cs="宋体"/>
          <w:spacing w:val="5"/>
          <w:sz w:val="21"/>
          <w:szCs w:val="21"/>
          <w:lang w:val="en-US" w:eastAsia="zh-CN"/>
        </w:rPr>
        <w:t>5</w:t>
      </w:r>
      <w:r>
        <w:rPr>
          <w:rFonts w:ascii="宋体" w:hAnsi="宋体" w:eastAsia="宋体" w:cs="宋体"/>
          <w:spacing w:val="5"/>
          <w:sz w:val="21"/>
          <w:szCs w:val="21"/>
        </w:rPr>
        <w:t>.</w:t>
      </w:r>
      <w:r>
        <w:rPr>
          <w:rFonts w:ascii="宋体" w:hAnsi="宋体" w:eastAsia="宋体" w:cs="宋体"/>
          <w:spacing w:val="-76"/>
          <w:sz w:val="21"/>
          <w:szCs w:val="21"/>
        </w:rPr>
        <w:t xml:space="preserve"> </w:t>
      </w:r>
      <w:r>
        <w:rPr>
          <w:rFonts w:ascii="宋体" w:hAnsi="宋体" w:eastAsia="宋体" w:cs="宋体"/>
          <w:spacing w:val="5"/>
          <w:sz w:val="21"/>
          <w:szCs w:val="21"/>
        </w:rPr>
        <w:t>1</w:t>
      </w:r>
      <w:r>
        <w:rPr>
          <w:rFonts w:ascii="宋体" w:hAnsi="宋体" w:eastAsia="宋体" w:cs="宋体"/>
          <w:spacing w:val="2"/>
          <w:sz w:val="21"/>
          <w:szCs w:val="21"/>
        </w:rPr>
        <w:t xml:space="preserve">  </w:t>
      </w:r>
      <w:r>
        <w:rPr>
          <w:rFonts w:ascii="宋体" w:hAnsi="宋体" w:eastAsia="宋体" w:cs="宋体"/>
          <w:spacing w:val="5"/>
          <w:sz w:val="21"/>
          <w:szCs w:val="21"/>
        </w:rPr>
        <w:t>基础底面外边缘线至坡顶的水平距离</w:t>
      </w:r>
      <w:r>
        <w:rPr>
          <w:rFonts w:ascii="宋体" w:hAnsi="宋体" w:eastAsia="宋体" w:cs="宋体"/>
          <w:spacing w:val="4"/>
          <w:sz w:val="21"/>
          <w:szCs w:val="21"/>
        </w:rPr>
        <w:t>示意</w:t>
      </w:r>
    </w:p>
    <w:p w14:paraId="6FC9993A">
      <w:pPr>
        <w:pStyle w:val="3"/>
        <w:jc w:val="right"/>
        <w:rPr>
          <w:rFonts w:hint="eastAsia" w:eastAsia="宋体"/>
          <w:lang w:eastAsia="zh-CN"/>
        </w:rPr>
      </w:pPr>
      <m:oMath>
        <m:r>
          <m:rPr>
            <m:nor/>
            <m:sty m:val="p"/>
          </m:rPr>
          <w:rPr>
            <w:rFonts w:hint="default" w:ascii="Times New Roman" w:hAnsi="Times New Roman" w:cs="Times New Roman"/>
            <w:b w:val="0"/>
            <w:i w:val="0"/>
            <w:sz w:val="24"/>
            <w:szCs w:val="24"/>
          </w:rPr>
          <m:t>c≥2.5b−</m:t>
        </m:r>
        <m:f>
          <m:fPr>
            <m:ctrlPr>
              <w:rPr>
                <w:rFonts w:hint="default" w:ascii="Cambria Math" w:hAnsi="Cambria Math" w:cs="Times New Roman"/>
                <w:i w:val="0"/>
                <w:sz w:val="24"/>
                <w:szCs w:val="24"/>
              </w:rPr>
            </m:ctrlPr>
          </m:fPr>
          <m:num>
            <m:r>
              <m:rPr>
                <m:nor/>
                <m:sty m:val="p"/>
              </m:rPr>
              <w:rPr>
                <w:rFonts w:hint="default" w:ascii="Times New Roman" w:hAnsi="Times New Roman" w:cs="Times New Roman"/>
                <w:b w:val="0"/>
                <w:i w:val="0"/>
                <w:sz w:val="24"/>
                <w:szCs w:val="24"/>
              </w:rPr>
              <m:t>d</m:t>
            </m:r>
            <m:ctrlPr>
              <w:rPr>
                <w:rFonts w:hint="default" w:ascii="Cambria Math" w:hAnsi="Cambria Math" w:cs="Times New Roman"/>
                <w:i w:val="0"/>
                <w:sz w:val="24"/>
                <w:szCs w:val="24"/>
              </w:rPr>
            </m:ctrlPr>
          </m:num>
          <m:den>
            <m:r>
              <m:rPr>
                <m:nor/>
                <m:sty m:val="p"/>
              </m:rPr>
              <w:rPr>
                <w:rFonts w:hint="default" w:ascii="Times New Roman" w:hAnsi="Times New Roman" w:cs="Times New Roman"/>
                <w:b w:val="0"/>
                <w:i w:val="0"/>
                <w:sz w:val="24"/>
                <w:szCs w:val="24"/>
              </w:rPr>
              <m:t>tanα</m:t>
            </m:r>
            <m:ctrlPr>
              <w:rPr>
                <w:rFonts w:hint="default" w:ascii="Cambria Math" w:hAnsi="Cambria Math" w:cs="Times New Roman"/>
                <w:i w:val="0"/>
                <w:sz w:val="24"/>
                <w:szCs w:val="24"/>
              </w:rPr>
            </m:ctrlPr>
          </m:den>
        </m:f>
      </m:oMath>
      <w:r>
        <w:rPr>
          <w:rFonts w:hint="eastAsia"/>
          <w:i w:val="0"/>
          <w:sz w:val="30"/>
          <w:szCs w:val="30"/>
          <w:lang w:val="en-US" w:eastAsia="zh-CN"/>
        </w:rPr>
        <w:t xml:space="preserve">                           </w:t>
      </w:r>
      <w:r>
        <w:rPr>
          <w:rFonts w:hint="eastAsia"/>
          <w:i w:val="0"/>
          <w:lang w:eastAsia="zh-CN"/>
        </w:rPr>
        <w:t>（</w:t>
      </w:r>
      <w:r>
        <w:rPr>
          <w:rFonts w:hint="eastAsia"/>
          <w:i w:val="0"/>
          <w:lang w:val="en-US" w:eastAsia="zh-CN"/>
        </w:rPr>
        <w:t>4.5.1-1</w:t>
      </w:r>
      <w:r>
        <w:rPr>
          <w:rFonts w:hint="eastAsia"/>
          <w:i w:val="0"/>
          <w:lang w:eastAsia="zh-CN"/>
        </w:rPr>
        <w:t>）</w:t>
      </w:r>
    </w:p>
    <w:p w14:paraId="37D2E6F3">
      <w:pPr>
        <w:pStyle w:val="29"/>
      </w:pPr>
      <w:r>
        <w:t>式中：</w:t>
      </w:r>
    </w:p>
    <w:p w14:paraId="57D1009B">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r>
          <m:rPr/>
          <m:t>c</m:t>
        </m:r>
      </m:oMath>
      <w:r>
        <w:t xml:space="preserve"> —— 基础边缘至坡顶的水平距离（m）；</w:t>
      </w:r>
    </w:p>
    <w:p w14:paraId="0BADAD60">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r>
          <m:rPr/>
          <m:t>d</m:t>
        </m:r>
      </m:oMath>
      <w:r>
        <w:t xml:space="preserve"> —— 基础埋置深度（m）；</w:t>
      </w:r>
    </w:p>
    <w:p w14:paraId="6BF257A7">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r>
          <m:rPr/>
          <m:t>α</m:t>
        </m:r>
      </m:oMath>
      <w:r>
        <w:t xml:space="preserve"> —— 边坡坡角（°）。</w:t>
      </w:r>
    </w:p>
    <w:p w14:paraId="5D9634DD">
      <w:pPr>
        <w:pStyle w:val="3"/>
      </w:pPr>
      <w:r>
        <w:rPr>
          <w:b/>
          <w:bCs/>
        </w:rPr>
        <w:t>4.5.2</w:t>
      </w:r>
      <w:r>
        <w:t xml:space="preserve"> 当装配式塔机基础处于边坡内且不符合本导则第 4.5.1 条的规定时，应根据现行国家标准《建筑地基基础设计规范》GB 50007 的规定，采用圆弧滑动面法进行边坡稳定验算。最危险滑动面上的全部力对滑动中心产生的抗滑动力矩与滑动力矩应符合下式规定：</w:t>
      </w:r>
    </w:p>
    <w:p w14:paraId="18F3F40F">
      <w:pPr>
        <w:pStyle w:val="3"/>
        <w:wordWrap w:val="0"/>
        <w:jc w:val="right"/>
        <w:rPr>
          <w:rFonts w:hint="default" w:eastAsia="宋体"/>
          <w:lang w:val="en-US" w:eastAsia="zh-CN"/>
        </w:rPr>
      </w:pPr>
      <m:oMath>
        <m:f>
          <m:fPr>
            <m:ctrlPr>
              <w:rPr>
                <w:sz w:val="24"/>
                <w:szCs w:val="24"/>
              </w:rPr>
            </m:ctrlPr>
          </m:fPr>
          <m:num>
            <m:sSub>
              <m:sSubPr>
                <m:ctrlPr>
                  <w:rPr>
                    <w:sz w:val="24"/>
                    <w:szCs w:val="24"/>
                  </w:rPr>
                </m:ctrlPr>
              </m:sSubPr>
              <m:e>
                <m:r>
                  <m:rPr/>
                  <w:rPr>
                    <w:sz w:val="24"/>
                    <w:szCs w:val="24"/>
                  </w:rPr>
                  <m:t>M</m:t>
                </m:r>
                <m:ctrlPr>
                  <w:rPr>
                    <w:sz w:val="24"/>
                    <w:szCs w:val="24"/>
                  </w:rPr>
                </m:ctrlPr>
              </m:e>
              <m:sub>
                <m:r>
                  <m:rPr>
                    <m:sty m:val="p"/>
                  </m:rPr>
                  <w:rPr>
                    <w:sz w:val="24"/>
                    <w:szCs w:val="24"/>
                  </w:rPr>
                  <m:t>R</m:t>
                </m:r>
                <m:ctrlPr>
                  <w:rPr>
                    <w:sz w:val="24"/>
                    <w:szCs w:val="24"/>
                  </w:rPr>
                </m:ctrlPr>
              </m:sub>
            </m:sSub>
            <m:ctrlPr>
              <w:rPr>
                <w:sz w:val="24"/>
                <w:szCs w:val="24"/>
              </w:rPr>
            </m:ctrlPr>
          </m:num>
          <m:den>
            <m:sSub>
              <m:sSubPr>
                <m:ctrlPr>
                  <w:rPr>
                    <w:sz w:val="24"/>
                    <w:szCs w:val="24"/>
                  </w:rPr>
                </m:ctrlPr>
              </m:sSubPr>
              <m:e>
                <m:r>
                  <m:rPr/>
                  <w:rPr>
                    <w:sz w:val="24"/>
                    <w:szCs w:val="24"/>
                  </w:rPr>
                  <m:t>M</m:t>
                </m:r>
                <m:ctrlPr>
                  <w:rPr>
                    <w:sz w:val="24"/>
                    <w:szCs w:val="24"/>
                  </w:rPr>
                </m:ctrlPr>
              </m:e>
              <m:sub>
                <m:r>
                  <m:rPr>
                    <m:sty m:val="p"/>
                  </m:rPr>
                  <w:rPr>
                    <w:sz w:val="24"/>
                    <w:szCs w:val="24"/>
                  </w:rPr>
                  <m:t>H</m:t>
                </m:r>
                <m:ctrlPr>
                  <w:rPr>
                    <w:sz w:val="24"/>
                    <w:szCs w:val="24"/>
                  </w:rPr>
                </m:ctrlPr>
              </m:sub>
            </m:sSub>
            <m:ctrlPr>
              <w:rPr>
                <w:sz w:val="24"/>
                <w:szCs w:val="24"/>
              </w:rPr>
            </m:ctrlPr>
          </m:den>
        </m:f>
        <m:r>
          <m:rPr>
            <m:sty m:val="p"/>
          </m:rPr>
          <w:rPr>
            <w:sz w:val="24"/>
            <w:szCs w:val="24"/>
          </w:rPr>
          <m:t>≥</m:t>
        </m:r>
        <m:r>
          <m:rPr/>
          <w:rPr>
            <w:sz w:val="24"/>
            <w:szCs w:val="24"/>
          </w:rPr>
          <m:t>1.2</m:t>
        </m:r>
      </m:oMath>
      <w:r>
        <w:rPr>
          <w:rFonts w:hint="eastAsia"/>
          <w:i w:val="0"/>
          <w:lang w:val="en-US" w:eastAsia="zh-CN"/>
        </w:rPr>
        <w:t xml:space="preserve">                                      （4.5.2-1）</w:t>
      </w:r>
    </w:p>
    <w:p w14:paraId="1BAB5EBA">
      <w:pPr>
        <w:pStyle w:val="29"/>
      </w:pPr>
      <w:r>
        <w:t>式中：</w:t>
      </w:r>
    </w:p>
    <w:p w14:paraId="608D9BEF">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M</m:t>
            </m:r>
          </m:e>
          <m:sub>
            <m:r>
              <m:rPr>
                <m:sty m:val="p"/>
              </m:rPr>
              <m:t>R</m:t>
            </m:r>
          </m:sub>
        </m:sSub>
      </m:oMath>
      <w:r>
        <w:t xml:space="preserve"> —— 抗滑力矩（kN·m）；</w:t>
      </w:r>
    </w:p>
    <w:p w14:paraId="60F54845">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M</m:t>
            </m:r>
          </m:e>
          <m:sub>
            <m:r>
              <m:rPr>
                <m:sty m:val="p"/>
              </m:rPr>
              <m:t>H</m:t>
            </m:r>
          </m:sub>
        </m:sSub>
      </m:oMath>
      <w:r>
        <w:t xml:space="preserve"> —— 滑动力矩（kN·m）。</w:t>
      </w:r>
    </w:p>
    <w:bookmarkEnd w:id="27"/>
    <w:p w14:paraId="518BCB55">
      <w:pPr>
        <w:pStyle w:val="5"/>
        <w:jc w:val="center"/>
        <w:rPr>
          <w:b/>
          <w:bCs/>
        </w:rPr>
      </w:pPr>
      <w:bookmarkStart w:id="28" w:name="_Toc28764"/>
      <w:bookmarkStart w:id="29" w:name="基础结构设计"/>
      <w:r>
        <w:rPr>
          <w:b/>
          <w:bCs/>
        </w:rPr>
        <w:t>4.6 基础结构设计</w:t>
      </w:r>
      <w:bookmarkEnd w:id="28"/>
    </w:p>
    <w:p w14:paraId="7ED4EC9C">
      <w:pPr>
        <w:pStyle w:val="29"/>
        <w:rPr>
          <w:b/>
          <w:bCs/>
        </w:rPr>
      </w:pPr>
      <w:r>
        <w:rPr>
          <w:b/>
          <w:bCs/>
        </w:rPr>
        <w:t>4.6.1 受弯承载力计算</w:t>
      </w:r>
    </w:p>
    <w:p w14:paraId="4593F458">
      <w:pPr>
        <w:pStyle w:val="29"/>
        <w:keepNext w:val="0"/>
        <w:keepLines w:val="0"/>
        <w:pageBreakBefore w:val="0"/>
        <w:widowControl/>
        <w:kinsoku/>
        <w:wordWrap/>
        <w:overflowPunct/>
        <w:topLinePunct w:val="0"/>
        <w:autoSpaceDE/>
        <w:autoSpaceDN/>
        <w:bidi w:val="0"/>
        <w:adjustRightInd/>
        <w:snapToGrid/>
        <w:ind w:firstLine="480" w:firstLineChars="200"/>
        <w:textAlignment w:val="auto"/>
      </w:pPr>
      <w:r>
        <w:t>装配式塔机基础受弯承载力计算应符合现行国家标准《混凝土结构设计规范》GB 50010 的规定。</w:t>
      </w:r>
    </w:p>
    <w:p w14:paraId="2CC8BEC9">
      <w:pPr>
        <w:pStyle w:val="3"/>
      </w:pPr>
      <w:r>
        <w:rPr>
          <w:b/>
          <w:bCs/>
        </w:rPr>
        <w:t>4.6.2 受剪承载力计算</w:t>
      </w:r>
      <w:r>
        <w:br w:type="textWrapping"/>
      </w:r>
      <w:r>
        <w:t>基础梁的受剪承载力应符合下列公式的要求：</w:t>
      </w:r>
    </w:p>
    <w:p w14:paraId="73B2D477">
      <w:pPr>
        <w:pStyle w:val="3"/>
        <w:wordWrap w:val="0"/>
        <w:jc w:val="right"/>
        <w:rPr>
          <w:rFonts w:hint="default" w:eastAsia="宋体"/>
          <w:lang w:val="en-US" w:eastAsia="zh-CN"/>
        </w:rPr>
      </w:pPr>
      <m:oMath>
        <m:sSub>
          <m:sSubPr/>
          <m:e>
            <m:r>
              <m:rPr/>
              <m:t>V</m:t>
            </m:r>
          </m:e>
          <m:sub>
            <m:r>
              <m:rPr>
                <m:sty m:val="p"/>
              </m:rPr>
              <m:t>D</m:t>
            </m:r>
          </m:sub>
        </m:sSub>
        <m:r>
          <m:rPr>
            <m:sty m:val="p"/>
          </m:rPr>
          <m:t>≤</m:t>
        </m:r>
        <m:r>
          <m:rPr/>
          <m:t>0.75</m:t>
        </m:r>
        <m:d>
          <m:dPr>
            <m:sepChr m:val=""/>
          </m:dPr>
          <m:e>
            <m:sSub>
              <m:sSubPr/>
              <m:e>
                <m:r>
                  <m:rPr/>
                  <m:t>V</m:t>
                </m:r>
              </m:e>
              <m:sub>
                <m:r>
                  <m:rPr>
                    <m:sty m:val="p"/>
                  </m:rPr>
                  <m:t>CS</m:t>
                </m:r>
              </m:sub>
            </m:sSub>
            <m:r>
              <m:rPr>
                <m:sty m:val="p"/>
              </m:rPr>
              <m:t>+</m:t>
            </m:r>
            <m:r>
              <m:rPr/>
              <m:t>0.8</m:t>
            </m:r>
            <m:sSub>
              <m:sSubPr/>
              <m:e>
                <m:r>
                  <m:rPr/>
                  <m:t>f</m:t>
                </m:r>
              </m:e>
              <m:sub>
                <m:r>
                  <m:rPr>
                    <m:sty m:val="p"/>
                  </m:rPr>
                  <m:t>y</m:t>
                </m:r>
              </m:sub>
            </m:sSub>
            <m:sSub>
              <m:sSubPr/>
              <m:e>
                <m:r>
                  <m:rPr/>
                  <m:t>A</m:t>
                </m:r>
              </m:e>
              <m:sub>
                <m:r>
                  <m:rPr>
                    <m:sty m:val="p"/>
                  </m:rPr>
                  <m:t>sb</m:t>
                </m:r>
              </m:sub>
            </m:sSub>
            <m:r>
              <m:rPr>
                <m:sty m:val="p"/>
              </m:rPr>
              <m:t>sin</m:t>
            </m:r>
            <m:r>
              <m:rPr/>
              <m:t>θ</m:t>
            </m:r>
          </m:e>
        </m:d>
      </m:oMath>
      <w:r>
        <w:rPr>
          <w:rFonts w:hint="eastAsia"/>
          <w:i w:val="0"/>
          <w:lang w:val="en-US" w:eastAsia="zh-CN"/>
        </w:rPr>
        <w:t xml:space="preserve">                                    （4.6.2-1）</w:t>
      </w:r>
    </w:p>
    <w:p w14:paraId="1C636676">
      <w:pPr>
        <w:pStyle w:val="29"/>
        <w:jc w:val="right"/>
        <w:rPr>
          <w:rFonts w:hint="eastAsia" w:eastAsia="宋体"/>
          <w:lang w:val="en-US" w:eastAsia="zh-CN"/>
        </w:rPr>
      </w:pPr>
      <m:oMath>
        <m:sSub>
          <m:sSubPr/>
          <m:e>
            <m:r>
              <m:rPr/>
              <m:t>V</m:t>
            </m:r>
          </m:e>
          <m:sub>
            <m:r>
              <m:rPr>
                <m:sty m:val="p"/>
              </m:rPr>
              <m:t>CS</m:t>
            </m:r>
          </m:sub>
        </m:sSub>
        <m:r>
          <m:rPr>
            <m:sty m:val="p"/>
          </m:rPr>
          <m:t>=</m:t>
        </m:r>
        <m:r>
          <m:rPr/>
          <m:t>0.7</m:t>
        </m:r>
        <m:sSub>
          <m:sSubPr/>
          <m:e>
            <m:r>
              <m:rPr/>
              <m:t>f</m:t>
            </m:r>
          </m:e>
          <m:sub>
            <m:r>
              <m:rPr>
                <m:sty m:val="p"/>
              </m:rPr>
              <m:t>t</m:t>
            </m:r>
          </m:sub>
        </m:sSub>
        <m:r>
          <m:rPr/>
          <m:t>b</m:t>
        </m:r>
        <m:r>
          <m:rPr>
            <m:sty m:val="p"/>
          </m:rPr>
          <m:t>′</m:t>
        </m:r>
        <m:sSub>
          <m:sSubPr/>
          <m:e>
            <m:r>
              <m:rPr/>
              <m:t>h</m:t>
            </m:r>
          </m:e>
          <m:sub>
            <m:r>
              <m:rPr/>
              <m:t>0</m:t>
            </m:r>
          </m:sub>
        </m:sSub>
        <m:r>
          <m:rPr>
            <m:sty m:val="p"/>
          </m:rPr>
          <m:t>+</m:t>
        </m:r>
        <m:r>
          <m:rPr/>
          <m:t>1.0</m:t>
        </m:r>
        <m:sSub>
          <m:sSubPr/>
          <m:e>
            <m:r>
              <m:rPr/>
              <m:t>f</m:t>
            </m:r>
          </m:e>
          <m:sub>
            <m:r>
              <m:rPr>
                <m:sty m:val="p"/>
              </m:rPr>
              <m:t>yv</m:t>
            </m:r>
          </m:sub>
        </m:sSub>
        <m:f>
          <m:fPr/>
          <m:num>
            <m:sSub>
              <m:sSubPr/>
              <m:e>
                <m:r>
                  <m:rPr/>
                  <m:t>A</m:t>
                </m:r>
              </m:e>
              <m:sub>
                <m:r>
                  <m:rPr>
                    <m:sty m:val="p"/>
                  </m:rPr>
                  <m:t>sv</m:t>
                </m:r>
              </m:sub>
            </m:sSub>
          </m:num>
          <m:den>
            <m:r>
              <m:rPr/>
              <m:t>S</m:t>
            </m:r>
          </m:den>
        </m:f>
        <m:sSub>
          <m:sSubPr/>
          <m:e>
            <m:r>
              <m:rPr/>
              <m:t>h</m:t>
            </m:r>
          </m:e>
          <m:sub>
            <m:r>
              <m:rPr/>
              <m:t>0</m:t>
            </m:r>
          </m:sub>
        </m:sSub>
      </m:oMath>
      <w:r>
        <w:rPr>
          <w:rFonts w:hint="eastAsia"/>
          <w:i w:val="0"/>
          <w:lang w:val="en-US" w:eastAsia="zh-CN"/>
        </w:rPr>
        <w:t xml:space="preserve">                                       （4.6.2-2）</w:t>
      </w:r>
    </w:p>
    <w:p w14:paraId="5364F31B">
      <w:pPr>
        <w:pStyle w:val="29"/>
      </w:pPr>
      <w:r>
        <w:t>式中：</w:t>
      </w:r>
    </w:p>
    <w:p w14:paraId="7A3F6488">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V</m:t>
            </m:r>
          </m:e>
          <m:sub>
            <m:r>
              <m:rPr>
                <m:sty m:val="p"/>
              </m:rPr>
              <m:t>D</m:t>
            </m:r>
          </m:sub>
        </m:sSub>
      </m:oMath>
      <w:r>
        <w:t xml:space="preserve"> —— 配置斜筋处剪力设计值（kN）；</w:t>
      </w:r>
    </w:p>
    <w:p w14:paraId="0768A0C2">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V</m:t>
            </m:r>
          </m:e>
          <m:sub>
            <m:r>
              <m:rPr>
                <m:sty m:val="p"/>
              </m:rPr>
              <m:t>CS</m:t>
            </m:r>
          </m:sub>
        </m:sSub>
      </m:oMath>
      <w:r>
        <w:t xml:space="preserve"> —— 构件斜截面上混凝土和箍筋的受剪承载力的设计值（kN）；</w:t>
      </w:r>
    </w:p>
    <w:p w14:paraId="6BB601E1">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f</m:t>
            </m:r>
          </m:e>
          <m:sub>
            <m:r>
              <m:rPr>
                <m:sty m:val="p"/>
              </m:rPr>
              <m:t>y</m:t>
            </m:r>
          </m:sub>
        </m:sSub>
      </m:oMath>
      <w:r>
        <w:t>、</w:t>
      </w:r>
      <m:oMath>
        <m:sSub>
          <m:sSubPr/>
          <m:e>
            <m:r>
              <m:rPr/>
              <m:t>f</m:t>
            </m:r>
          </m:e>
          <m:sub>
            <m:r>
              <m:rPr>
                <m:sty m:val="p"/>
              </m:rPr>
              <m:t>yv</m:t>
            </m:r>
          </m:sub>
        </m:sSub>
      </m:oMath>
      <w:r>
        <w:t xml:space="preserve"> —— 斜筋、箍筋的抗拉强度设计值（N/mm²）；</w:t>
      </w:r>
    </w:p>
    <w:p w14:paraId="4120A781">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A</m:t>
            </m:r>
          </m:e>
          <m:sub>
            <m:r>
              <m:rPr>
                <m:sty m:val="p"/>
              </m:rPr>
              <m:t>sb</m:t>
            </m:r>
          </m:sub>
        </m:sSub>
      </m:oMath>
      <w:r>
        <w:t xml:space="preserve"> —— 同一截面内斜筋的截面面积（mm²）；</w:t>
      </w:r>
    </w:p>
    <w:p w14:paraId="729E62D9">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r>
          <m:rPr/>
          <m:t>θ</m:t>
        </m:r>
      </m:oMath>
      <w:r>
        <w:t xml:space="preserve"> —— 斜筋的倾斜角度（°）；</w:t>
      </w:r>
    </w:p>
    <w:p w14:paraId="07AE6E4D">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A</m:t>
            </m:r>
          </m:e>
          <m:sub>
            <m:r>
              <m:rPr>
                <m:sty m:val="p"/>
              </m:rPr>
              <m:t>sv</m:t>
            </m:r>
          </m:sub>
        </m:sSub>
      </m:oMath>
      <w:r>
        <w:t xml:space="preserve"> —— 同一截面内各肢箍筋的全部截面面积（mm²）；</w:t>
      </w:r>
    </w:p>
    <w:p w14:paraId="10EA96DC">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f</m:t>
            </m:r>
          </m:e>
          <m:sub>
            <m:r>
              <m:rPr>
                <m:sty m:val="p"/>
              </m:rPr>
              <m:t>t</m:t>
            </m:r>
          </m:sub>
        </m:sSub>
      </m:oMath>
      <w:r>
        <w:t xml:space="preserve"> —— 混凝土轴心抗拉强度设计值（N/mm²）；</w:t>
      </w:r>
    </w:p>
    <w:p w14:paraId="15A3B9B4">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h</m:t>
            </m:r>
          </m:e>
          <m:sub>
            <m:r>
              <m:rPr/>
              <m:t>0</m:t>
            </m:r>
          </m:sub>
        </m:sSub>
      </m:oMath>
      <w:r>
        <w:t xml:space="preserve"> —— 基础梁截面的有效高度（m）；</w:t>
      </w:r>
    </w:p>
    <w:p w14:paraId="31222AC2">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r>
          <m:rPr/>
          <m:t>S</m:t>
        </m:r>
      </m:oMath>
      <w:r>
        <w:t xml:space="preserve"> —— 基础梁纵向的箍筋间距（m）；</w:t>
      </w:r>
    </w:p>
    <w:p w14:paraId="2C7D4274">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r>
          <m:rPr/>
          <m:t>b</m:t>
        </m:r>
        <m:r>
          <m:rPr>
            <m:sty m:val="p"/>
          </m:rPr>
          <m:t>′</m:t>
        </m:r>
      </m:oMath>
      <w:r>
        <w:t xml:space="preserve"> —— 基础梁截面的宽度（m）。</w:t>
      </w:r>
    </w:p>
    <w:p w14:paraId="2EC1DFAB">
      <w:pPr>
        <w:pStyle w:val="3"/>
        <w:rPr>
          <w:b/>
          <w:bCs/>
        </w:rPr>
      </w:pPr>
      <w:r>
        <w:rPr>
          <w:b/>
          <w:bCs/>
        </w:rPr>
        <w:t>4.6.3 连接面抗剪承载力</w:t>
      </w:r>
    </w:p>
    <w:p w14:paraId="04C0C482">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基础梁连接面的抗剪件承载力应符合下式要求</w:t>
      </w:r>
      <w:r>
        <w:rPr>
          <w:rFonts w:hint="eastAsia"/>
          <w:lang w:eastAsia="zh-CN"/>
        </w:rPr>
        <w:t>（</w:t>
      </w:r>
      <w:r>
        <w:rPr>
          <w:rFonts w:hint="eastAsia"/>
          <w:lang w:val="en-US" w:eastAsia="zh-CN"/>
        </w:rPr>
        <w:t>图4.6.3</w:t>
      </w:r>
      <w:r>
        <w:rPr>
          <w:rFonts w:hint="eastAsia"/>
          <w:lang w:eastAsia="zh-CN"/>
        </w:rPr>
        <w:t>）</w:t>
      </w:r>
      <w:r>
        <w:t>：</w:t>
      </w:r>
    </w:p>
    <w:p w14:paraId="40776453">
      <w:pPr>
        <w:pStyle w:val="3"/>
        <w:jc w:val="right"/>
        <w:rPr>
          <w:rFonts w:hint="eastAsia" w:eastAsia="宋体"/>
          <w:lang w:eastAsia="zh-CN"/>
        </w:rPr>
      </w:pPr>
      <m:oMath>
        <m:sSub>
          <m:sSubPr/>
          <m:e>
            <m:r>
              <m:rPr/>
              <m:t>V</m:t>
            </m:r>
          </m:e>
          <m:sub>
            <m:r>
              <m:rPr>
                <m:sty m:val="p"/>
              </m:rPr>
              <m:t>Q</m:t>
            </m:r>
          </m:sub>
        </m:sSub>
        <m:r>
          <m:rPr>
            <m:sty m:val="p"/>
          </m:rPr>
          <m:t>≤</m:t>
        </m:r>
        <m:r>
          <m:rPr/>
          <m:t>0.75</m:t>
        </m:r>
        <m:d>
          <m:dPr>
            <m:sepChr m:val=""/>
          </m:dPr>
          <m:e>
            <m:sSub>
              <m:sSubPr/>
              <m:e>
                <m:r>
                  <m:rPr/>
                  <m:t>n</m:t>
                </m:r>
              </m:e>
              <m:sub>
                <m:r>
                  <m:rPr/>
                  <m:t>1</m:t>
                </m:r>
              </m:sub>
            </m:sSub>
            <m:sSub>
              <m:sSubPr/>
              <m:e>
                <m:r>
                  <m:rPr/>
                  <m:t>f</m:t>
                </m:r>
              </m:e>
              <m:sub>
                <m:r>
                  <m:rPr>
                    <m:sty m:val="p"/>
                  </m:rPr>
                  <m:t>v</m:t>
                </m:r>
                <m:r>
                  <m:rPr>
                    <m:sty m:val="p"/>
                  </m:rPr>
                  <w:rPr>
                    <w:rFonts w:hint="default" w:ascii="Times New Roman" w:hAnsi="Times New Roman"/>
                    <w:lang w:val="en-US" w:eastAsia="zh-CN"/>
                  </w:rPr>
                  <m:t>1</m:t>
                </m:r>
              </m:sub>
            </m:sSub>
            <m:sSub>
              <m:sSubPr/>
              <m:e>
                <m:r>
                  <m:rPr/>
                  <m:t>A</m:t>
                </m:r>
              </m:e>
              <m:sub>
                <m:r>
                  <m:rPr>
                    <m:sty m:val="p"/>
                  </m:rPr>
                  <m:t>so</m:t>
                </m:r>
              </m:sub>
            </m:sSub>
            <m:r>
              <m:rPr>
                <m:sty m:val="p"/>
              </m:rPr>
              <m:t>+</m:t>
            </m:r>
            <m:r>
              <m:rPr/>
              <m:t>0.25</m:t>
            </m:r>
            <m:sSub>
              <m:sSubPr/>
              <m:e>
                <m:r>
                  <m:rPr/>
                  <m:t>n</m:t>
                </m:r>
              </m:e>
              <m:sub>
                <m:r>
                  <m:rPr/>
                  <m:t>2</m:t>
                </m:r>
              </m:sub>
            </m:sSub>
            <m:sSub>
              <m:sSubPr/>
              <m:e>
                <m:r>
                  <m:rPr/>
                  <m:t>f</m:t>
                </m:r>
              </m:e>
              <m:sub>
                <m:r>
                  <m:rPr>
                    <m:sty m:val="p"/>
                  </m:rPr>
                  <m:t>c</m:t>
                </m:r>
              </m:sub>
            </m:sSub>
            <m:r>
              <m:rPr/>
              <m:t>b</m:t>
            </m:r>
            <m:r>
              <m:rPr>
                <m:sty m:val="p"/>
              </m:rPr>
              <m:t>′</m:t>
            </m:r>
            <m:sSub>
              <m:sSubPr/>
              <m:e>
                <m:r>
                  <m:rPr/>
                  <m:t>h</m:t>
                </m:r>
              </m:e>
              <m:sub>
                <m:r>
                  <m:rPr>
                    <m:sty m:val="p"/>
                  </m:rPr>
                  <m:t>j</m:t>
                </m:r>
              </m:sub>
            </m:sSub>
          </m:e>
        </m:d>
      </m:oMath>
      <w:r>
        <w:rPr>
          <w:rFonts w:hint="eastAsia"/>
          <w:i w:val="0"/>
          <w:lang w:val="en-US" w:eastAsia="zh-CN"/>
        </w:rPr>
        <w:t xml:space="preserve">                                 </w:t>
      </w:r>
      <w:r>
        <w:rPr>
          <w:rFonts w:hint="eastAsia"/>
          <w:i w:val="0"/>
          <w:lang w:eastAsia="zh-CN"/>
        </w:rPr>
        <w:t>（</w:t>
      </w:r>
      <w:r>
        <w:rPr>
          <w:rFonts w:hint="eastAsia"/>
          <w:i w:val="0"/>
          <w:lang w:val="en-US" w:eastAsia="zh-CN"/>
        </w:rPr>
        <w:t>4.6.3-1</w:t>
      </w:r>
      <w:r>
        <w:rPr>
          <w:rFonts w:hint="eastAsia"/>
          <w:i w:val="0"/>
          <w:lang w:eastAsia="zh-CN"/>
        </w:rPr>
        <w:t>）</w:t>
      </w:r>
    </w:p>
    <w:p w14:paraId="6BC68826">
      <w:pPr>
        <w:pStyle w:val="29"/>
      </w:pPr>
      <w:r>
        <w:t>式中：</w:t>
      </w:r>
    </w:p>
    <w:p w14:paraId="44CB7905">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ctrlPr>
              <w:rPr>
                <w:rFonts w:ascii="Cambria Math" w:hAnsi="Cambria Math"/>
              </w:rPr>
            </m:ctrlPr>
          </m:sSubPr>
          <m:e>
            <m:r>
              <m:rPr>
                <m:sty m:val="p"/>
              </m:rPr>
              <w:rPr>
                <w:rFonts w:ascii="Times New Roman" w:hAnsi="Times New Roman"/>
              </w:rPr>
              <m:t>V</m:t>
            </m:r>
            <m:ctrlPr>
              <w:rPr>
                <w:rFonts w:ascii="Cambria Math" w:hAnsi="Cambria Math"/>
              </w:rPr>
            </m:ctrlPr>
          </m:e>
          <m:sub>
            <m:r>
              <m:rPr>
                <m:sty m:val="p"/>
              </m:rPr>
              <w:rPr>
                <w:rFonts w:ascii="Times New Roman" w:hAnsi="Times New Roman"/>
              </w:rPr>
              <m:t>Q</m:t>
            </m:r>
            <m:ctrlPr>
              <w:rPr>
                <w:rFonts w:ascii="Cambria Math" w:hAnsi="Cambria Math"/>
              </w:rPr>
            </m:ctrlPr>
          </m:sub>
        </m:sSub>
      </m:oMath>
      <w:r>
        <w:t xml:space="preserve"> —— 混凝土抗剪件截面剪力设计值（kN）；</w:t>
      </w:r>
    </w:p>
    <w:p w14:paraId="4A8383D9">
      <w:pPr>
        <w:pStyle w:val="29"/>
        <w:keepNext w:val="0"/>
        <w:keepLines w:val="0"/>
        <w:pageBreakBefore w:val="0"/>
        <w:widowControl/>
        <w:kinsoku/>
        <w:wordWrap/>
        <w:overflowPunct/>
        <w:topLinePunct w:val="0"/>
        <w:autoSpaceDE/>
        <w:autoSpaceDN/>
        <w:bidi w:val="0"/>
        <w:adjustRightInd/>
        <w:snapToGrid/>
        <w:ind w:firstLine="480" w:firstLineChars="200"/>
        <w:textAlignment w:val="auto"/>
        <w:rPr>
          <w:lang w:val="en-US" w:eastAsia="en-US"/>
        </w:rPr>
      </w:pPr>
      <m:oMath>
        <m:sSub>
          <m:sSubPr/>
          <m:e>
            <m:r>
              <m:rPr/>
              <m:t>f</m:t>
            </m:r>
          </m:e>
          <m:sub>
            <m:r>
              <m:rPr>
                <m:sty m:val="p"/>
              </m:rPr>
              <m:t>v</m:t>
            </m:r>
            <m:r>
              <m:rPr>
                <m:sty m:val="p"/>
              </m:rPr>
              <w:rPr>
                <w:rFonts w:hint="default" w:ascii="Times New Roman" w:hAnsi="Times New Roman"/>
                <w:lang w:val="en-US" w:eastAsia="zh-CN"/>
              </w:rPr>
              <m:t>1</m:t>
            </m:r>
          </m:sub>
        </m:sSub>
      </m:oMath>
      <w:r>
        <w:t xml:space="preserve"> —— </w:t>
      </w:r>
      <w:r>
        <w:rPr>
          <w:lang w:val="en-US" w:eastAsia="en-US"/>
        </w:rPr>
        <w:t>钢定位键的抗剪强度设计值 (N/mm²);</w:t>
      </w:r>
    </w:p>
    <w:p w14:paraId="00EF04F1">
      <w:pPr>
        <w:pStyle w:val="29"/>
        <w:keepNext w:val="0"/>
        <w:keepLines w:val="0"/>
        <w:pageBreakBefore w:val="0"/>
        <w:widowControl/>
        <w:kinsoku/>
        <w:wordWrap/>
        <w:overflowPunct/>
        <w:topLinePunct w:val="0"/>
        <w:autoSpaceDE/>
        <w:autoSpaceDN/>
        <w:bidi w:val="0"/>
        <w:adjustRightInd/>
        <w:snapToGrid/>
        <w:ind w:firstLine="480" w:firstLineChars="200"/>
        <w:textAlignment w:val="auto"/>
        <w:rPr>
          <w:lang w:val="en-US" w:eastAsia="en-US"/>
        </w:rPr>
      </w:pPr>
      <m:oMath>
        <m:sSub>
          <m:sSubPr/>
          <m:e>
            <m:r>
              <m:rPr/>
              <m:t>f</m:t>
            </m:r>
          </m:e>
          <m:sub>
            <m:r>
              <m:rPr>
                <m:sty m:val="p"/>
              </m:rPr>
              <m:t>c</m:t>
            </m:r>
          </m:sub>
        </m:sSub>
      </m:oMath>
      <w:r>
        <w:t xml:space="preserve"> —— </w:t>
      </w:r>
      <w:r>
        <w:rPr>
          <w:lang w:val="en-US" w:eastAsia="en-US"/>
        </w:rPr>
        <w:t xml:space="preserve">混凝土轴心抗压强度设计值 ( N/mm²); </w:t>
      </w:r>
    </w:p>
    <w:p w14:paraId="7223F3BA">
      <w:pPr>
        <w:pStyle w:val="3"/>
        <w:ind w:firstLine="480" w:firstLineChars="200"/>
        <w:rPr>
          <w:lang w:val="en-US" w:eastAsia="en-US"/>
        </w:rPr>
      </w:pPr>
      <m:oMath>
        <m:sSub>
          <m:sSubPr/>
          <m:e>
            <m:r>
              <m:rPr/>
              <m:t>A</m:t>
            </m:r>
          </m:e>
          <m:sub>
            <m:r>
              <m:rPr>
                <m:sty m:val="p"/>
              </m:rPr>
              <m:t>so</m:t>
            </m:r>
          </m:sub>
        </m:sSub>
      </m:oMath>
      <w:r>
        <w:t xml:space="preserve"> —— </w:t>
      </w:r>
      <w:r>
        <w:rPr>
          <w:rFonts w:hint="eastAsia"/>
          <w:lang w:val="en-US" w:eastAsia="en-US"/>
        </w:rPr>
        <w:t xml:space="preserve">钢定位键的截面面积 ( mm²); </w:t>
      </w:r>
    </w:p>
    <w:p w14:paraId="4572B2BD">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n</m:t>
            </m:r>
          </m:e>
          <m:sub>
            <m:r>
              <m:rPr/>
              <m:t>1</m:t>
            </m:r>
          </m:sub>
        </m:sSub>
      </m:oMath>
      <w:r>
        <w:t xml:space="preserve"> —— 钢定位键的件数；</w:t>
      </w:r>
    </w:p>
    <w:p w14:paraId="7BAF31F1">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n</m:t>
            </m:r>
          </m:e>
          <m:sub>
            <m:r>
              <m:rPr/>
              <m:t>2</m:t>
            </m:r>
          </m:sub>
        </m:sSub>
      </m:oMath>
      <w:r>
        <w:t xml:space="preserve"> —— 混凝土抗剪件的件数；</w:t>
      </w:r>
    </w:p>
    <w:p w14:paraId="1D05886D">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h</m:t>
            </m:r>
          </m:e>
          <m:sub>
            <m:r>
              <m:rPr>
                <m:sty m:val="p"/>
              </m:rPr>
              <m:t>j</m:t>
            </m:r>
          </m:sub>
        </m:sSub>
      </m:oMath>
      <w:r>
        <w:t xml:space="preserve"> —— 混凝土抗剪件的截面高度（m）。</w:t>
      </w:r>
    </w:p>
    <w:p w14:paraId="72F77C0D">
      <w:pPr>
        <w:pStyle w:val="3"/>
        <w:rPr>
          <w:position w:val="-73"/>
        </w:rPr>
      </w:pPr>
      <w:r>
        <w:drawing>
          <wp:anchor distT="0" distB="0" distL="0" distR="0" simplePos="0" relativeHeight="251659264" behindDoc="0" locked="0" layoutInCell="1" allowOverlap="1">
            <wp:simplePos x="0" y="0"/>
            <wp:positionH relativeFrom="column">
              <wp:posOffset>2818765</wp:posOffset>
            </wp:positionH>
            <wp:positionV relativeFrom="paragraph">
              <wp:posOffset>68580</wp:posOffset>
            </wp:positionV>
            <wp:extent cx="2184400" cy="2165350"/>
            <wp:effectExtent l="0" t="0" r="6350" b="6350"/>
            <wp:wrapNone/>
            <wp:docPr id="1039" name="IM 62"/>
            <wp:cNvGraphicFramePr/>
            <a:graphic xmlns:a="http://schemas.openxmlformats.org/drawingml/2006/main">
              <a:graphicData uri="http://schemas.openxmlformats.org/drawingml/2006/picture">
                <pic:pic xmlns:pic="http://schemas.openxmlformats.org/drawingml/2006/picture">
                  <pic:nvPicPr>
                    <pic:cNvPr id="1039" name="IM 62"/>
                    <pic:cNvPicPr/>
                  </pic:nvPicPr>
                  <pic:blipFill>
                    <a:blip r:embed="rId30" cstate="print"/>
                    <a:srcRect/>
                    <a:stretch>
                      <a:fillRect/>
                    </a:stretch>
                  </pic:blipFill>
                  <pic:spPr>
                    <a:xfrm>
                      <a:off x="0" y="0"/>
                      <a:ext cx="2184400" cy="2165350"/>
                    </a:xfrm>
                    <a:prstGeom prst="rect">
                      <a:avLst/>
                    </a:prstGeom>
                    <a:ln>
                      <a:noFill/>
                    </a:ln>
                  </pic:spPr>
                </pic:pic>
              </a:graphicData>
            </a:graphic>
          </wp:anchor>
        </w:drawing>
      </w:r>
      <w:r>
        <w:rPr>
          <w:position w:val="-73"/>
        </w:rPr>
        <w:drawing>
          <wp:inline distT="0" distB="0" distL="0" distR="0">
            <wp:extent cx="2132965" cy="2323465"/>
            <wp:effectExtent l="0" t="0" r="635" b="635"/>
            <wp:docPr id="1040" name="图片 6"/>
            <wp:cNvGraphicFramePr/>
            <a:graphic xmlns:a="http://schemas.openxmlformats.org/drawingml/2006/main">
              <a:graphicData uri="http://schemas.openxmlformats.org/drawingml/2006/picture">
                <pic:pic xmlns:pic="http://schemas.openxmlformats.org/drawingml/2006/picture">
                  <pic:nvPicPr>
                    <pic:cNvPr id="1040" name="图片 6"/>
                    <pic:cNvPicPr/>
                  </pic:nvPicPr>
                  <pic:blipFill>
                    <a:blip r:embed="rId31" cstate="print"/>
                    <a:srcRect/>
                    <a:stretch>
                      <a:fillRect/>
                    </a:stretch>
                  </pic:blipFill>
                  <pic:spPr>
                    <a:xfrm>
                      <a:off x="0" y="0"/>
                      <a:ext cx="2132965" cy="2323465"/>
                    </a:xfrm>
                    <a:prstGeom prst="rect">
                      <a:avLst/>
                    </a:prstGeom>
                    <a:ln>
                      <a:noFill/>
                    </a:ln>
                  </pic:spPr>
                </pic:pic>
              </a:graphicData>
            </a:graphic>
          </wp:inline>
        </w:drawing>
      </w:r>
    </w:p>
    <w:p w14:paraId="2A28F826">
      <w:pPr>
        <w:spacing w:before="85" w:line="219" w:lineRule="auto"/>
        <w:ind w:left="2360"/>
        <w:rPr>
          <w:rFonts w:ascii="宋体" w:hAnsi="宋体" w:eastAsia="宋体" w:cs="宋体"/>
          <w:sz w:val="21"/>
          <w:szCs w:val="21"/>
        </w:rPr>
      </w:pPr>
      <w:r>
        <w:rPr>
          <w:rFonts w:ascii="宋体" w:hAnsi="宋体" w:eastAsia="宋体" w:cs="宋体"/>
          <w:spacing w:val="6"/>
          <w:sz w:val="21"/>
          <w:szCs w:val="21"/>
        </w:rPr>
        <w:t>图4.5.2</w:t>
      </w:r>
      <w:r>
        <w:rPr>
          <w:rFonts w:ascii="宋体" w:hAnsi="宋体" w:eastAsia="宋体" w:cs="宋体"/>
          <w:spacing w:val="139"/>
          <w:sz w:val="21"/>
          <w:szCs w:val="21"/>
        </w:rPr>
        <w:t xml:space="preserve"> </w:t>
      </w:r>
      <w:r>
        <w:rPr>
          <w:rFonts w:ascii="宋体" w:hAnsi="宋体" w:eastAsia="宋体" w:cs="宋体"/>
          <w:b/>
          <w:bCs/>
          <w:spacing w:val="6"/>
          <w:sz w:val="21"/>
          <w:szCs w:val="21"/>
        </w:rPr>
        <w:t>基础梁受剪承载力示意</w:t>
      </w:r>
    </w:p>
    <w:p w14:paraId="62DC52A5">
      <w:pPr>
        <w:spacing w:before="112" w:line="219" w:lineRule="auto"/>
        <w:ind w:left="1460"/>
        <w:rPr>
          <w:rFonts w:ascii="宋体" w:hAnsi="宋体" w:eastAsia="宋体" w:cs="宋体"/>
          <w:sz w:val="21"/>
          <w:szCs w:val="21"/>
        </w:rPr>
      </w:pPr>
      <w:r>
        <w:rPr>
          <w:rFonts w:ascii="宋体" w:hAnsi="宋体" w:eastAsia="宋体" w:cs="宋体"/>
          <w:spacing w:val="10"/>
          <w:sz w:val="21"/>
          <w:szCs w:val="21"/>
        </w:rPr>
        <w:t>1—基础梁；2-底板；3—混凝土抗剪件；4—钢定位键；</w:t>
      </w:r>
    </w:p>
    <w:p w14:paraId="57D0FEB8">
      <w:pPr>
        <w:spacing w:before="130" w:line="219" w:lineRule="auto"/>
        <w:ind w:left="2439"/>
        <w:rPr>
          <w:rFonts w:ascii="宋体" w:hAnsi="宋体" w:eastAsia="宋体" w:cs="宋体"/>
          <w:spacing w:val="12"/>
          <w:sz w:val="21"/>
          <w:szCs w:val="21"/>
        </w:rPr>
      </w:pPr>
      <w:r>
        <w:rPr>
          <w:rFonts w:ascii="宋体" w:hAnsi="宋体" w:eastAsia="宋体" w:cs="宋体"/>
          <w:spacing w:val="12"/>
          <w:sz w:val="21"/>
          <w:szCs w:val="21"/>
        </w:rPr>
        <w:t>5—上部钢绞线束；6—下部钢绞线束</w:t>
      </w:r>
    </w:p>
    <w:p w14:paraId="7B2814C7">
      <w:pPr>
        <w:spacing w:before="130" w:line="219" w:lineRule="auto"/>
        <w:ind w:left="2439"/>
        <w:rPr>
          <w:rFonts w:ascii="宋体" w:hAnsi="宋体" w:eastAsia="宋体" w:cs="宋体"/>
          <w:spacing w:val="12"/>
          <w:sz w:val="21"/>
          <w:szCs w:val="21"/>
        </w:rPr>
      </w:pPr>
    </w:p>
    <w:bookmarkEnd w:id="29"/>
    <w:p w14:paraId="2DCE4B7D">
      <w:pPr>
        <w:pStyle w:val="5"/>
        <w:jc w:val="center"/>
        <w:rPr>
          <w:b/>
          <w:bCs/>
        </w:rPr>
      </w:pPr>
      <w:bookmarkStart w:id="30" w:name="_Toc21804"/>
      <w:bookmarkStart w:id="31" w:name="非预应力钢筋设计"/>
      <w:r>
        <w:rPr>
          <w:b/>
          <w:bCs/>
        </w:rPr>
        <w:t>4.7 非预应力钢筋设计</w:t>
      </w:r>
      <w:bookmarkEnd w:id="30"/>
    </w:p>
    <w:p w14:paraId="7A7DB161">
      <w:pPr>
        <w:pStyle w:val="29"/>
      </w:pPr>
      <w:r>
        <w:rPr>
          <w:b/>
          <w:bCs/>
        </w:rPr>
        <w:t>4.7.1</w:t>
      </w:r>
      <w:r>
        <w:t xml:space="preserve"> 装配式塔机基础的预制混凝土构件的非预应力受力钢筋计算，应按基础最不利荷载效应基本组合下承受的力矩分配到预制混凝土构件各部位，分别计算，并应符合现行国家标准《混凝土结构设计规范》GB 50010 关于预应力混凝土构件中的普通受力钢筋的设计计算和纵向钢筋最小配筋率的规定。 预制混凝土构件的底板下层受力主筋和上层受力主筋应分别按底板承受的地基反力和压重件的重力计算所得的弯矩进行计算；在复核截面受压区强度时，不应将下层或上层受力钢筋作为受压钢筋纳入计算；基础梁内的上、下纵向非预应力钢筋不应作为受压区钢筋纳入基础梁的抗弯强度计算。</w:t>
      </w:r>
    </w:p>
    <w:p w14:paraId="03C423EF">
      <w:pPr>
        <w:pStyle w:val="3"/>
      </w:pPr>
      <w:r>
        <w:rPr>
          <w:b/>
          <w:bCs/>
        </w:rPr>
        <w:t>4.7.</w:t>
      </w:r>
      <w:r>
        <w:rPr>
          <w:rFonts w:hint="eastAsia"/>
          <w:b/>
          <w:bCs/>
          <w:lang w:val="en-US" w:eastAsia="zh-CN"/>
        </w:rPr>
        <w:t>2</w:t>
      </w:r>
      <w:r>
        <w:t xml:space="preserve"> 装配式塔机基础的预制混凝土构件的构造配筋应符合现行国家标准《混凝土结构设计规范》GB 50010 中受扭构件配置的纵向、横向、构造钢筋和箍筋的规定，并应符合现行国家标准《建筑地基基础设计规范》GB 50007 有关扩展基础的规定。</w:t>
      </w:r>
    </w:p>
    <w:bookmarkEnd w:id="31"/>
    <w:p w14:paraId="0BE59AC2">
      <w:pPr>
        <w:pStyle w:val="5"/>
        <w:jc w:val="center"/>
        <w:rPr>
          <w:b/>
          <w:bCs/>
        </w:rPr>
      </w:pPr>
      <w:bookmarkStart w:id="32" w:name="_Toc6032"/>
      <w:bookmarkStart w:id="33" w:name="预应力筋和连接螺栓设计"/>
      <w:r>
        <w:rPr>
          <w:b/>
          <w:bCs/>
        </w:rPr>
        <w:t>4.8 预应力筋和连接螺栓设计</w:t>
      </w:r>
      <w:bookmarkEnd w:id="32"/>
    </w:p>
    <w:p w14:paraId="43116714">
      <w:pPr>
        <w:pStyle w:val="29"/>
        <w:rPr>
          <w:b/>
          <w:bCs/>
        </w:rPr>
      </w:pPr>
      <w:r>
        <w:rPr>
          <w:b/>
          <w:bCs/>
        </w:rPr>
        <w:t>4.8.1 预应力钢绞线设计</w:t>
      </w:r>
    </w:p>
    <w:p w14:paraId="19C8F553">
      <w:pPr>
        <w:pStyle w:val="29"/>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eastAsia="宋体"/>
          <w:lang w:eastAsia="zh-CN"/>
        </w:rPr>
      </w:pPr>
      <w:r>
        <w:t>当基础梁内设置上、下各 1 束钢绞线作为水平连接时，钢绞线应符合下列规定</w:t>
      </w:r>
      <w:r>
        <w:rPr>
          <w:rFonts w:hint="eastAsia"/>
          <w:lang w:eastAsia="zh-CN"/>
        </w:rPr>
        <w:t>；并应对基础梁混凝土受压区强度按现行 国家标准《混凝土结构设计规范》GB50010  的相关规定进行验 算(图4.</w:t>
      </w:r>
      <w:r>
        <w:rPr>
          <w:rFonts w:hint="eastAsia"/>
          <w:lang w:val="en-US" w:eastAsia="zh-CN"/>
        </w:rPr>
        <w:t>8</w:t>
      </w:r>
      <w:r>
        <w:rPr>
          <w:rFonts w:hint="eastAsia"/>
          <w:lang w:eastAsia="zh-CN"/>
        </w:rPr>
        <w:t>.1):</w:t>
      </w:r>
    </w:p>
    <w:p w14:paraId="4FFF84FB">
      <w:pPr>
        <w:pStyle w:val="3"/>
        <w:rPr>
          <w:position w:val="-69"/>
        </w:rPr>
      </w:pPr>
      <w:r>
        <w:rPr>
          <w:position w:val="-69"/>
        </w:rPr>
        <w:drawing>
          <wp:inline distT="0" distB="0" distL="0" distR="0">
            <wp:extent cx="5517515" cy="2209165"/>
            <wp:effectExtent l="0" t="0" r="6985" b="635"/>
            <wp:docPr id="1041" name="图片 7"/>
            <wp:cNvGraphicFramePr/>
            <a:graphic xmlns:a="http://schemas.openxmlformats.org/drawingml/2006/main">
              <a:graphicData uri="http://schemas.openxmlformats.org/drawingml/2006/picture">
                <pic:pic xmlns:pic="http://schemas.openxmlformats.org/drawingml/2006/picture">
                  <pic:nvPicPr>
                    <pic:cNvPr id="1041" name="图片 7"/>
                    <pic:cNvPicPr/>
                  </pic:nvPicPr>
                  <pic:blipFill>
                    <a:blip r:embed="rId32" cstate="print"/>
                    <a:srcRect/>
                    <a:stretch>
                      <a:fillRect/>
                    </a:stretch>
                  </pic:blipFill>
                  <pic:spPr>
                    <a:xfrm>
                      <a:off x="0" y="0"/>
                      <a:ext cx="5517515" cy="2209165"/>
                    </a:xfrm>
                    <a:prstGeom prst="rect">
                      <a:avLst/>
                    </a:prstGeom>
                    <a:ln>
                      <a:noFill/>
                    </a:ln>
                  </pic:spPr>
                </pic:pic>
              </a:graphicData>
            </a:graphic>
          </wp:inline>
        </w:drawing>
      </w:r>
    </w:p>
    <w:p w14:paraId="397CA763">
      <w:pPr>
        <w:spacing w:before="102" w:line="219" w:lineRule="auto"/>
        <w:ind w:left="1719"/>
        <w:jc w:val="center"/>
        <w:rPr>
          <w:rFonts w:ascii="Arial" w:hAnsi="Arial" w:eastAsia="宋体" w:cs="Times New Roman (正文 CS 字体)"/>
          <w:sz w:val="21"/>
          <w:szCs w:val="21"/>
          <w:lang w:val="en-US" w:eastAsia="en-US" w:bidi="ar-SA"/>
        </w:rPr>
      </w:pPr>
      <w:r>
        <w:rPr>
          <w:rFonts w:ascii="Arial" w:hAnsi="Arial" w:eastAsia="宋体" w:cs="Times New Roman (正文 CS 字体)"/>
          <w:sz w:val="21"/>
          <w:szCs w:val="21"/>
          <w:lang w:val="en-US" w:eastAsia="en-US" w:bidi="ar-SA"/>
        </w:rPr>
        <w:t>图4.</w:t>
      </w:r>
      <w:r>
        <w:rPr>
          <w:rFonts w:hint="eastAsia" w:cs="Times New Roman (正文 CS 字体)"/>
          <w:sz w:val="21"/>
          <w:szCs w:val="21"/>
          <w:lang w:val="en-US" w:eastAsia="zh-CN" w:bidi="ar-SA"/>
        </w:rPr>
        <w:t>8</w:t>
      </w:r>
      <w:r>
        <w:rPr>
          <w:rFonts w:ascii="Arial" w:hAnsi="Arial" w:eastAsia="宋体" w:cs="Times New Roman (正文 CS 字体)"/>
          <w:sz w:val="21"/>
          <w:szCs w:val="21"/>
          <w:lang w:val="en-US" w:eastAsia="en-US" w:bidi="ar-SA"/>
        </w:rPr>
        <w:t>.1 配置上下两束钢绞线基础梁剖面示意</w:t>
      </w:r>
    </w:p>
    <w:p w14:paraId="55991ECE">
      <w:pPr>
        <w:spacing w:before="92" w:line="219" w:lineRule="auto"/>
        <w:ind w:left="1964"/>
        <w:jc w:val="center"/>
        <w:rPr>
          <w:rFonts w:ascii="Arial" w:hAnsi="Arial" w:eastAsia="宋体" w:cs="Times New Roman (正文 CS 字体)"/>
          <w:sz w:val="21"/>
          <w:szCs w:val="21"/>
          <w:lang w:val="en-US" w:eastAsia="en-US" w:bidi="ar-SA"/>
        </w:rPr>
      </w:pPr>
      <w:r>
        <w:rPr>
          <w:rFonts w:ascii="Arial" w:hAnsi="Arial" w:eastAsia="宋体" w:cs="Times New Roman (正文 CS 字体)"/>
          <w:sz w:val="21"/>
          <w:szCs w:val="21"/>
          <w:lang w:val="en-US" w:eastAsia="en-US" w:bidi="ar-SA"/>
        </w:rPr>
        <w:t>1---转换件；2—上部钢绞线束；3—下部钢绞线束</w:t>
      </w:r>
    </w:p>
    <w:p w14:paraId="173FC82F">
      <w:pPr>
        <w:spacing w:before="92" w:line="219" w:lineRule="auto"/>
        <w:ind w:left="1964"/>
        <w:jc w:val="center"/>
        <w:rPr>
          <w:rFonts w:ascii="Arial" w:hAnsi="Arial" w:eastAsia="宋体" w:cs="Times New Roman (正文 CS 字体)"/>
          <w:sz w:val="21"/>
          <w:szCs w:val="21"/>
          <w:lang w:val="en-US" w:eastAsia="en-US" w:bidi="ar-SA"/>
        </w:rPr>
      </w:pPr>
    </w:p>
    <w:p w14:paraId="4C588449">
      <w:pPr>
        <w:pStyle w:val="30"/>
        <w:numPr>
          <w:ilvl w:val="0"/>
          <w:numId w:val="5"/>
        </w:numPr>
      </w:pPr>
      <w:r>
        <w:t>下部钢绞线束的截面面积和根数应按下列公式计算：</w:t>
      </w:r>
    </w:p>
    <w:p w14:paraId="313CEE31">
      <w:pPr>
        <w:pStyle w:val="29"/>
        <w:jc w:val="right"/>
        <w:rPr>
          <w:rFonts w:hint="eastAsia" w:eastAsia="宋体"/>
          <w:lang w:eastAsia="zh-CN"/>
        </w:rPr>
      </w:pPr>
      <m:oMath>
        <m:sSub>
          <m:sSubPr>
            <m:ctrlPr>
              <w:rPr>
                <w:sz w:val="24"/>
                <w:szCs w:val="24"/>
              </w:rPr>
            </m:ctrlPr>
          </m:sSubPr>
          <m:e>
            <m:r>
              <m:rPr/>
              <w:rPr>
                <w:sz w:val="24"/>
                <w:szCs w:val="24"/>
              </w:rPr>
              <m:t>A</m:t>
            </m:r>
            <m:ctrlPr>
              <w:rPr>
                <w:sz w:val="24"/>
                <w:szCs w:val="24"/>
              </w:rPr>
            </m:ctrlPr>
          </m:e>
          <m:sub>
            <m:r>
              <m:rPr>
                <m:sty m:val="p"/>
              </m:rPr>
              <w:rPr>
                <w:sz w:val="24"/>
                <w:szCs w:val="24"/>
              </w:rPr>
              <m:t>p</m:t>
            </m:r>
            <m:r>
              <m:rPr/>
              <w:rPr>
                <w:sz w:val="24"/>
                <w:szCs w:val="24"/>
              </w:rPr>
              <m:t>1</m:t>
            </m:r>
            <m:ctrlPr>
              <w:rPr>
                <w:sz w:val="24"/>
                <w:szCs w:val="24"/>
              </w:rPr>
            </m:ctrlPr>
          </m:sub>
        </m:sSub>
        <m:r>
          <m:rPr>
            <m:sty m:val="p"/>
          </m:rPr>
          <w:rPr>
            <w:sz w:val="24"/>
            <w:szCs w:val="24"/>
          </w:rPr>
          <m:t>=</m:t>
        </m:r>
        <m:f>
          <m:fPr>
            <m:ctrlPr>
              <w:rPr>
                <w:sz w:val="24"/>
                <w:szCs w:val="24"/>
              </w:rPr>
            </m:ctrlPr>
          </m:fPr>
          <m:num>
            <m:sSub>
              <m:sSubPr>
                <m:ctrlPr>
                  <w:rPr>
                    <w:sz w:val="24"/>
                    <w:szCs w:val="24"/>
                  </w:rPr>
                </m:ctrlPr>
              </m:sSubPr>
              <m:e>
                <m:r>
                  <m:rPr/>
                  <w:rPr>
                    <w:sz w:val="24"/>
                    <w:szCs w:val="24"/>
                  </w:rPr>
                  <m:t>M</m:t>
                </m:r>
                <m:ctrlPr>
                  <w:rPr>
                    <w:sz w:val="24"/>
                    <w:szCs w:val="24"/>
                  </w:rPr>
                </m:ctrlPr>
              </m:e>
              <m:sub>
                <m:r>
                  <m:rPr>
                    <m:sty m:val="p"/>
                  </m:rPr>
                  <w:rPr>
                    <w:sz w:val="24"/>
                    <w:szCs w:val="24"/>
                  </w:rPr>
                  <m:t>U</m:t>
                </m:r>
                <m:ctrlPr>
                  <w:rPr>
                    <w:sz w:val="24"/>
                    <w:szCs w:val="24"/>
                  </w:rPr>
                </m:ctrlPr>
              </m:sub>
            </m:sSub>
            <m:ctrlPr>
              <w:rPr>
                <w:sz w:val="24"/>
                <w:szCs w:val="24"/>
              </w:rPr>
            </m:ctrlPr>
          </m:num>
          <m:den>
            <m:r>
              <m:rPr/>
              <w:rPr>
                <w:sz w:val="24"/>
                <w:szCs w:val="24"/>
              </w:rPr>
              <m:t>0.875β</m:t>
            </m:r>
            <m:sSub>
              <m:sSubPr>
                <m:ctrlPr>
                  <w:rPr>
                    <w:sz w:val="24"/>
                    <w:szCs w:val="24"/>
                  </w:rPr>
                </m:ctrlPr>
              </m:sSubPr>
              <m:e>
                <m:r>
                  <m:rPr/>
                  <w:rPr>
                    <w:sz w:val="24"/>
                    <w:szCs w:val="24"/>
                  </w:rPr>
                  <m:t>σ</m:t>
                </m:r>
                <m:ctrlPr>
                  <w:rPr>
                    <w:sz w:val="24"/>
                    <w:szCs w:val="24"/>
                  </w:rPr>
                </m:ctrlPr>
              </m:e>
              <m:sub>
                <m:r>
                  <m:rPr>
                    <m:sty m:val="p"/>
                  </m:rPr>
                  <w:rPr>
                    <w:sz w:val="24"/>
                    <w:szCs w:val="24"/>
                  </w:rPr>
                  <m:t>pe</m:t>
                </m:r>
                <m:ctrlPr>
                  <w:rPr>
                    <w:sz w:val="24"/>
                    <w:szCs w:val="24"/>
                  </w:rPr>
                </m:ctrlPr>
              </m:sub>
            </m:sSub>
            <m:sSub>
              <m:sSubPr>
                <m:ctrlPr>
                  <w:rPr>
                    <w:sz w:val="24"/>
                    <w:szCs w:val="24"/>
                  </w:rPr>
                </m:ctrlPr>
              </m:sSubPr>
              <m:e>
                <m:r>
                  <m:rPr/>
                  <w:rPr>
                    <w:sz w:val="24"/>
                    <w:szCs w:val="24"/>
                  </w:rPr>
                  <m:t>h</m:t>
                </m:r>
                <m:ctrlPr>
                  <w:rPr>
                    <w:sz w:val="24"/>
                    <w:szCs w:val="24"/>
                  </w:rPr>
                </m:ctrlPr>
              </m:e>
              <m:sub>
                <m:r>
                  <m:rPr/>
                  <w:rPr>
                    <w:sz w:val="24"/>
                    <w:szCs w:val="24"/>
                  </w:rPr>
                  <m:t>01</m:t>
                </m:r>
                <m:ctrlPr>
                  <w:rPr>
                    <w:sz w:val="24"/>
                    <w:szCs w:val="24"/>
                  </w:rPr>
                </m:ctrlPr>
              </m:sub>
            </m:sSub>
            <m:ctrlPr>
              <w:rPr>
                <w:sz w:val="24"/>
                <w:szCs w:val="24"/>
              </w:rPr>
            </m:ctrlPr>
          </m:den>
        </m:f>
      </m:oMath>
      <w:r>
        <w:rPr>
          <w:rFonts w:hint="eastAsia"/>
          <w:i w:val="0"/>
          <w:lang w:val="en-US" w:eastAsia="zh-CN"/>
        </w:rPr>
        <w:t xml:space="preserve">                                 </w:t>
      </w:r>
      <w:r>
        <w:rPr>
          <w:rFonts w:hint="eastAsia"/>
          <w:i w:val="0"/>
          <w:lang w:eastAsia="zh-CN"/>
        </w:rPr>
        <w:t>（</w:t>
      </w:r>
      <w:r>
        <w:rPr>
          <w:rFonts w:hint="eastAsia"/>
          <w:i w:val="0"/>
          <w:lang w:val="en-US" w:eastAsia="zh-CN"/>
        </w:rPr>
        <w:t>4.8.1-1</w:t>
      </w:r>
      <w:r>
        <w:rPr>
          <w:rFonts w:hint="eastAsia"/>
          <w:i w:val="0"/>
          <w:lang w:eastAsia="zh-CN"/>
        </w:rPr>
        <w:t>）</w:t>
      </w:r>
    </w:p>
    <w:p w14:paraId="2D99B7C9">
      <w:pPr>
        <w:pStyle w:val="29"/>
        <w:jc w:val="right"/>
        <w:rPr>
          <w:rFonts w:hint="eastAsia" w:eastAsia="宋体"/>
          <w:lang w:eastAsia="zh-CN"/>
        </w:rPr>
      </w:pPr>
      <m:oMath>
        <m:sSub>
          <m:sSubPr>
            <m:ctrlPr>
              <w:rPr>
                <w:sz w:val="28"/>
                <w:szCs w:val="28"/>
              </w:rPr>
            </m:ctrlPr>
          </m:sSubPr>
          <m:e>
            <m:r>
              <m:rPr/>
              <w:rPr>
                <w:sz w:val="28"/>
                <w:szCs w:val="28"/>
              </w:rPr>
              <m:t>σ</m:t>
            </m:r>
            <m:ctrlPr>
              <w:rPr>
                <w:sz w:val="28"/>
                <w:szCs w:val="28"/>
              </w:rPr>
            </m:ctrlPr>
          </m:e>
          <m:sub>
            <m:r>
              <m:rPr>
                <m:sty m:val="p"/>
              </m:rPr>
              <w:rPr>
                <w:sz w:val="28"/>
                <w:szCs w:val="28"/>
              </w:rPr>
              <m:t>pe</m:t>
            </m:r>
            <m:ctrlPr>
              <w:rPr>
                <w:sz w:val="28"/>
                <w:szCs w:val="28"/>
              </w:rPr>
            </m:ctrlPr>
          </m:sub>
        </m:sSub>
        <m:r>
          <m:rPr>
            <m:sty m:val="p"/>
          </m:rPr>
          <w:rPr>
            <w:sz w:val="28"/>
            <w:szCs w:val="28"/>
          </w:rPr>
          <m:t>=</m:t>
        </m:r>
        <m:sSub>
          <m:sSubPr>
            <m:ctrlPr>
              <w:rPr>
                <w:sz w:val="28"/>
                <w:szCs w:val="28"/>
              </w:rPr>
            </m:ctrlPr>
          </m:sSubPr>
          <m:e>
            <m:r>
              <m:rPr/>
              <w:rPr>
                <w:sz w:val="28"/>
                <w:szCs w:val="28"/>
              </w:rPr>
              <m:t>σ</m:t>
            </m:r>
            <m:ctrlPr>
              <w:rPr>
                <w:sz w:val="28"/>
                <w:szCs w:val="28"/>
              </w:rPr>
            </m:ctrlPr>
          </m:e>
          <m:sub>
            <m:r>
              <m:rPr>
                <m:sty m:val="p"/>
              </m:rPr>
              <w:rPr>
                <w:sz w:val="28"/>
                <w:szCs w:val="28"/>
              </w:rPr>
              <m:t>con</m:t>
            </m:r>
            <m:ctrlPr>
              <w:rPr>
                <w:sz w:val="28"/>
                <w:szCs w:val="28"/>
              </w:rPr>
            </m:ctrlPr>
          </m:sub>
        </m:sSub>
        <m:r>
          <m:rPr>
            <m:sty m:val="p"/>
          </m:rPr>
          <w:rPr>
            <w:sz w:val="28"/>
            <w:szCs w:val="28"/>
          </w:rPr>
          <m:t>−</m:t>
        </m:r>
        <m:sSub>
          <m:sSubPr>
            <m:ctrlPr>
              <w:rPr>
                <w:sz w:val="28"/>
                <w:szCs w:val="28"/>
              </w:rPr>
            </m:ctrlPr>
          </m:sSubPr>
          <m:e>
            <m:r>
              <m:rPr/>
              <w:rPr>
                <w:sz w:val="28"/>
                <w:szCs w:val="28"/>
              </w:rPr>
              <m:t>σ</m:t>
            </m:r>
            <m:ctrlPr>
              <w:rPr>
                <w:sz w:val="28"/>
                <w:szCs w:val="28"/>
              </w:rPr>
            </m:ctrlPr>
          </m:e>
          <m:sub>
            <m:r>
              <m:rPr/>
              <w:rPr>
                <w:sz w:val="28"/>
                <w:szCs w:val="28"/>
              </w:rPr>
              <m:t>l</m:t>
            </m:r>
            <m:ctrlPr>
              <w:rPr>
                <w:sz w:val="28"/>
                <w:szCs w:val="28"/>
              </w:rPr>
            </m:ctrlPr>
          </m:sub>
        </m:sSub>
      </m:oMath>
      <w:r>
        <w:rPr>
          <w:rFonts w:hint="eastAsia"/>
          <w:i w:val="0"/>
          <w:lang w:val="en-US" w:eastAsia="zh-CN"/>
        </w:rPr>
        <w:t xml:space="preserve">                                </w:t>
      </w:r>
      <w:r>
        <w:rPr>
          <w:rFonts w:hint="eastAsia"/>
          <w:i w:val="0"/>
          <w:lang w:eastAsia="zh-CN"/>
        </w:rPr>
        <w:t>（</w:t>
      </w:r>
      <w:r>
        <w:rPr>
          <w:rFonts w:hint="eastAsia"/>
          <w:i w:val="0"/>
          <w:lang w:val="en-US" w:eastAsia="zh-CN"/>
        </w:rPr>
        <w:t>4.8.1-2</w:t>
      </w:r>
      <w:r>
        <w:rPr>
          <w:rFonts w:hint="eastAsia"/>
          <w:i w:val="0"/>
          <w:lang w:eastAsia="zh-CN"/>
        </w:rPr>
        <w:t>）</w:t>
      </w:r>
    </w:p>
    <w:p w14:paraId="7B60DF51">
      <w:pPr>
        <w:pStyle w:val="29"/>
        <w:jc w:val="right"/>
        <w:rPr>
          <w:rFonts w:hint="eastAsia" w:eastAsia="宋体"/>
          <w:lang w:eastAsia="zh-CN"/>
        </w:rPr>
      </w:pPr>
      <m:oMath>
        <m:sSub>
          <m:sSubPr>
            <m:ctrlPr>
              <w:rPr>
                <w:sz w:val="24"/>
                <w:szCs w:val="24"/>
              </w:rPr>
            </m:ctrlPr>
          </m:sSubPr>
          <m:e>
            <m:r>
              <m:rPr/>
              <w:rPr>
                <w:sz w:val="24"/>
                <w:szCs w:val="24"/>
              </w:rPr>
              <m:t>λ</m:t>
            </m:r>
            <m:ctrlPr>
              <w:rPr>
                <w:sz w:val="24"/>
                <w:szCs w:val="24"/>
              </w:rPr>
            </m:ctrlPr>
          </m:e>
          <m:sub>
            <m:r>
              <m:rPr/>
              <w:rPr>
                <w:sz w:val="24"/>
                <w:szCs w:val="24"/>
              </w:rPr>
              <m:t>1</m:t>
            </m:r>
            <m:ctrlPr>
              <w:rPr>
                <w:sz w:val="24"/>
                <w:szCs w:val="24"/>
              </w:rPr>
            </m:ctrlPr>
          </m:sub>
        </m:sSub>
        <m:r>
          <m:rPr>
            <m:sty m:val="p"/>
          </m:rPr>
          <w:rPr>
            <w:sz w:val="24"/>
            <w:szCs w:val="24"/>
          </w:rPr>
          <m:t>=</m:t>
        </m:r>
        <m:f>
          <m:fPr>
            <m:ctrlPr>
              <w:rPr>
                <w:sz w:val="24"/>
                <w:szCs w:val="24"/>
              </w:rPr>
            </m:ctrlPr>
          </m:fPr>
          <m:num>
            <m:sSub>
              <m:sSubPr>
                <m:ctrlPr>
                  <w:rPr>
                    <w:sz w:val="24"/>
                    <w:szCs w:val="24"/>
                  </w:rPr>
                </m:ctrlPr>
              </m:sSubPr>
              <m:e>
                <m:r>
                  <m:rPr/>
                  <w:rPr>
                    <w:sz w:val="24"/>
                    <w:szCs w:val="24"/>
                  </w:rPr>
                  <m:t>A</m:t>
                </m:r>
                <m:ctrlPr>
                  <w:rPr>
                    <w:sz w:val="24"/>
                    <w:szCs w:val="24"/>
                  </w:rPr>
                </m:ctrlPr>
              </m:e>
              <m:sub>
                <m:r>
                  <m:rPr>
                    <m:sty m:val="p"/>
                  </m:rPr>
                  <w:rPr>
                    <w:sz w:val="24"/>
                    <w:szCs w:val="24"/>
                  </w:rPr>
                  <m:t>p</m:t>
                </m:r>
                <m:r>
                  <m:rPr/>
                  <w:rPr>
                    <w:sz w:val="24"/>
                    <w:szCs w:val="24"/>
                  </w:rPr>
                  <m:t>1</m:t>
                </m:r>
                <m:ctrlPr>
                  <w:rPr>
                    <w:sz w:val="24"/>
                    <w:szCs w:val="24"/>
                  </w:rPr>
                </m:ctrlPr>
              </m:sub>
            </m:sSub>
            <m:ctrlPr>
              <w:rPr>
                <w:sz w:val="24"/>
                <w:szCs w:val="24"/>
              </w:rPr>
            </m:ctrlPr>
          </m:num>
          <m:den>
            <m:sSub>
              <m:sSubPr>
                <m:ctrlPr>
                  <w:rPr>
                    <w:sz w:val="24"/>
                    <w:szCs w:val="24"/>
                  </w:rPr>
                </m:ctrlPr>
              </m:sSubPr>
              <m:e>
                <m:r>
                  <m:rPr/>
                  <w:rPr>
                    <w:sz w:val="24"/>
                    <w:szCs w:val="24"/>
                  </w:rPr>
                  <m:t>A</m:t>
                </m:r>
                <m:ctrlPr>
                  <w:rPr>
                    <w:sz w:val="24"/>
                    <w:szCs w:val="24"/>
                  </w:rPr>
                </m:ctrlPr>
              </m:e>
              <m:sub>
                <m:r>
                  <m:rPr/>
                  <w:rPr>
                    <w:sz w:val="24"/>
                    <w:szCs w:val="24"/>
                  </w:rPr>
                  <m:t>0</m:t>
                </m:r>
                <m:ctrlPr>
                  <w:rPr>
                    <w:sz w:val="24"/>
                    <w:szCs w:val="24"/>
                  </w:rPr>
                </m:ctrlPr>
              </m:sub>
            </m:sSub>
            <m:ctrlPr>
              <w:rPr>
                <w:sz w:val="24"/>
                <w:szCs w:val="24"/>
              </w:rPr>
            </m:ctrlPr>
          </m:den>
        </m:f>
      </m:oMath>
      <w:r>
        <w:rPr>
          <w:rFonts w:hint="eastAsia"/>
          <w:i w:val="0"/>
          <w:lang w:val="en-US" w:eastAsia="zh-CN"/>
        </w:rPr>
        <w:t xml:space="preserve">                                      </w:t>
      </w:r>
      <w:r>
        <w:rPr>
          <w:rFonts w:hint="eastAsia"/>
          <w:i w:val="0"/>
          <w:lang w:eastAsia="zh-CN"/>
        </w:rPr>
        <w:t>（</w:t>
      </w:r>
      <w:r>
        <w:rPr>
          <w:rFonts w:hint="eastAsia"/>
          <w:i w:val="0"/>
          <w:lang w:val="en-US" w:eastAsia="zh-CN"/>
        </w:rPr>
        <w:t>4.8.1-3</w:t>
      </w:r>
      <w:r>
        <w:rPr>
          <w:rFonts w:hint="eastAsia"/>
          <w:i w:val="0"/>
          <w:lang w:eastAsia="zh-CN"/>
        </w:rPr>
        <w:t>）</w:t>
      </w:r>
    </w:p>
    <w:p w14:paraId="5AECA648">
      <w:pPr>
        <w:pStyle w:val="30"/>
        <w:numPr>
          <w:ilvl w:val="0"/>
          <w:numId w:val="6"/>
        </w:numPr>
      </w:pPr>
      <w:r>
        <w:t>上部钢绞线束的截面面积和根数应按下列公式计算：</w:t>
      </w:r>
    </w:p>
    <w:p w14:paraId="525D1309">
      <w:pPr>
        <w:pStyle w:val="29"/>
        <w:jc w:val="right"/>
        <w:rPr>
          <w:rFonts w:hint="eastAsia" w:eastAsia="宋体"/>
          <w:lang w:eastAsia="zh-CN"/>
        </w:rPr>
      </w:pPr>
      <m:oMath>
        <m:sSub>
          <m:sSubPr>
            <m:ctrlPr>
              <w:rPr>
                <w:sz w:val="24"/>
                <w:szCs w:val="24"/>
              </w:rPr>
            </m:ctrlPr>
          </m:sSubPr>
          <m:e>
            <m:r>
              <m:rPr/>
              <w:rPr>
                <w:sz w:val="24"/>
                <w:szCs w:val="24"/>
              </w:rPr>
              <m:t>A</m:t>
            </m:r>
            <m:ctrlPr>
              <w:rPr>
                <w:sz w:val="24"/>
                <w:szCs w:val="24"/>
              </w:rPr>
            </m:ctrlPr>
          </m:e>
          <m:sub>
            <m:r>
              <m:rPr>
                <m:sty m:val="p"/>
              </m:rPr>
              <w:rPr>
                <w:sz w:val="24"/>
                <w:szCs w:val="24"/>
              </w:rPr>
              <m:t>p</m:t>
            </m:r>
            <m:r>
              <m:rPr/>
              <w:rPr>
                <w:sz w:val="24"/>
                <w:szCs w:val="24"/>
              </w:rPr>
              <m:t>2</m:t>
            </m:r>
            <m:ctrlPr>
              <w:rPr>
                <w:sz w:val="24"/>
                <w:szCs w:val="24"/>
              </w:rPr>
            </m:ctrlPr>
          </m:sub>
        </m:sSub>
        <m:r>
          <m:rPr>
            <m:sty m:val="p"/>
          </m:rPr>
          <w:rPr>
            <w:sz w:val="24"/>
            <w:szCs w:val="24"/>
          </w:rPr>
          <m:t>≥</m:t>
        </m:r>
        <m:f>
          <m:fPr>
            <m:ctrlPr>
              <w:rPr>
                <w:sz w:val="24"/>
                <w:szCs w:val="24"/>
              </w:rPr>
            </m:ctrlPr>
          </m:fPr>
          <m:num>
            <m:sSub>
              <m:sSubPr>
                <m:ctrlPr>
                  <w:rPr>
                    <w:sz w:val="24"/>
                    <w:szCs w:val="24"/>
                  </w:rPr>
                </m:ctrlPr>
              </m:sSubPr>
              <m:e>
                <m:r>
                  <m:rPr/>
                  <w:rPr>
                    <w:sz w:val="24"/>
                    <w:szCs w:val="24"/>
                  </w:rPr>
                  <m:t>M</m:t>
                </m:r>
                <m:ctrlPr>
                  <w:rPr>
                    <w:sz w:val="24"/>
                    <w:szCs w:val="24"/>
                  </w:rPr>
                </m:ctrlPr>
              </m:e>
              <m:sub>
                <m:r>
                  <m:rPr>
                    <m:sty m:val="p"/>
                  </m:rPr>
                  <w:rPr>
                    <w:sz w:val="24"/>
                    <w:szCs w:val="24"/>
                  </w:rPr>
                  <m:t>N</m:t>
                </m:r>
                <m:ctrlPr>
                  <w:rPr>
                    <w:sz w:val="24"/>
                    <w:szCs w:val="24"/>
                  </w:rPr>
                </m:ctrlPr>
              </m:sub>
            </m:sSub>
            <m:ctrlPr>
              <w:rPr>
                <w:sz w:val="24"/>
                <w:szCs w:val="24"/>
              </w:rPr>
            </m:ctrlPr>
          </m:num>
          <m:den>
            <m:r>
              <m:rPr/>
              <w:rPr>
                <w:sz w:val="24"/>
                <w:szCs w:val="24"/>
              </w:rPr>
              <m:t>0.9β</m:t>
            </m:r>
            <m:sSub>
              <m:sSubPr>
                <m:ctrlPr>
                  <w:rPr>
                    <w:sz w:val="24"/>
                    <w:szCs w:val="24"/>
                  </w:rPr>
                </m:ctrlPr>
              </m:sSubPr>
              <m:e>
                <m:r>
                  <m:rPr/>
                  <w:rPr>
                    <w:sz w:val="24"/>
                    <w:szCs w:val="24"/>
                  </w:rPr>
                  <m:t>σ</m:t>
                </m:r>
                <m:ctrlPr>
                  <w:rPr>
                    <w:sz w:val="24"/>
                    <w:szCs w:val="24"/>
                  </w:rPr>
                </m:ctrlPr>
              </m:e>
              <m:sub>
                <m:r>
                  <m:rPr>
                    <m:sty m:val="p"/>
                  </m:rPr>
                  <w:rPr>
                    <w:sz w:val="24"/>
                    <w:szCs w:val="24"/>
                  </w:rPr>
                  <m:t>pe</m:t>
                </m:r>
                <m:ctrlPr>
                  <w:rPr>
                    <w:sz w:val="24"/>
                    <w:szCs w:val="24"/>
                  </w:rPr>
                </m:ctrlPr>
              </m:sub>
            </m:sSub>
            <m:sSub>
              <m:sSubPr>
                <m:ctrlPr>
                  <w:rPr>
                    <w:sz w:val="24"/>
                    <w:szCs w:val="24"/>
                  </w:rPr>
                </m:ctrlPr>
              </m:sSubPr>
              <m:e>
                <m:r>
                  <m:rPr/>
                  <w:rPr>
                    <w:sz w:val="24"/>
                    <w:szCs w:val="24"/>
                  </w:rPr>
                  <m:t>h</m:t>
                </m:r>
                <m:ctrlPr>
                  <w:rPr>
                    <w:sz w:val="24"/>
                    <w:szCs w:val="24"/>
                  </w:rPr>
                </m:ctrlPr>
              </m:e>
              <m:sub>
                <m:r>
                  <m:rPr/>
                  <w:rPr>
                    <w:sz w:val="24"/>
                    <w:szCs w:val="24"/>
                  </w:rPr>
                  <m:t>02</m:t>
                </m:r>
                <m:ctrlPr>
                  <w:rPr>
                    <w:sz w:val="24"/>
                    <w:szCs w:val="24"/>
                  </w:rPr>
                </m:ctrlPr>
              </m:sub>
            </m:sSub>
            <m:ctrlPr>
              <w:rPr>
                <w:sz w:val="24"/>
                <w:szCs w:val="24"/>
              </w:rPr>
            </m:ctrlPr>
          </m:den>
        </m:f>
      </m:oMath>
      <w:r>
        <w:rPr>
          <w:rFonts w:hint="eastAsia"/>
          <w:i w:val="0"/>
          <w:lang w:val="en-US" w:eastAsia="zh-CN"/>
        </w:rPr>
        <w:t xml:space="preserve">                                      </w:t>
      </w:r>
      <w:r>
        <w:rPr>
          <w:rFonts w:hint="eastAsia"/>
          <w:i w:val="0"/>
          <w:lang w:eastAsia="zh-CN"/>
        </w:rPr>
        <w:t>（</w:t>
      </w:r>
      <w:r>
        <w:rPr>
          <w:rFonts w:hint="eastAsia"/>
          <w:i w:val="0"/>
          <w:lang w:val="en-US" w:eastAsia="zh-CN"/>
        </w:rPr>
        <w:t>4.8.1-4</w:t>
      </w:r>
      <w:r>
        <w:rPr>
          <w:rFonts w:hint="eastAsia"/>
          <w:i w:val="0"/>
          <w:lang w:eastAsia="zh-CN"/>
        </w:rPr>
        <w:t>）</w:t>
      </w:r>
    </w:p>
    <w:p w14:paraId="260A2EF1">
      <w:pPr>
        <w:pStyle w:val="29"/>
        <w:jc w:val="right"/>
        <w:rPr>
          <w:rFonts w:hint="eastAsia" w:eastAsia="宋体"/>
          <w:lang w:eastAsia="zh-CN"/>
        </w:rPr>
      </w:pPr>
      <m:oMath>
        <m:sSub>
          <m:sSubPr>
            <m:ctrlPr>
              <w:rPr>
                <w:sz w:val="24"/>
                <w:szCs w:val="24"/>
              </w:rPr>
            </m:ctrlPr>
          </m:sSubPr>
          <m:e>
            <m:r>
              <m:rPr/>
              <w:rPr>
                <w:sz w:val="24"/>
                <w:szCs w:val="24"/>
              </w:rPr>
              <m:t>M</m:t>
            </m:r>
            <m:ctrlPr>
              <w:rPr>
                <w:sz w:val="24"/>
                <w:szCs w:val="24"/>
              </w:rPr>
            </m:ctrlPr>
          </m:e>
          <m:sub>
            <m:r>
              <m:rPr>
                <m:sty m:val="p"/>
              </m:rPr>
              <w:rPr>
                <w:sz w:val="24"/>
                <w:szCs w:val="24"/>
              </w:rPr>
              <m:t>N</m:t>
            </m:r>
            <m:ctrlPr>
              <w:rPr>
                <w:sz w:val="24"/>
                <w:szCs w:val="24"/>
              </w:rPr>
            </m:ctrlPr>
          </m:sub>
        </m:sSub>
        <m:r>
          <m:rPr>
            <m:sty m:val="p"/>
          </m:rPr>
          <w:rPr>
            <w:sz w:val="24"/>
            <w:szCs w:val="24"/>
          </w:rPr>
          <m:t>=</m:t>
        </m:r>
        <m:sSub>
          <m:sSubPr>
            <m:ctrlPr>
              <w:rPr>
                <w:sz w:val="24"/>
                <w:szCs w:val="24"/>
              </w:rPr>
            </m:ctrlPr>
          </m:sSubPr>
          <m:e>
            <m:r>
              <m:rPr/>
              <w:rPr>
                <w:sz w:val="24"/>
                <w:szCs w:val="24"/>
              </w:rPr>
              <m:t>F</m:t>
            </m:r>
            <m:ctrlPr>
              <w:rPr>
                <w:sz w:val="24"/>
                <w:szCs w:val="24"/>
              </w:rPr>
            </m:ctrlPr>
          </m:e>
          <m:sub>
            <m:r>
              <m:rPr>
                <m:sty m:val="p"/>
              </m:rPr>
              <w:rPr>
                <w:sz w:val="24"/>
                <w:szCs w:val="24"/>
              </w:rPr>
              <m:t>g</m:t>
            </m:r>
            <m:r>
              <m:rPr/>
              <w:rPr>
                <w:sz w:val="24"/>
                <w:szCs w:val="24"/>
              </w:rPr>
              <m:t>1</m:t>
            </m:r>
            <m:ctrlPr>
              <w:rPr>
                <w:sz w:val="24"/>
                <w:szCs w:val="24"/>
              </w:rPr>
            </m:ctrlPr>
          </m:sub>
        </m:sSub>
        <m:r>
          <m:rPr>
            <m:sty m:val="p"/>
          </m:rPr>
          <w:rPr>
            <w:sz w:val="24"/>
            <w:szCs w:val="24"/>
          </w:rPr>
          <m:t>⋅</m:t>
        </m:r>
        <m:sSub>
          <m:sSubPr>
            <m:ctrlPr>
              <w:rPr>
                <w:sz w:val="24"/>
                <w:szCs w:val="24"/>
              </w:rPr>
            </m:ctrlPr>
          </m:sSubPr>
          <m:e>
            <m:r>
              <m:rPr/>
              <w:rPr>
                <w:sz w:val="24"/>
                <w:szCs w:val="24"/>
              </w:rPr>
              <m:t>e</m:t>
            </m:r>
            <m:ctrlPr>
              <w:rPr>
                <w:sz w:val="24"/>
                <w:szCs w:val="24"/>
              </w:rPr>
            </m:ctrlPr>
          </m:e>
          <m:sub>
            <m:r>
              <m:rPr>
                <m:sty m:val="p"/>
              </m:rPr>
              <w:rPr>
                <w:sz w:val="24"/>
                <w:szCs w:val="24"/>
              </w:rPr>
              <m:t>g</m:t>
            </m:r>
            <m:ctrlPr>
              <w:rPr>
                <w:sz w:val="24"/>
                <w:szCs w:val="24"/>
              </w:rPr>
            </m:ctrlPr>
          </m:sub>
        </m:sSub>
      </m:oMath>
      <w:r>
        <w:rPr>
          <w:rFonts w:hint="eastAsia"/>
          <w:i w:val="0"/>
          <w:lang w:val="en-US" w:eastAsia="zh-CN"/>
        </w:rPr>
        <w:t xml:space="preserve">                                      </w:t>
      </w:r>
      <w:r>
        <w:rPr>
          <w:rFonts w:hint="eastAsia"/>
          <w:i w:val="0"/>
          <w:lang w:eastAsia="zh-CN"/>
        </w:rPr>
        <w:t>（</w:t>
      </w:r>
      <w:r>
        <w:rPr>
          <w:rFonts w:hint="eastAsia"/>
          <w:i w:val="0"/>
          <w:lang w:val="en-US" w:eastAsia="zh-CN"/>
        </w:rPr>
        <w:t>4.8.1-5</w:t>
      </w:r>
      <w:r>
        <w:rPr>
          <w:rFonts w:hint="eastAsia"/>
          <w:i w:val="0"/>
          <w:lang w:eastAsia="zh-CN"/>
        </w:rPr>
        <w:t>）</w:t>
      </w:r>
    </w:p>
    <w:p w14:paraId="1E90D13E">
      <w:pPr>
        <w:pStyle w:val="29"/>
        <w:jc w:val="right"/>
        <w:rPr>
          <w:rFonts w:hint="eastAsia" w:eastAsia="宋体"/>
          <w:lang w:eastAsia="zh-CN"/>
        </w:rPr>
      </w:pPr>
      <m:oMath>
        <m:sSub>
          <m:sSubPr>
            <m:ctrlPr>
              <w:rPr>
                <w:sz w:val="24"/>
                <w:szCs w:val="24"/>
              </w:rPr>
            </m:ctrlPr>
          </m:sSubPr>
          <m:e>
            <m:r>
              <m:rPr/>
              <w:rPr>
                <w:sz w:val="24"/>
                <w:szCs w:val="24"/>
              </w:rPr>
              <m:t>λ</m:t>
            </m:r>
            <m:ctrlPr>
              <w:rPr>
                <w:sz w:val="24"/>
                <w:szCs w:val="24"/>
              </w:rPr>
            </m:ctrlPr>
          </m:e>
          <m:sub>
            <m:r>
              <m:rPr/>
              <w:rPr>
                <w:sz w:val="24"/>
                <w:szCs w:val="24"/>
              </w:rPr>
              <m:t>2</m:t>
            </m:r>
            <m:ctrlPr>
              <w:rPr>
                <w:sz w:val="24"/>
                <w:szCs w:val="24"/>
              </w:rPr>
            </m:ctrlPr>
          </m:sub>
        </m:sSub>
        <m:r>
          <m:rPr>
            <m:sty m:val="p"/>
          </m:rPr>
          <w:rPr>
            <w:sz w:val="24"/>
            <w:szCs w:val="24"/>
          </w:rPr>
          <m:t>=</m:t>
        </m:r>
        <m:f>
          <m:fPr>
            <m:ctrlPr>
              <w:rPr>
                <w:sz w:val="24"/>
                <w:szCs w:val="24"/>
              </w:rPr>
            </m:ctrlPr>
          </m:fPr>
          <m:num>
            <m:sSub>
              <m:sSubPr>
                <m:ctrlPr>
                  <w:rPr>
                    <w:sz w:val="24"/>
                    <w:szCs w:val="24"/>
                  </w:rPr>
                </m:ctrlPr>
              </m:sSubPr>
              <m:e>
                <m:r>
                  <m:rPr/>
                  <w:rPr>
                    <w:sz w:val="24"/>
                    <w:szCs w:val="24"/>
                  </w:rPr>
                  <m:t>A</m:t>
                </m:r>
                <m:ctrlPr>
                  <w:rPr>
                    <w:sz w:val="24"/>
                    <w:szCs w:val="24"/>
                  </w:rPr>
                </m:ctrlPr>
              </m:e>
              <m:sub>
                <m:r>
                  <m:rPr>
                    <m:sty m:val="p"/>
                  </m:rPr>
                  <w:rPr>
                    <w:sz w:val="24"/>
                    <w:szCs w:val="24"/>
                  </w:rPr>
                  <m:t>p</m:t>
                </m:r>
                <m:r>
                  <m:rPr/>
                  <w:rPr>
                    <w:sz w:val="24"/>
                    <w:szCs w:val="24"/>
                  </w:rPr>
                  <m:t>2</m:t>
                </m:r>
                <m:ctrlPr>
                  <w:rPr>
                    <w:sz w:val="24"/>
                    <w:szCs w:val="24"/>
                  </w:rPr>
                </m:ctrlPr>
              </m:sub>
            </m:sSub>
            <m:ctrlPr>
              <w:rPr>
                <w:sz w:val="24"/>
                <w:szCs w:val="24"/>
              </w:rPr>
            </m:ctrlPr>
          </m:num>
          <m:den>
            <m:sSub>
              <m:sSubPr>
                <m:ctrlPr>
                  <w:rPr>
                    <w:sz w:val="24"/>
                    <w:szCs w:val="24"/>
                  </w:rPr>
                </m:ctrlPr>
              </m:sSubPr>
              <m:e>
                <m:r>
                  <m:rPr/>
                  <w:rPr>
                    <w:sz w:val="24"/>
                    <w:szCs w:val="24"/>
                  </w:rPr>
                  <m:t>A</m:t>
                </m:r>
                <m:ctrlPr>
                  <w:rPr>
                    <w:sz w:val="24"/>
                    <w:szCs w:val="24"/>
                  </w:rPr>
                </m:ctrlPr>
              </m:e>
              <m:sub>
                <m:r>
                  <m:rPr/>
                  <w:rPr>
                    <w:sz w:val="24"/>
                    <w:szCs w:val="24"/>
                  </w:rPr>
                  <m:t>0</m:t>
                </m:r>
                <m:ctrlPr>
                  <w:rPr>
                    <w:sz w:val="24"/>
                    <w:szCs w:val="24"/>
                  </w:rPr>
                </m:ctrlPr>
              </m:sub>
            </m:sSub>
            <m:ctrlPr>
              <w:rPr>
                <w:sz w:val="24"/>
                <w:szCs w:val="24"/>
              </w:rPr>
            </m:ctrlPr>
          </m:den>
        </m:f>
      </m:oMath>
      <w:r>
        <w:rPr>
          <w:rFonts w:hint="eastAsia"/>
          <w:i w:val="0"/>
          <w:lang w:val="en-US" w:eastAsia="zh-CN"/>
        </w:rPr>
        <w:t xml:space="preserve">                                        </w:t>
      </w:r>
      <w:r>
        <w:rPr>
          <w:rFonts w:hint="eastAsia"/>
          <w:i w:val="0"/>
          <w:lang w:eastAsia="zh-CN"/>
        </w:rPr>
        <w:t>（</w:t>
      </w:r>
      <w:r>
        <w:rPr>
          <w:rFonts w:hint="eastAsia"/>
          <w:i w:val="0"/>
          <w:lang w:val="en-US" w:eastAsia="zh-CN"/>
        </w:rPr>
        <w:t>4.8.1-6</w:t>
      </w:r>
      <w:r>
        <w:rPr>
          <w:rFonts w:hint="eastAsia"/>
          <w:i w:val="0"/>
          <w:lang w:eastAsia="zh-CN"/>
        </w:rPr>
        <w:t>）</w:t>
      </w:r>
    </w:p>
    <w:p w14:paraId="480B365A">
      <w:pPr>
        <w:pStyle w:val="29"/>
      </w:pPr>
      <w:r>
        <w:t>式中：</w:t>
      </w:r>
    </w:p>
    <w:p w14:paraId="1AB54896">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r>
          <m:rPr/>
          <m:t>β</m:t>
        </m:r>
      </m:oMath>
      <w:r>
        <w:t xml:space="preserve"> —— 折减系数，应取 </w:t>
      </w:r>
      <w:r>
        <w:rPr>
          <w:b/>
          <w:bCs/>
        </w:rPr>
        <w:t>0.85</w:t>
      </w:r>
      <w:r>
        <w:t>；</w:t>
      </w:r>
    </w:p>
    <w:p w14:paraId="26F5FC9B">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σ</m:t>
            </m:r>
          </m:e>
          <m:sub>
            <m:r>
              <m:rPr>
                <m:sty m:val="p"/>
              </m:rPr>
              <m:t>pe</m:t>
            </m:r>
          </m:sub>
        </m:sSub>
      </m:oMath>
      <w:r>
        <w:t xml:space="preserve"> —— 钢绞线的有效预应力（N/mm²）；</w:t>
      </w:r>
    </w:p>
    <w:p w14:paraId="4FA65684">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σ</m:t>
            </m:r>
          </m:e>
          <m:sub>
            <m:r>
              <m:rPr>
                <m:sty m:val="p"/>
              </m:rPr>
              <m:t>con</m:t>
            </m:r>
          </m:sub>
        </m:sSub>
      </m:oMath>
      <w:r>
        <w:t xml:space="preserve"> —— 钢绞线的张拉控制应力设计值，可取 </w:t>
      </w:r>
      <m:oMath>
        <m:d>
          <m:dPr>
            <m:sepChr m:val=""/>
          </m:dPr>
          <m:e>
            <m:r>
              <m:rPr/>
              <m:t>0.45</m:t>
            </m:r>
            <m:r>
              <m:rPr>
                <m:sty m:val="p"/>
              </m:rPr>
              <m:t>∼</m:t>
            </m:r>
            <m:r>
              <m:rPr/>
              <m:t>0.55</m:t>
            </m:r>
          </m:e>
        </m:d>
        <m:sSub>
          <m:sSubPr/>
          <m:e>
            <m:r>
              <m:rPr/>
              <m:t>f</m:t>
            </m:r>
          </m:e>
          <m:sub>
            <m:r>
              <m:rPr>
                <m:sty m:val="p"/>
              </m:rPr>
              <m:t>ptk</m:t>
            </m:r>
          </m:sub>
        </m:sSub>
      </m:oMath>
      <w:r>
        <w:t>（N/mm²）；</w:t>
      </w:r>
    </w:p>
    <w:p w14:paraId="7A024A42">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σ</m:t>
            </m:r>
          </m:e>
          <m:sub>
            <m:r>
              <m:rPr/>
              <m:t>l</m:t>
            </m:r>
          </m:sub>
        </m:sSub>
      </m:oMath>
      <w:r>
        <w:t xml:space="preserve"> —— 钢绞线的全部预应力损失值，当计算值小于或等于 </w:t>
      </w:r>
      <w:r>
        <w:rPr>
          <w:b/>
          <w:bCs/>
        </w:rPr>
        <w:t>80 N/mm²</w:t>
      </w:r>
      <w:r>
        <w:t xml:space="preserve"> 时，</w:t>
      </w:r>
      <m:oMath>
        <m:sSub>
          <m:sSubPr/>
          <m:e>
            <m:r>
              <m:rPr/>
              <m:t>σ</m:t>
            </m:r>
          </m:e>
          <m:sub>
            <m:r>
              <m:rPr/>
              <m:t>l</m:t>
            </m:r>
          </m:sub>
        </m:sSub>
      </m:oMath>
      <w:r>
        <w:t xml:space="preserve"> 取 </w:t>
      </w:r>
      <w:r>
        <w:rPr>
          <w:b/>
          <w:bCs/>
        </w:rPr>
        <w:t>80 N/mm²</w:t>
      </w:r>
      <w:r>
        <w:t>；</w:t>
      </w:r>
      <w:r>
        <w:rPr>
          <w:rFonts w:hint="eastAsia"/>
        </w:rPr>
        <w:t>当计算值大于</w:t>
      </w:r>
      <w:r>
        <w:rPr>
          <w:b/>
          <w:bCs/>
        </w:rPr>
        <w:t>80 N/mm²</w:t>
      </w:r>
      <w:r>
        <w:t xml:space="preserve"> </w:t>
      </w:r>
      <w:r>
        <w:rPr>
          <w:rFonts w:hint="eastAsia"/>
        </w:rPr>
        <w:t xml:space="preserve"> 时 ，按现行国家标准《混凝土结构设计 规范》GB  50010 规定中各种条件引起的损失值计算取值；</w:t>
      </w:r>
    </w:p>
    <w:p w14:paraId="42F642E6">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A</m:t>
            </m:r>
          </m:e>
          <m:sub>
            <m:r>
              <m:rPr>
                <m:sty m:val="p"/>
              </m:rPr>
              <m:t>p</m:t>
            </m:r>
            <m:r>
              <m:rPr/>
              <m:t>1</m:t>
            </m:r>
          </m:sub>
        </m:sSub>
      </m:oMath>
      <w:r>
        <w:t xml:space="preserve"> —— 下部钢绞线束总截面面积（mm²）；</w:t>
      </w:r>
    </w:p>
    <w:p w14:paraId="2E74610E">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A</m:t>
            </m:r>
          </m:e>
          <m:sub>
            <m:r>
              <m:rPr>
                <m:sty m:val="p"/>
              </m:rPr>
              <m:t>p</m:t>
            </m:r>
            <m:r>
              <m:rPr/>
              <m:t>2</m:t>
            </m:r>
          </m:sub>
        </m:sSub>
      </m:oMath>
      <w:r>
        <w:t xml:space="preserve"> —— 上部钢绞线束总截面面积（mm²）；</w:t>
      </w:r>
    </w:p>
    <w:p w14:paraId="23E53218">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A</m:t>
            </m:r>
          </m:e>
          <m:sub>
            <m:r>
              <m:rPr/>
              <m:t>0</m:t>
            </m:r>
          </m:sub>
        </m:sSub>
      </m:oMath>
      <w:r>
        <w:t xml:space="preserve"> —— 单根钢绞线的截面面积（mm²）；</w:t>
      </w:r>
    </w:p>
    <w:p w14:paraId="546BC5F6">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M</m:t>
            </m:r>
          </m:e>
          <m:sub>
            <m:r>
              <m:rPr>
                <m:sty m:val="p"/>
              </m:rPr>
              <m:t>U</m:t>
            </m:r>
          </m:sub>
        </m:sSub>
      </m:oMath>
      <w:r>
        <w:t xml:space="preserve"> —— 作用于基础梁 U-U 截面的弯矩设计值（kN·m）；</w:t>
      </w:r>
    </w:p>
    <w:p w14:paraId="774E8C1D">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M</m:t>
            </m:r>
          </m:e>
          <m:sub>
            <m:r>
              <m:rPr>
                <m:sty m:val="p"/>
              </m:rPr>
              <m:t>N</m:t>
            </m:r>
          </m:sub>
        </m:sSub>
      </m:oMath>
      <w:r>
        <w:t xml:space="preserve"> —— 作用于基础梁 N-N 截面的弯矩设计值（kN·m）；</w:t>
      </w:r>
    </w:p>
    <w:p w14:paraId="4BCE2848">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F</m:t>
            </m:r>
          </m:e>
          <m:sub>
            <m:r>
              <m:rPr>
                <m:sty m:val="p"/>
              </m:rPr>
              <m:t>g</m:t>
            </m:r>
            <m:r>
              <m:rPr/>
              <m:t>1</m:t>
            </m:r>
          </m:sub>
        </m:sSub>
      </m:oMath>
      <w:r>
        <w:t xml:space="preserve"> —— N-N 截面以外的基础的自重及压重（kN）；</w:t>
      </w:r>
    </w:p>
    <w:p w14:paraId="7CD2CEB1">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e</m:t>
            </m:r>
          </m:e>
          <m:sub>
            <m:r>
              <m:rPr>
                <m:sty m:val="p"/>
              </m:rPr>
              <m:t>g</m:t>
            </m:r>
          </m:sub>
        </m:sSub>
      </m:oMath>
      <w:r>
        <w:t xml:space="preserve"> —— N-N 截面以外的基础重力合力点到 N-N 截面的距离（mm）；</w:t>
      </w:r>
    </w:p>
    <w:p w14:paraId="05E61B65">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λ</m:t>
            </m:r>
          </m:e>
          <m:sub>
            <m:r>
              <m:rPr/>
              <m:t>1</m:t>
            </m:r>
          </m:sub>
        </m:sSub>
      </m:oMath>
      <w:r>
        <w:t>、</w:t>
      </w:r>
      <m:oMath>
        <m:sSub>
          <m:sSubPr/>
          <m:e>
            <m:r>
              <m:rPr/>
              <m:t>λ</m:t>
            </m:r>
          </m:e>
          <m:sub>
            <m:r>
              <m:rPr/>
              <m:t>2</m:t>
            </m:r>
          </m:sub>
        </m:sSub>
      </m:oMath>
      <w:r>
        <w:t xml:space="preserve"> —— 下部、上部使用钢绞线数量（根）；</w:t>
      </w:r>
    </w:p>
    <w:p w14:paraId="0638598F">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h</m:t>
            </m:r>
          </m:e>
          <m:sub>
            <m:r>
              <m:rPr/>
              <m:t>01</m:t>
            </m:r>
          </m:sub>
        </m:sSub>
      </m:oMath>
      <w:r>
        <w:t>、</w:t>
      </w:r>
      <m:oMath>
        <m:sSub>
          <m:sSubPr/>
          <m:e>
            <m:r>
              <m:rPr/>
              <m:t>h</m:t>
            </m:r>
          </m:e>
          <m:sub>
            <m:r>
              <m:rPr/>
              <m:t>02</m:t>
            </m:r>
          </m:sub>
        </m:sSub>
      </m:oMath>
      <w:r>
        <w:t xml:space="preserve"> —— 下部、上部钢绞线束计算的截面有效高度（mm）。</w:t>
      </w:r>
    </w:p>
    <w:p w14:paraId="6EA68BCF">
      <w:pPr>
        <w:pStyle w:val="3"/>
        <w:rPr>
          <w:rFonts w:hint="eastAsia"/>
        </w:rPr>
      </w:pPr>
      <w:r>
        <w:rPr>
          <w:b/>
          <w:bCs/>
        </w:rPr>
        <w:t>4.8.2</w:t>
      </w:r>
      <w:r>
        <w:t xml:space="preserve"> 当基础梁内设置一束钢绞线连接时，计算上部正弯矩 </w:t>
      </w:r>
      <m:oMath>
        <m:sSub>
          <m:sSubPr/>
          <m:e>
            <m:r>
              <m:rPr/>
              <m:t>M</m:t>
            </m:r>
          </m:e>
          <m:sub>
            <m:r>
              <m:rPr>
                <m:sty m:val="p"/>
              </m:rPr>
              <m:t>Q</m:t>
            </m:r>
          </m:sub>
        </m:sSub>
      </m:oMath>
      <w:r>
        <w:t xml:space="preserve"> 时，应符合本导则公式（4.8.1-1）的规定；验算下部负弯矩 </w:t>
      </w:r>
      <m:oMath>
        <m:sSub>
          <m:sSubPr/>
          <m:e>
            <m:r>
              <m:rPr/>
              <m:t>M</m:t>
            </m:r>
          </m:e>
          <m:sub>
            <m:r>
              <m:rPr>
                <m:sty m:val="p"/>
              </m:rPr>
              <m:t>P</m:t>
            </m:r>
          </m:sub>
        </m:sSub>
      </m:oMath>
      <w:r>
        <w:t xml:space="preserve"> 时，应符合本导则公式（4.8.1-4）的规定，取其中的大值作为一束钢绞线的设计值。</w:t>
      </w:r>
      <w:r>
        <w:rPr>
          <w:rFonts w:hint="eastAsia"/>
        </w:rPr>
        <w:t>并应按现行国家标准《混凝土结构 设计规范》GB 50010的相关规定对基础梁混凝土上部受压区面 积进行验算(图4.</w:t>
      </w:r>
      <w:r>
        <w:rPr>
          <w:rFonts w:hint="eastAsia"/>
          <w:lang w:val="en-US" w:eastAsia="zh-CN"/>
        </w:rPr>
        <w:t>8</w:t>
      </w:r>
      <w:r>
        <w:rPr>
          <w:rFonts w:hint="eastAsia"/>
        </w:rPr>
        <w:t>.2)。</w:t>
      </w:r>
    </w:p>
    <w:p w14:paraId="2ACC15B9">
      <w:pPr>
        <w:pStyle w:val="3"/>
        <w:rPr>
          <w:position w:val="-70"/>
        </w:rPr>
      </w:pPr>
      <w:r>
        <w:rPr>
          <w:position w:val="-70"/>
        </w:rPr>
        <w:drawing>
          <wp:inline distT="0" distB="0" distL="0" distR="0">
            <wp:extent cx="5264150" cy="2253615"/>
            <wp:effectExtent l="0" t="0" r="12700" b="13334"/>
            <wp:docPr id="1042" name="图片 2"/>
            <wp:cNvGraphicFramePr/>
            <a:graphic xmlns:a="http://schemas.openxmlformats.org/drawingml/2006/main">
              <a:graphicData uri="http://schemas.openxmlformats.org/drawingml/2006/picture">
                <pic:pic xmlns:pic="http://schemas.openxmlformats.org/drawingml/2006/picture">
                  <pic:nvPicPr>
                    <pic:cNvPr id="1042" name="图片 2"/>
                    <pic:cNvPicPr/>
                  </pic:nvPicPr>
                  <pic:blipFill>
                    <a:blip r:embed="rId33" cstate="print"/>
                    <a:srcRect/>
                    <a:stretch>
                      <a:fillRect/>
                    </a:stretch>
                  </pic:blipFill>
                  <pic:spPr>
                    <a:xfrm>
                      <a:off x="0" y="0"/>
                      <a:ext cx="5264150" cy="2253615"/>
                    </a:xfrm>
                    <a:prstGeom prst="rect">
                      <a:avLst/>
                    </a:prstGeom>
                    <a:ln>
                      <a:noFill/>
                    </a:ln>
                  </pic:spPr>
                </pic:pic>
              </a:graphicData>
            </a:graphic>
          </wp:inline>
        </w:drawing>
      </w:r>
    </w:p>
    <w:p w14:paraId="2B1467F4">
      <w:pPr>
        <w:spacing w:before="102" w:line="219" w:lineRule="auto"/>
        <w:ind w:left="1719" w:firstLine="1050" w:firstLineChars="500"/>
        <w:jc w:val="both"/>
        <w:rPr>
          <w:rFonts w:hint="eastAsia" w:ascii="Arial" w:hAnsi="Arial" w:eastAsia="宋体" w:cs="Times New Roman (正文 CS 字体)"/>
          <w:sz w:val="21"/>
          <w:szCs w:val="21"/>
          <w:lang w:val="en-US" w:eastAsia="en-US" w:bidi="ar-SA"/>
        </w:rPr>
      </w:pPr>
      <w:r>
        <w:rPr>
          <w:rFonts w:hint="eastAsia" w:ascii="Arial" w:hAnsi="Arial" w:eastAsia="宋体" w:cs="Times New Roman (正文 CS 字体)"/>
          <w:sz w:val="21"/>
          <w:szCs w:val="21"/>
          <w:lang w:val="en-US" w:eastAsia="en-US" w:bidi="ar-SA"/>
        </w:rPr>
        <w:t>图4.</w:t>
      </w:r>
      <w:r>
        <w:rPr>
          <w:rFonts w:hint="eastAsia" w:cs="Times New Roman (正文 CS 字体)"/>
          <w:sz w:val="21"/>
          <w:szCs w:val="21"/>
          <w:lang w:val="en-US" w:eastAsia="zh-CN" w:bidi="ar-SA"/>
        </w:rPr>
        <w:t>8</w:t>
      </w:r>
      <w:r>
        <w:rPr>
          <w:rFonts w:hint="eastAsia" w:ascii="Arial" w:hAnsi="Arial" w:eastAsia="宋体" w:cs="Times New Roman (正文 CS 字体)"/>
          <w:sz w:val="21"/>
          <w:szCs w:val="21"/>
          <w:lang w:val="en-US" w:eastAsia="en-US" w:bidi="ar-SA"/>
        </w:rPr>
        <w:t>.2 配置束钢绞线基础梁剖面示意</w:t>
      </w:r>
    </w:p>
    <w:p w14:paraId="44338902">
      <w:pPr>
        <w:spacing w:before="102" w:line="219" w:lineRule="auto"/>
        <w:ind w:left="1719" w:firstLine="1470" w:firstLineChars="700"/>
        <w:jc w:val="both"/>
        <w:rPr>
          <w:rFonts w:hint="eastAsia" w:ascii="Arial" w:hAnsi="Arial" w:eastAsia="宋体" w:cs="Times New Roman (正文 CS 字体)"/>
          <w:sz w:val="21"/>
          <w:szCs w:val="21"/>
          <w:lang w:val="en-US" w:eastAsia="en-US" w:bidi="ar-SA"/>
        </w:rPr>
      </w:pPr>
      <w:r>
        <w:rPr>
          <w:rFonts w:hint="eastAsia" w:ascii="Arial" w:hAnsi="Arial" w:eastAsia="宋体" w:cs="Times New Roman (正文 CS 字体)"/>
          <w:sz w:val="21"/>
          <w:szCs w:val="21"/>
          <w:lang w:val="en-US" w:eastAsia="en-US" w:bidi="ar-SA"/>
        </w:rPr>
        <w:t>1 转换件；2 钢绞线束</w:t>
      </w:r>
    </w:p>
    <w:p w14:paraId="7CA0FA85">
      <w:pPr>
        <w:pStyle w:val="3"/>
        <w:rPr>
          <w:b/>
          <w:bCs/>
        </w:rPr>
      </w:pPr>
      <w:r>
        <w:rPr>
          <w:b/>
          <w:bCs/>
        </w:rPr>
        <w:t>4.8.3 垂直连接螺栓设计</w:t>
      </w:r>
    </w:p>
    <w:p w14:paraId="4CFBEFCB">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装配式塔机基础的垂直连接螺栓的最大容许作用力不应小于装配式塔机基础与之装配的塔机使用说明书要求配置的塔机与基础的垂直连接螺栓的最大容许作用力，并应按下列公式进行验算</w:t>
      </w:r>
      <w:r>
        <w:rPr>
          <w:rFonts w:hint="eastAsia"/>
          <w:lang w:eastAsia="zh-CN"/>
        </w:rPr>
        <w:t>，取二者中较大值来配置装配式塔机基础与塔机连接的垂直 连接螺栓</w:t>
      </w:r>
      <w:r>
        <w:t>：</w:t>
      </w:r>
    </w:p>
    <w:p w14:paraId="35245562">
      <w:pPr>
        <w:pStyle w:val="3"/>
        <w:jc w:val="right"/>
        <w:rPr>
          <w:rFonts w:hint="eastAsia" w:eastAsia="宋体"/>
          <w:lang w:val="en-US" w:eastAsia="zh-CN"/>
        </w:rPr>
      </w:pPr>
      <m:oMath>
        <m:sSub>
          <m:sSubPr>
            <m:ctrlPr>
              <w:rPr>
                <w:rFonts w:hint="default" w:ascii="Cambria Math" w:hAnsi="Cambria Math" w:cs="Times New Roman"/>
              </w:rPr>
            </m:ctrlPr>
          </m:sSubPr>
          <m:e>
            <m:r>
              <m:rPr>
                <m:nor/>
              </m:rPr>
              <w:rPr>
                <w:rFonts w:hint="default" w:ascii="Times New Roman" w:hAnsi="Times New Roman" w:cs="Times New Roman"/>
                <w:i/>
              </w:rPr>
              <m:t>F</m:t>
            </m:r>
            <m:ctrlPr>
              <w:rPr>
                <w:rFonts w:hint="default" w:ascii="Cambria Math" w:hAnsi="Cambria Math" w:cs="Times New Roman"/>
              </w:rPr>
            </m:ctrlPr>
          </m:e>
          <m:sub>
            <m:r>
              <m:rPr>
                <m:nor/>
                <m:sty m:val="p"/>
              </m:rPr>
              <w:rPr>
                <w:rFonts w:hint="default" w:ascii="Times New Roman" w:hAnsi="Times New Roman" w:cs="Times New Roman"/>
                <w:b w:val="0"/>
                <w:i w:val="0"/>
              </w:rPr>
              <m:t>L</m:t>
            </m:r>
            <m:ctrlPr>
              <w:rPr>
                <w:rFonts w:hint="default" w:ascii="Cambria Math" w:hAnsi="Cambria Math" w:cs="Times New Roman"/>
              </w:rPr>
            </m:ctrlPr>
          </m:sub>
        </m:sSub>
        <m:r>
          <m:rPr>
            <m:nor/>
            <m:sty m:val="p"/>
          </m:rPr>
          <w:rPr>
            <w:rFonts w:hint="default" w:ascii="Times New Roman" w:hAnsi="Times New Roman" w:cs="Times New Roman"/>
            <w:b w:val="0"/>
            <w:i w:val="0"/>
          </w:rPr>
          <m:t>=</m:t>
        </m:r>
        <m:f>
          <m:fPr>
            <m:ctrlPr>
              <w:rPr>
                <w:rFonts w:hint="default" w:ascii="Cambria Math" w:hAnsi="Cambria Math" w:cs="Times New Roman"/>
              </w:rPr>
            </m:ctrlPr>
          </m:fPr>
          <m:num>
            <m:sSub>
              <m:sSubPr>
                <m:ctrlPr>
                  <w:rPr>
                    <w:rFonts w:hint="default" w:ascii="Cambria Math" w:hAnsi="Cambria Math" w:cs="Times New Roman"/>
                  </w:rPr>
                </m:ctrlPr>
              </m:sSubPr>
              <m:e>
                <m:r>
                  <m:rPr>
                    <m:nor/>
                  </m:rPr>
                  <w:rPr>
                    <w:rFonts w:hint="default" w:ascii="Times New Roman" w:hAnsi="Times New Roman" w:cs="Times New Roman"/>
                    <w:i/>
                  </w:rPr>
                  <m:t>M</m:t>
                </m:r>
                <m:ctrlPr>
                  <w:rPr>
                    <w:rFonts w:hint="default" w:ascii="Cambria Math" w:hAnsi="Cambria Math" w:cs="Times New Roman"/>
                  </w:rPr>
                </m:ctrlPr>
              </m:e>
              <m:sub>
                <m:r>
                  <m:rPr>
                    <m:nor/>
                    <m:sty m:val="p"/>
                  </m:rPr>
                  <w:rPr>
                    <w:rFonts w:hint="default" w:ascii="Times New Roman" w:hAnsi="Times New Roman" w:cs="Times New Roman"/>
                    <w:b w:val="0"/>
                    <w:i w:val="0"/>
                  </w:rPr>
                  <m:t>k</m:t>
                </m:r>
                <m:ctrlPr>
                  <w:rPr>
                    <w:rFonts w:hint="default" w:ascii="Cambria Math" w:hAnsi="Cambria Math" w:cs="Times New Roman"/>
                  </w:rPr>
                </m:ctrlPr>
              </m:sub>
            </m:sSub>
            <m:ctrlPr>
              <w:rPr>
                <w:rFonts w:hint="default" w:ascii="Cambria Math" w:hAnsi="Cambria Math" w:cs="Times New Roman"/>
              </w:rPr>
            </m:ctrlPr>
          </m:num>
          <m:den>
            <m:r>
              <m:rPr>
                <m:nor/>
                <m:sty m:val="p"/>
              </m:rPr>
              <w:rPr>
                <w:rFonts w:hint="default" w:ascii="Times New Roman" w:hAnsi="Times New Roman" w:cs="Times New Roman"/>
                <w:b w:val="0"/>
                <w:i w:val="0"/>
              </w:rPr>
              <m:t>2</m:t>
            </m:r>
            <m:r>
              <m:rPr>
                <m:nor/>
              </m:rPr>
              <w:rPr>
                <w:rFonts w:hint="default" w:ascii="Times New Roman" w:hAnsi="Times New Roman" w:cs="Times New Roman"/>
                <w:i/>
              </w:rPr>
              <m:t>l</m:t>
            </m:r>
            <m:ctrlPr>
              <w:rPr>
                <w:rFonts w:hint="default" w:ascii="Cambria Math" w:hAnsi="Cambria Math" w:cs="Times New Roman"/>
              </w:rPr>
            </m:ctrlPr>
          </m:den>
        </m:f>
        <m:r>
          <m:rPr>
            <m:nor/>
            <m:sty m:val="p"/>
          </m:rPr>
          <w:rPr>
            <w:rFonts w:hint="default" w:ascii="Times New Roman" w:hAnsi="Times New Roman" w:cs="Times New Roman"/>
            <w:b w:val="0"/>
            <w:i w:val="0"/>
          </w:rPr>
          <m:t>⋅</m:t>
        </m:r>
        <m:f>
          <m:fPr>
            <m:ctrlPr>
              <w:rPr>
                <w:rFonts w:hint="default" w:ascii="Cambria Math" w:hAnsi="Cambria Math" w:cs="Times New Roman"/>
              </w:rPr>
            </m:ctrlPr>
          </m:fPr>
          <m:num>
            <m:r>
              <m:rPr>
                <m:nor/>
                <m:sty m:val="p"/>
              </m:rPr>
              <w:rPr>
                <w:rFonts w:hint="default" w:ascii="Times New Roman" w:hAnsi="Times New Roman" w:cs="Times New Roman"/>
                <w:b w:val="0"/>
                <w:i w:val="0"/>
              </w:rPr>
              <m:t>1</m:t>
            </m:r>
            <m:ctrlPr>
              <w:rPr>
                <w:rFonts w:hint="default" w:ascii="Cambria Math" w:hAnsi="Cambria Math" w:cs="Times New Roman"/>
              </w:rPr>
            </m:ctrlPr>
          </m:num>
          <m:den>
            <m:r>
              <m:rPr>
                <m:nor/>
              </m:rPr>
              <w:rPr>
                <w:rFonts w:hint="default" w:ascii="Times New Roman" w:hAnsi="Times New Roman" w:cs="Times New Roman"/>
                <w:i/>
              </w:rPr>
              <m:t>n</m:t>
            </m:r>
            <m:ctrlPr>
              <w:rPr>
                <w:rFonts w:hint="default" w:ascii="Cambria Math" w:hAnsi="Cambria Math" w:cs="Times New Roman"/>
              </w:rPr>
            </m:ctrlPr>
          </m:den>
        </m:f>
      </m:oMath>
      <w:r>
        <w:rPr>
          <w:rFonts w:hint="eastAsia"/>
          <w:i w:val="0"/>
          <w:lang w:val="en-US" w:eastAsia="zh-CN"/>
        </w:rPr>
        <w:t xml:space="preserve">                                       </w:t>
      </w:r>
      <w:r>
        <w:rPr>
          <w:rFonts w:hint="eastAsia"/>
          <w:i w:val="0"/>
          <w:lang w:eastAsia="zh-CN"/>
        </w:rPr>
        <w:t>（</w:t>
      </w:r>
      <w:r>
        <w:rPr>
          <w:rFonts w:hint="eastAsia"/>
          <w:i w:val="0"/>
          <w:lang w:val="en-US" w:eastAsia="zh-CN"/>
        </w:rPr>
        <w:t>4.8.3-1</w:t>
      </w:r>
      <w:r>
        <w:rPr>
          <w:rFonts w:hint="eastAsia"/>
          <w:i w:val="0"/>
          <w:lang w:eastAsia="zh-CN"/>
        </w:rPr>
        <w:t>）</w:t>
      </w:r>
    </w:p>
    <w:p w14:paraId="6416329F">
      <w:pPr>
        <w:pStyle w:val="29"/>
        <w:jc w:val="right"/>
      </w:pPr>
      <m:oMath>
        <m:r>
          <m:rPr/>
          <m:t>F</m:t>
        </m:r>
        <m:r>
          <m:rPr>
            <m:sty m:val="p"/>
          </m:rPr>
          <m:t>=</m:t>
        </m:r>
        <m:r>
          <m:rPr/>
          <m:t>1.35</m:t>
        </m:r>
        <m:sSub>
          <m:sSubPr/>
          <m:e>
            <m:r>
              <m:rPr/>
              <m:t>F</m:t>
            </m:r>
          </m:e>
          <m:sub>
            <m:r>
              <m:rPr>
                <m:sty m:val="p"/>
              </m:rPr>
              <m:t>L</m:t>
            </m:r>
          </m:sub>
        </m:sSub>
      </m:oMath>
      <w:r>
        <w:rPr>
          <w:rFonts w:hint="eastAsia"/>
          <w:i w:val="0"/>
          <w:lang w:val="en-US" w:eastAsia="zh-CN"/>
        </w:rPr>
        <w:t xml:space="preserve">                                      </w:t>
      </w:r>
      <w:r>
        <w:rPr>
          <w:rFonts w:hint="eastAsia"/>
          <w:i w:val="0"/>
          <w:lang w:eastAsia="zh-CN"/>
        </w:rPr>
        <w:t>（</w:t>
      </w:r>
      <w:r>
        <w:rPr>
          <w:rFonts w:hint="eastAsia"/>
          <w:i w:val="0"/>
          <w:lang w:val="en-US" w:eastAsia="zh-CN"/>
        </w:rPr>
        <w:t>4.8.3-2</w:t>
      </w:r>
      <w:r>
        <w:rPr>
          <w:rFonts w:hint="eastAsia"/>
          <w:i w:val="0"/>
          <w:lang w:eastAsia="zh-CN"/>
        </w:rPr>
        <w:t>）</w:t>
      </w:r>
    </w:p>
    <w:p w14:paraId="2F79B6F6">
      <w:pPr>
        <w:pStyle w:val="29"/>
        <w:jc w:val="right"/>
      </w:pPr>
      <m:oMath>
        <m:r>
          <m:rPr/>
          <m:t>F</m:t>
        </m:r>
        <m:r>
          <m:rPr>
            <m:sty m:val="p"/>
          </m:rPr>
          <m:t>≤</m:t>
        </m:r>
        <m:d>
          <m:dPr>
            <m:begChr m:val="["/>
            <m:sepChr m:val=""/>
            <m:endChr m:val="]"/>
          </m:dPr>
          <m:e>
            <m:r>
              <m:rPr/>
              <m:t>F</m:t>
            </m:r>
          </m:e>
        </m:d>
      </m:oMath>
      <w:r>
        <w:rPr>
          <w:rFonts w:hint="eastAsia"/>
          <w:i w:val="0"/>
          <w:lang w:val="en-US" w:eastAsia="zh-CN"/>
        </w:rPr>
        <w:t xml:space="preserve">                                          </w:t>
      </w:r>
      <w:r>
        <w:rPr>
          <w:rFonts w:hint="eastAsia"/>
          <w:i w:val="0"/>
          <w:lang w:eastAsia="zh-CN"/>
        </w:rPr>
        <w:t>（</w:t>
      </w:r>
      <w:r>
        <w:rPr>
          <w:rFonts w:hint="eastAsia"/>
          <w:i w:val="0"/>
          <w:lang w:val="en-US" w:eastAsia="zh-CN"/>
        </w:rPr>
        <w:t>4.8.3-3</w:t>
      </w:r>
      <w:r>
        <w:rPr>
          <w:rFonts w:hint="eastAsia"/>
          <w:i w:val="0"/>
          <w:lang w:eastAsia="zh-CN"/>
        </w:rPr>
        <w:t>）</w:t>
      </w:r>
    </w:p>
    <w:p w14:paraId="5BC21039">
      <w:pPr>
        <w:pStyle w:val="29"/>
      </w:pPr>
      <w:r>
        <w:t>式中：</w:t>
      </w:r>
    </w:p>
    <w:p w14:paraId="665DDF7B">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sSub>
          <m:sSubPr/>
          <m:e>
            <m:r>
              <m:rPr/>
              <m:t>F</m:t>
            </m:r>
          </m:e>
          <m:sub>
            <m:r>
              <m:rPr>
                <m:sty m:val="p"/>
              </m:rPr>
              <m:t>L</m:t>
            </m:r>
          </m:sub>
        </m:sSub>
      </m:oMath>
      <w:r>
        <w:t xml:space="preserve"> —— 单根垂直连接螺栓的承载力标准值（kN）；</w:t>
      </w:r>
    </w:p>
    <w:p w14:paraId="324A7B57">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r>
          <m:rPr/>
          <m:t>F</m:t>
        </m:r>
      </m:oMath>
      <w:r>
        <w:t xml:space="preserve"> —— 单根垂直连接螺栓的承载力设计值（kN）；</w:t>
      </w:r>
    </w:p>
    <w:p w14:paraId="283DCAF2">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r>
          <m:rPr/>
          <m:t>n</m:t>
        </m:r>
      </m:oMath>
      <w:r>
        <w:t xml:space="preserve"> —— 塔身与基础的每个垂直连接点的螺栓数量（根）；</w:t>
      </w:r>
    </w:p>
    <w:p w14:paraId="68EE372B">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r>
          <m:rPr/>
          <m:t>l</m:t>
        </m:r>
      </m:oMath>
      <w:r>
        <w:t xml:space="preserve"> —— 塔身的宽度（m）；</w:t>
      </w:r>
    </w:p>
    <w:p w14:paraId="49A5C6E4">
      <w:pPr>
        <w:pStyle w:val="29"/>
        <w:keepNext w:val="0"/>
        <w:keepLines w:val="0"/>
        <w:pageBreakBefore w:val="0"/>
        <w:widowControl/>
        <w:kinsoku/>
        <w:wordWrap/>
        <w:overflowPunct/>
        <w:topLinePunct w:val="0"/>
        <w:autoSpaceDE/>
        <w:autoSpaceDN/>
        <w:bidi w:val="0"/>
        <w:adjustRightInd/>
        <w:snapToGrid/>
        <w:ind w:firstLine="480" w:firstLineChars="200"/>
        <w:textAlignment w:val="auto"/>
      </w:pPr>
      <m:oMath>
        <m:d>
          <m:dPr>
            <m:begChr m:val="["/>
            <m:sepChr m:val=""/>
            <m:endChr m:val="]"/>
          </m:dPr>
          <m:e>
            <m:r>
              <m:rPr/>
              <m:t>F</m:t>
            </m:r>
          </m:e>
        </m:d>
      </m:oMath>
      <w:r>
        <w:t xml:space="preserve"> —— 垂直连接螺栓的最大容许作用力（kN）。</w:t>
      </w:r>
    </w:p>
    <w:bookmarkEnd w:id="33"/>
    <w:p w14:paraId="7555763F">
      <w:pPr>
        <w:pStyle w:val="5"/>
        <w:jc w:val="center"/>
        <w:rPr>
          <w:b/>
          <w:bCs/>
        </w:rPr>
      </w:pPr>
      <w:bookmarkStart w:id="34" w:name="_Toc31964"/>
      <w:bookmarkStart w:id="35" w:name="构造要求"/>
      <w:r>
        <w:rPr>
          <w:b/>
          <w:bCs/>
        </w:rPr>
        <w:t>4.9 构造要求</w:t>
      </w:r>
      <w:bookmarkEnd w:id="34"/>
    </w:p>
    <w:p w14:paraId="6E9A7391">
      <w:pPr>
        <w:pStyle w:val="29"/>
      </w:pPr>
      <w:r>
        <w:rPr>
          <w:b/>
          <w:bCs/>
        </w:rPr>
        <w:t>4.9.1</w:t>
      </w:r>
      <w:r>
        <w:t xml:space="preserve"> 装配式塔机基础的预制混凝土构件的水平连接应使用钢绞线。钢绞线应设于预制混凝土构件中的水平预留通轴线长度的孔道中。当装配式塔机基础截面高度不小于 </w:t>
      </w:r>
      <w:r>
        <w:rPr>
          <w:b/>
          <w:bCs/>
        </w:rPr>
        <w:t>1.5 m</w:t>
      </w:r>
      <w:r>
        <w:t xml:space="preserve"> 时，应沿梁轴线在梁的上、下部分别设置钢绞线束。上部钢绞线束的合力点至基础梁上表面的距离不宜小于 </w:t>
      </w:r>
      <w:r>
        <w:rPr>
          <w:b/>
          <w:bCs/>
        </w:rPr>
        <w:t>250 mm</w:t>
      </w:r>
      <w:r>
        <w:t xml:space="preserve">，且钢绞线不应少于 </w:t>
      </w:r>
      <w:r>
        <w:rPr>
          <w:b/>
          <w:bCs/>
        </w:rPr>
        <w:t>2 根</w:t>
      </w:r>
      <w:r>
        <w:t xml:space="preserve">；下部钢绞线束合力点至基础底面的距离不宜小于 </w:t>
      </w:r>
      <w:r>
        <w:rPr>
          <w:b/>
          <w:bCs/>
        </w:rPr>
        <w:t>300 mm</w:t>
      </w:r>
      <w:r>
        <w:t xml:space="preserve">。当需设置双束钢绞线时，可在基础梁截面轴线两侧水平对称设置。 当基础截面高度小于 </w:t>
      </w:r>
      <w:r>
        <w:rPr>
          <w:b/>
          <w:bCs/>
        </w:rPr>
        <w:t>1.5 m</w:t>
      </w:r>
      <w:r>
        <w:t xml:space="preserve"> 时，应设一束钢绞线，钢绞线束合力点位置应在与基础底面的距离为 </w:t>
      </w:r>
      <w:r>
        <w:rPr>
          <w:b/>
          <w:bCs/>
        </w:rPr>
        <w:t>1/4～1/3</w:t>
      </w:r>
      <w:r>
        <w:t xml:space="preserve"> 基础高范围内，平面位置应与预制混凝土构件轴线重合。</w:t>
      </w:r>
    </w:p>
    <w:p w14:paraId="4E4F64DF">
      <w:pPr>
        <w:pStyle w:val="3"/>
      </w:pPr>
      <w:r>
        <w:rPr>
          <w:b/>
          <w:bCs/>
        </w:rPr>
        <w:t>4.9.</w:t>
      </w:r>
      <w:r>
        <w:rPr>
          <w:rFonts w:hint="eastAsia"/>
          <w:b/>
          <w:bCs/>
          <w:lang w:val="en-US" w:eastAsia="zh-CN"/>
        </w:rPr>
        <w:t>2</w:t>
      </w:r>
      <w:r>
        <w:t xml:space="preserve"> 装配式塔机基础的预制混凝土构件的配筋除应按梁、板分别计算配置外，纵向非预应力受力钢筋配筋率不应小于 </w:t>
      </w:r>
      <w:r>
        <w:rPr>
          <w:b/>
          <w:bCs/>
        </w:rPr>
        <w:t>0.15%</w:t>
      </w:r>
      <w:r>
        <w:t>，且配置的钢筋应符合下列规定：</w:t>
      </w:r>
    </w:p>
    <w:p w14:paraId="3EDA40EF">
      <w:pPr>
        <w:pStyle w:val="30"/>
        <w:keepNext w:val="0"/>
        <w:keepLines w:val="0"/>
        <w:pageBreakBefore w:val="0"/>
        <w:widowControl/>
        <w:numPr>
          <w:ilvl w:val="0"/>
          <w:numId w:val="7"/>
        </w:numPr>
        <w:kinsoku/>
        <w:wordWrap/>
        <w:overflowPunct/>
        <w:topLinePunct w:val="0"/>
        <w:autoSpaceDE/>
        <w:autoSpaceDN/>
        <w:bidi w:val="0"/>
        <w:adjustRightInd/>
        <w:snapToGrid/>
        <w:ind w:left="0" w:firstLine="480" w:firstLineChars="200"/>
        <w:textAlignment w:val="auto"/>
      </w:pPr>
      <w:r>
        <w:t xml:space="preserve">受力筋直径不应小于 </w:t>
      </w:r>
      <w:r>
        <w:rPr>
          <w:b/>
          <w:bCs/>
        </w:rPr>
        <w:t>10 mm</w:t>
      </w:r>
      <w:r>
        <w:t xml:space="preserve">，梁的箍筋直径不应小于 </w:t>
      </w:r>
      <w:r>
        <w:rPr>
          <w:b/>
          <w:bCs/>
        </w:rPr>
        <w:t>8 mm</w:t>
      </w:r>
      <w:r>
        <w:t>；</w:t>
      </w:r>
    </w:p>
    <w:p w14:paraId="65984823">
      <w:pPr>
        <w:pStyle w:val="30"/>
        <w:keepNext w:val="0"/>
        <w:keepLines w:val="0"/>
        <w:pageBreakBefore w:val="0"/>
        <w:widowControl/>
        <w:numPr>
          <w:ilvl w:val="0"/>
          <w:numId w:val="7"/>
        </w:numPr>
        <w:kinsoku/>
        <w:wordWrap/>
        <w:overflowPunct/>
        <w:topLinePunct w:val="0"/>
        <w:autoSpaceDE/>
        <w:autoSpaceDN/>
        <w:bidi w:val="0"/>
        <w:adjustRightInd/>
        <w:snapToGrid/>
        <w:ind w:left="0" w:firstLine="480" w:firstLineChars="200"/>
        <w:textAlignment w:val="auto"/>
      </w:pPr>
      <w:r>
        <w:t xml:space="preserve">压重件应按双排双向配置纵向受力筋，其直径宜为 </w:t>
      </w:r>
      <w:r>
        <w:rPr>
          <w:b/>
          <w:bCs/>
        </w:rPr>
        <w:t>10 mm～16 mm</w:t>
      </w:r>
      <w:r>
        <w:t>；</w:t>
      </w:r>
    </w:p>
    <w:p w14:paraId="4C13A2D8">
      <w:pPr>
        <w:pStyle w:val="30"/>
        <w:keepNext w:val="0"/>
        <w:keepLines w:val="0"/>
        <w:pageBreakBefore w:val="0"/>
        <w:widowControl/>
        <w:numPr>
          <w:ilvl w:val="0"/>
          <w:numId w:val="7"/>
        </w:numPr>
        <w:kinsoku/>
        <w:wordWrap/>
        <w:overflowPunct/>
        <w:topLinePunct w:val="0"/>
        <w:autoSpaceDE/>
        <w:autoSpaceDN/>
        <w:bidi w:val="0"/>
        <w:adjustRightInd/>
        <w:snapToGrid/>
        <w:ind w:left="0" w:firstLine="480" w:firstLineChars="200"/>
        <w:textAlignment w:val="auto"/>
      </w:pPr>
      <w:r>
        <w:t xml:space="preserve">基础梁截面高度大于 </w:t>
      </w:r>
      <w:r>
        <w:rPr>
          <w:b/>
          <w:bCs/>
        </w:rPr>
        <w:t>700 mm</w:t>
      </w:r>
      <w:r>
        <w:t xml:space="preserve"> 时，应在梁的两侧设置直径不小于 </w:t>
      </w:r>
      <w:r>
        <w:rPr>
          <w:b/>
          <w:bCs/>
        </w:rPr>
        <w:t>10 mm</w:t>
      </w:r>
      <w:r>
        <w:t xml:space="preserve">、间距不大于 </w:t>
      </w:r>
      <w:r>
        <w:rPr>
          <w:b/>
          <w:bCs/>
        </w:rPr>
        <w:t>200 mm</w:t>
      </w:r>
      <w:r>
        <w:t xml:space="preserve"> 的纵向构造钢筋，并应以直径不小于 </w:t>
      </w:r>
      <w:r>
        <w:rPr>
          <w:b/>
          <w:bCs/>
        </w:rPr>
        <w:t>8 mm</w:t>
      </w:r>
      <w:r>
        <w:t xml:space="preserve">、间距不大于 </w:t>
      </w:r>
      <w:r>
        <w:rPr>
          <w:b/>
          <w:bCs/>
        </w:rPr>
        <w:t>300 mm</w:t>
      </w:r>
      <w:r>
        <w:t xml:space="preserve"> 的单肢箍筋相连；</w:t>
      </w:r>
    </w:p>
    <w:p w14:paraId="40CC0DC9">
      <w:pPr>
        <w:pStyle w:val="30"/>
        <w:keepNext w:val="0"/>
        <w:keepLines w:val="0"/>
        <w:pageBreakBefore w:val="0"/>
        <w:widowControl/>
        <w:numPr>
          <w:ilvl w:val="0"/>
          <w:numId w:val="7"/>
        </w:numPr>
        <w:kinsoku/>
        <w:wordWrap/>
        <w:overflowPunct/>
        <w:topLinePunct w:val="0"/>
        <w:autoSpaceDE/>
        <w:autoSpaceDN/>
        <w:bidi w:val="0"/>
        <w:adjustRightInd/>
        <w:snapToGrid/>
        <w:ind w:left="0" w:firstLine="480" w:firstLineChars="200"/>
        <w:textAlignment w:val="auto"/>
      </w:pPr>
      <w:r>
        <w:t xml:space="preserve">在预制混凝土构件基础梁内应纵向成排设置 </w:t>
      </w:r>
      <w:r>
        <w:rPr>
          <w:b/>
          <w:bCs/>
        </w:rPr>
        <w:t>2 根</w:t>
      </w:r>
      <w:r>
        <w:t xml:space="preserve">直径大于 </w:t>
      </w:r>
      <w:r>
        <w:rPr>
          <w:b/>
          <w:bCs/>
        </w:rPr>
        <w:t>14 mm</w:t>
      </w:r>
      <w:r>
        <w:t xml:space="preserve">、强度等级为 HRB335 或 HRB400 的斜筋，通梁高设置，其倾斜度宜为 </w:t>
      </w:r>
      <w:r>
        <w:rPr>
          <w:b/>
          <w:bCs/>
        </w:rPr>
        <w:t>60°或 45°</w:t>
      </w:r>
      <w:r>
        <w:t>；</w:t>
      </w:r>
    </w:p>
    <w:p w14:paraId="1D302074">
      <w:pPr>
        <w:pStyle w:val="30"/>
        <w:keepNext w:val="0"/>
        <w:keepLines w:val="0"/>
        <w:pageBreakBefore w:val="0"/>
        <w:widowControl/>
        <w:numPr>
          <w:ilvl w:val="0"/>
          <w:numId w:val="7"/>
        </w:numPr>
        <w:kinsoku/>
        <w:wordWrap/>
        <w:overflowPunct/>
        <w:topLinePunct w:val="0"/>
        <w:autoSpaceDE/>
        <w:autoSpaceDN/>
        <w:bidi w:val="0"/>
        <w:adjustRightInd/>
        <w:snapToGrid/>
        <w:ind w:left="0" w:firstLine="480" w:firstLineChars="200"/>
        <w:textAlignment w:val="auto"/>
      </w:pPr>
      <w:r>
        <w:t xml:space="preserve">混凝土底板上部宜双向单排配置主筋，其直径宜为 </w:t>
      </w:r>
      <w:r>
        <w:rPr>
          <w:b/>
          <w:bCs/>
        </w:rPr>
        <w:t>8 mm～12 mm</w:t>
      </w:r>
      <w:r>
        <w:t>；</w:t>
      </w:r>
    </w:p>
    <w:p w14:paraId="24449C45">
      <w:pPr>
        <w:pStyle w:val="30"/>
        <w:keepNext w:val="0"/>
        <w:keepLines w:val="0"/>
        <w:pageBreakBefore w:val="0"/>
        <w:widowControl/>
        <w:numPr>
          <w:ilvl w:val="0"/>
          <w:numId w:val="7"/>
        </w:numPr>
        <w:kinsoku/>
        <w:wordWrap/>
        <w:overflowPunct/>
        <w:topLinePunct w:val="0"/>
        <w:autoSpaceDE/>
        <w:autoSpaceDN/>
        <w:bidi w:val="0"/>
        <w:adjustRightInd/>
        <w:snapToGrid/>
        <w:ind w:left="0" w:firstLine="480" w:firstLineChars="200"/>
        <w:textAlignment w:val="auto"/>
      </w:pPr>
      <w:r>
        <w:t xml:space="preserve">预制混凝土构件的其他部位宜配置构造钢筋，其直径宜为 </w:t>
      </w:r>
      <w:r>
        <w:rPr>
          <w:b/>
          <w:bCs/>
        </w:rPr>
        <w:t>6 mm～8 mm</w:t>
      </w:r>
      <w:r>
        <w:t>。</w:t>
      </w:r>
    </w:p>
    <w:p w14:paraId="53BF5E51">
      <w:pPr>
        <w:pStyle w:val="30"/>
        <w:keepNext w:val="0"/>
        <w:keepLines w:val="0"/>
        <w:pageBreakBefore w:val="0"/>
        <w:widowControl/>
        <w:numPr>
          <w:ilvl w:val="0"/>
          <w:numId w:val="7"/>
        </w:numPr>
        <w:kinsoku/>
        <w:wordWrap/>
        <w:overflowPunct/>
        <w:topLinePunct w:val="0"/>
        <w:autoSpaceDE/>
        <w:autoSpaceDN/>
        <w:bidi w:val="0"/>
        <w:adjustRightInd/>
        <w:snapToGrid/>
        <w:ind w:left="0" w:firstLine="480" w:firstLineChars="200"/>
        <w:textAlignment w:val="auto"/>
      </w:pPr>
      <w:r>
        <w:rPr>
          <w:rFonts w:hint="eastAsia"/>
        </w:rPr>
        <w:t>预制混凝土构件应设置足够的预埋件，预埋件及其锚筋 的设置方法、位置</w:t>
      </w:r>
      <w:r>
        <w:rPr>
          <w:rFonts w:hint="eastAsia"/>
          <w:lang w:eastAsia="zh-CN"/>
        </w:rPr>
        <w:t>、</w:t>
      </w:r>
      <w:r>
        <w:rPr>
          <w:rFonts w:hint="eastAsia"/>
        </w:rPr>
        <w:t>尺寸长度和锚固形式应符合现行国家标准 《混凝土结构设计规范》GB 50010的相关规定。</w:t>
      </w:r>
    </w:p>
    <w:p w14:paraId="25332891">
      <w:pPr>
        <w:pStyle w:val="29"/>
      </w:pPr>
      <w:r>
        <w:rPr>
          <w:b/>
          <w:bCs/>
        </w:rPr>
        <w:t>4.9.</w:t>
      </w:r>
      <w:r>
        <w:rPr>
          <w:rFonts w:hint="eastAsia"/>
          <w:b/>
          <w:bCs/>
          <w:lang w:val="en-US" w:eastAsia="zh-CN"/>
        </w:rPr>
        <w:t>3</w:t>
      </w:r>
      <w:r>
        <w:t xml:space="preserve"> 当基础梁截面宽不大于 </w:t>
      </w:r>
      <w:r>
        <w:rPr>
          <w:b/>
          <w:bCs/>
        </w:rPr>
        <w:t>300 mm</w:t>
      </w:r>
      <w:r>
        <w:t xml:space="preserve"> 时，宜采用双肢箍筋；当基础梁截面宽度大于 </w:t>
      </w:r>
      <w:r>
        <w:rPr>
          <w:b/>
          <w:bCs/>
        </w:rPr>
        <w:t>300 mm</w:t>
      </w:r>
      <w:r>
        <w:t xml:space="preserve"> 时，宜采用四肢箍筋。</w:t>
      </w:r>
    </w:p>
    <w:p w14:paraId="46D94EF1">
      <w:pPr>
        <w:pStyle w:val="3"/>
      </w:pPr>
      <w:r>
        <w:rPr>
          <w:b/>
          <w:bCs/>
        </w:rPr>
        <w:t>4.9.</w:t>
      </w:r>
      <w:r>
        <w:rPr>
          <w:rFonts w:hint="eastAsia"/>
          <w:b/>
          <w:bCs/>
          <w:lang w:val="en-US" w:eastAsia="zh-CN"/>
        </w:rPr>
        <w:t>4</w:t>
      </w:r>
      <w:r>
        <w:t xml:space="preserve"> 装配式塔机基础垂直连接螺栓孔的内壁应设置钢管，钢管壁厚不应小于 </w:t>
      </w:r>
      <w:r>
        <w:rPr>
          <w:b/>
          <w:bCs/>
        </w:rPr>
        <w:t>2.5 mm</w:t>
      </w:r>
      <w:r>
        <w:t xml:space="preserve">，且应以与钢管焊接的间距不大于 </w:t>
      </w:r>
      <w:r>
        <w:rPr>
          <w:b/>
          <w:bCs/>
        </w:rPr>
        <w:t>200 mm</w:t>
      </w:r>
      <w:r>
        <w:t xml:space="preserve">、直径不小于 </w:t>
      </w:r>
      <w:r>
        <w:rPr>
          <w:b/>
          <w:bCs/>
        </w:rPr>
        <w:t>8 mm</w:t>
      </w:r>
      <w:r>
        <w:t xml:space="preserve"> 的 HPB300 钢筋环与混凝土锚固。</w:t>
      </w:r>
    </w:p>
    <w:p w14:paraId="77E52459">
      <w:pPr>
        <w:pStyle w:val="3"/>
      </w:pPr>
      <w:r>
        <w:rPr>
          <w:b/>
          <w:bCs/>
        </w:rPr>
        <w:t>4.9.</w:t>
      </w:r>
      <w:r>
        <w:rPr>
          <w:rFonts w:hint="eastAsia"/>
          <w:b/>
          <w:bCs/>
          <w:lang w:val="en-US" w:eastAsia="zh-CN"/>
        </w:rPr>
        <w:t>5</w:t>
      </w:r>
      <w:r>
        <w:t xml:space="preserve"> 装配式塔机基础的预制混凝土构件的连接面应设置不少于 </w:t>
      </w:r>
      <w:r>
        <w:rPr>
          <w:b/>
          <w:bCs/>
        </w:rPr>
        <w:t>1 组</w:t>
      </w:r>
      <w:r>
        <w:t xml:space="preserve">混凝土抗剪件和 </w:t>
      </w:r>
      <w:r>
        <w:rPr>
          <w:b/>
          <w:bCs/>
        </w:rPr>
        <w:t>1 组</w:t>
      </w:r>
      <w:r>
        <w:t xml:space="preserve">钢定位键。混凝土抗剪件应按构造要求配置钢筋，并应按混凝土抗剪件外形配置弯曲钢筋，钢筋宜选用直径 </w:t>
      </w:r>
      <w:r>
        <w:rPr>
          <w:b/>
          <w:bCs/>
        </w:rPr>
        <w:t>5 mm</w:t>
      </w:r>
      <w:r>
        <w:t xml:space="preserve"> 的预应力钢丝，间距不宜大于 </w:t>
      </w:r>
      <w:r>
        <w:rPr>
          <w:b/>
          <w:bCs/>
        </w:rPr>
        <w:t>100 mm</w:t>
      </w:r>
      <w:r>
        <w:t xml:space="preserve">，横向分布筋的间距不宜大于 </w:t>
      </w:r>
      <w:r>
        <w:rPr>
          <w:b/>
          <w:bCs/>
        </w:rPr>
        <w:t>100 mm</w:t>
      </w:r>
      <w:r>
        <w:t xml:space="preserve">，混凝土抗剪件混凝土保护层应为 </w:t>
      </w:r>
      <w:r>
        <w:rPr>
          <w:b/>
          <w:bCs/>
        </w:rPr>
        <w:t>15 mm</w:t>
      </w:r>
      <w:r>
        <w:rPr>
          <w:rFonts w:hint="eastAsia"/>
          <w:lang w:eastAsia="zh-CN"/>
        </w:rPr>
        <w:t>；</w:t>
      </w:r>
      <w:r>
        <w:t xml:space="preserve">钢定位键宜选用定型的定位键，截面形状应为正多边形或圆形，最小截面积不应小于 </w:t>
      </w:r>
      <w:r>
        <w:rPr>
          <w:b/>
          <w:bCs/>
        </w:rPr>
        <w:t>700 mm²</w:t>
      </w:r>
      <w:r>
        <w:t>，并应焊接经计算后配置的锚固钢筋。</w:t>
      </w:r>
    </w:p>
    <w:p w14:paraId="294A1737">
      <w:pPr>
        <w:pStyle w:val="3"/>
      </w:pPr>
      <w:r>
        <w:rPr>
          <w:b/>
          <w:bCs/>
        </w:rPr>
        <w:t>4.9.</w:t>
      </w:r>
      <w:r>
        <w:rPr>
          <w:rFonts w:hint="eastAsia"/>
          <w:b/>
          <w:bCs/>
          <w:lang w:val="en-US" w:eastAsia="zh-CN"/>
        </w:rPr>
        <w:t>6</w:t>
      </w:r>
      <w:r>
        <w:t xml:space="preserve"> 当预制混凝土构件连接面的梁上设置的混凝土抗剪件的抗剪力低于设计要求时，应在预制混凝土构件底板相邻连接面上增设混凝土抗剪件，其截面高度不应小于 </w:t>
      </w:r>
      <w:r>
        <w:rPr>
          <w:b/>
          <w:bCs/>
        </w:rPr>
        <w:t>90 mm</w:t>
      </w:r>
      <w:r>
        <w:t>。</w:t>
      </w:r>
    </w:p>
    <w:p w14:paraId="174E48C2">
      <w:pPr>
        <w:pStyle w:val="3"/>
        <w:rPr>
          <w:b/>
          <w:bCs/>
          <w:sz w:val="21"/>
          <w:szCs w:val="21"/>
        </w:rPr>
      </w:pPr>
      <w:r>
        <w:rPr>
          <w:b/>
          <w:bCs/>
        </w:rPr>
        <w:t>4.9.</w:t>
      </w:r>
      <w:r>
        <w:rPr>
          <w:rFonts w:hint="eastAsia"/>
          <w:b/>
          <w:bCs/>
          <w:lang w:val="en-US" w:eastAsia="zh-CN"/>
        </w:rPr>
        <w:t>7</w:t>
      </w:r>
      <w:r>
        <w:t xml:space="preserve"> 预制混凝土构件和其他附属件钢筋混凝土保护层厚度应符合表 4.9.</w:t>
      </w:r>
      <w:r>
        <w:rPr>
          <w:rFonts w:hint="eastAsia"/>
          <w:lang w:val="en-US" w:eastAsia="zh-CN"/>
        </w:rPr>
        <w:t>7</w:t>
      </w:r>
      <w:r>
        <w:t xml:space="preserve"> 的规定。</w:t>
      </w:r>
    </w:p>
    <w:p w14:paraId="56C7F2C1">
      <w:pPr>
        <w:pStyle w:val="3"/>
        <w:jc w:val="center"/>
        <w:rPr>
          <w:b/>
          <w:bCs/>
          <w:sz w:val="21"/>
          <w:szCs w:val="21"/>
        </w:rPr>
      </w:pPr>
      <w:r>
        <w:rPr>
          <w:b/>
          <w:bCs/>
          <w:sz w:val="21"/>
          <w:szCs w:val="21"/>
        </w:rPr>
        <w:t>表 4.9.10 预制混凝土构件和其他附属件</w:t>
      </w:r>
    </w:p>
    <w:p w14:paraId="4E10780A">
      <w:pPr>
        <w:pStyle w:val="3"/>
        <w:jc w:val="center"/>
        <w:rPr>
          <w:sz w:val="21"/>
          <w:szCs w:val="21"/>
        </w:rPr>
      </w:pPr>
      <w:r>
        <w:rPr>
          <w:b/>
          <w:bCs/>
          <w:sz w:val="21"/>
          <w:szCs w:val="21"/>
        </w:rPr>
        <w:t>钢筋混凝土保护层厚度（mm）</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3"/>
        <w:gridCol w:w="2241"/>
        <w:gridCol w:w="2034"/>
        <w:gridCol w:w="2004"/>
      </w:tblGrid>
      <w:tr w14:paraId="25629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268" w:type="dxa"/>
            <w:vAlign w:val="center"/>
          </w:tcPr>
          <w:p w14:paraId="34CF66B4">
            <w:pPr>
              <w:pStyle w:val="30"/>
              <w:jc w:val="center"/>
              <w:rPr>
                <w:sz w:val="21"/>
                <w:szCs w:val="21"/>
              </w:rPr>
            </w:pPr>
            <w:r>
              <w:rPr>
                <w:sz w:val="21"/>
                <w:szCs w:val="21"/>
              </w:rPr>
              <w:t>构件及附件</w:t>
            </w:r>
          </w:p>
        </w:tc>
        <w:tc>
          <w:tcPr>
            <w:tcW w:w="2265" w:type="dxa"/>
            <w:vAlign w:val="center"/>
          </w:tcPr>
          <w:p w14:paraId="45EA5A02">
            <w:pPr>
              <w:pStyle w:val="30"/>
              <w:jc w:val="center"/>
              <w:rPr>
                <w:sz w:val="21"/>
                <w:szCs w:val="21"/>
              </w:rPr>
            </w:pPr>
            <w:r>
              <w:rPr>
                <w:sz w:val="21"/>
                <w:szCs w:val="21"/>
              </w:rPr>
              <w:t>上面</w:t>
            </w:r>
          </w:p>
        </w:tc>
        <w:tc>
          <w:tcPr>
            <w:tcW w:w="2055" w:type="dxa"/>
            <w:vAlign w:val="center"/>
          </w:tcPr>
          <w:p w14:paraId="64931211">
            <w:pPr>
              <w:pStyle w:val="30"/>
              <w:jc w:val="center"/>
              <w:rPr>
                <w:sz w:val="21"/>
                <w:szCs w:val="21"/>
              </w:rPr>
            </w:pPr>
            <w:r>
              <w:rPr>
                <w:sz w:val="21"/>
                <w:szCs w:val="21"/>
              </w:rPr>
              <w:t>底面</w:t>
            </w:r>
          </w:p>
        </w:tc>
        <w:tc>
          <w:tcPr>
            <w:tcW w:w="2025" w:type="dxa"/>
            <w:vAlign w:val="center"/>
          </w:tcPr>
          <w:p w14:paraId="181258CE">
            <w:pPr>
              <w:pStyle w:val="30"/>
              <w:jc w:val="center"/>
              <w:rPr>
                <w:sz w:val="21"/>
                <w:szCs w:val="21"/>
              </w:rPr>
            </w:pPr>
            <w:r>
              <w:rPr>
                <w:sz w:val="21"/>
                <w:szCs w:val="21"/>
              </w:rPr>
              <w:t>侧立面</w:t>
            </w:r>
          </w:p>
        </w:tc>
      </w:tr>
      <w:tr w14:paraId="6C127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Align w:val="center"/>
          </w:tcPr>
          <w:p w14:paraId="0E888524">
            <w:pPr>
              <w:pStyle w:val="30"/>
              <w:jc w:val="center"/>
              <w:rPr>
                <w:sz w:val="21"/>
                <w:szCs w:val="21"/>
              </w:rPr>
            </w:pPr>
            <w:r>
              <w:rPr>
                <w:sz w:val="21"/>
                <w:szCs w:val="21"/>
              </w:rPr>
              <w:t>基础构件</w:t>
            </w:r>
          </w:p>
        </w:tc>
        <w:tc>
          <w:tcPr>
            <w:tcW w:w="2265" w:type="dxa"/>
            <w:vAlign w:val="center"/>
          </w:tcPr>
          <w:p w14:paraId="78C8168A">
            <w:pPr>
              <w:pStyle w:val="30"/>
              <w:jc w:val="center"/>
              <w:rPr>
                <w:sz w:val="21"/>
                <w:szCs w:val="21"/>
              </w:rPr>
            </w:pPr>
            <w:r>
              <w:rPr>
                <w:sz w:val="21"/>
                <w:szCs w:val="21"/>
              </w:rPr>
              <w:t>40</w:t>
            </w:r>
          </w:p>
        </w:tc>
        <w:tc>
          <w:tcPr>
            <w:tcW w:w="2055" w:type="dxa"/>
            <w:vAlign w:val="center"/>
          </w:tcPr>
          <w:p w14:paraId="5534B222">
            <w:pPr>
              <w:pStyle w:val="30"/>
              <w:jc w:val="center"/>
              <w:rPr>
                <w:sz w:val="21"/>
                <w:szCs w:val="21"/>
              </w:rPr>
            </w:pPr>
            <w:r>
              <w:rPr>
                <w:sz w:val="21"/>
                <w:szCs w:val="21"/>
              </w:rPr>
              <w:t>40</w:t>
            </w:r>
          </w:p>
        </w:tc>
        <w:tc>
          <w:tcPr>
            <w:tcW w:w="2025" w:type="dxa"/>
            <w:vAlign w:val="center"/>
          </w:tcPr>
          <w:p w14:paraId="23AC0024">
            <w:pPr>
              <w:pStyle w:val="30"/>
              <w:jc w:val="center"/>
              <w:rPr>
                <w:sz w:val="21"/>
                <w:szCs w:val="21"/>
              </w:rPr>
            </w:pPr>
            <w:r>
              <w:rPr>
                <w:sz w:val="21"/>
                <w:szCs w:val="21"/>
              </w:rPr>
              <w:t>40</w:t>
            </w:r>
          </w:p>
        </w:tc>
      </w:tr>
      <w:tr w14:paraId="09E91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Align w:val="center"/>
          </w:tcPr>
          <w:p w14:paraId="190C8362">
            <w:pPr>
              <w:pStyle w:val="30"/>
              <w:jc w:val="center"/>
              <w:rPr>
                <w:sz w:val="21"/>
                <w:szCs w:val="21"/>
              </w:rPr>
            </w:pPr>
            <w:r>
              <w:rPr>
                <w:sz w:val="21"/>
                <w:szCs w:val="21"/>
              </w:rPr>
              <w:t>压重件</w:t>
            </w:r>
          </w:p>
        </w:tc>
        <w:tc>
          <w:tcPr>
            <w:tcW w:w="2265" w:type="dxa"/>
            <w:vAlign w:val="center"/>
          </w:tcPr>
          <w:p w14:paraId="5ACDD8A3">
            <w:pPr>
              <w:pStyle w:val="30"/>
              <w:jc w:val="center"/>
              <w:rPr>
                <w:sz w:val="21"/>
                <w:szCs w:val="21"/>
              </w:rPr>
            </w:pPr>
            <w:r>
              <w:rPr>
                <w:sz w:val="21"/>
                <w:szCs w:val="21"/>
              </w:rPr>
              <w:t>35</w:t>
            </w:r>
          </w:p>
        </w:tc>
        <w:tc>
          <w:tcPr>
            <w:tcW w:w="2055" w:type="dxa"/>
            <w:vAlign w:val="center"/>
          </w:tcPr>
          <w:p w14:paraId="0053A8EB">
            <w:pPr>
              <w:pStyle w:val="30"/>
              <w:jc w:val="center"/>
              <w:rPr>
                <w:sz w:val="21"/>
                <w:szCs w:val="21"/>
              </w:rPr>
            </w:pPr>
            <w:r>
              <w:rPr>
                <w:sz w:val="21"/>
                <w:szCs w:val="21"/>
              </w:rPr>
              <w:t>35</w:t>
            </w:r>
          </w:p>
        </w:tc>
        <w:tc>
          <w:tcPr>
            <w:tcW w:w="2025" w:type="dxa"/>
            <w:vAlign w:val="center"/>
          </w:tcPr>
          <w:p w14:paraId="5F21F7D5">
            <w:pPr>
              <w:pStyle w:val="30"/>
              <w:jc w:val="center"/>
              <w:rPr>
                <w:sz w:val="21"/>
                <w:szCs w:val="21"/>
              </w:rPr>
            </w:pPr>
            <w:r>
              <w:rPr>
                <w:sz w:val="21"/>
                <w:szCs w:val="21"/>
              </w:rPr>
              <w:t>35</w:t>
            </w:r>
          </w:p>
        </w:tc>
      </w:tr>
      <w:tr w14:paraId="653C1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2268" w:type="dxa"/>
            <w:vAlign w:val="center"/>
          </w:tcPr>
          <w:p w14:paraId="199A04F0">
            <w:pPr>
              <w:pStyle w:val="30"/>
              <w:jc w:val="center"/>
              <w:rPr>
                <w:sz w:val="21"/>
                <w:szCs w:val="21"/>
              </w:rPr>
            </w:pPr>
            <w:r>
              <w:rPr>
                <w:sz w:val="21"/>
                <w:szCs w:val="21"/>
              </w:rPr>
              <w:t>散料仓壁板</w:t>
            </w:r>
          </w:p>
        </w:tc>
        <w:tc>
          <w:tcPr>
            <w:tcW w:w="2265" w:type="dxa"/>
            <w:vAlign w:val="center"/>
          </w:tcPr>
          <w:p w14:paraId="01E11947">
            <w:pPr>
              <w:pStyle w:val="30"/>
              <w:jc w:val="center"/>
              <w:rPr>
                <w:sz w:val="21"/>
                <w:szCs w:val="21"/>
              </w:rPr>
            </w:pPr>
            <w:r>
              <w:rPr>
                <w:sz w:val="21"/>
                <w:szCs w:val="21"/>
              </w:rPr>
              <w:t>25</w:t>
            </w:r>
          </w:p>
        </w:tc>
        <w:tc>
          <w:tcPr>
            <w:tcW w:w="2055" w:type="dxa"/>
            <w:vAlign w:val="center"/>
          </w:tcPr>
          <w:p w14:paraId="7C75A42B">
            <w:pPr>
              <w:pStyle w:val="30"/>
              <w:jc w:val="center"/>
              <w:rPr>
                <w:sz w:val="21"/>
                <w:szCs w:val="21"/>
              </w:rPr>
            </w:pPr>
            <w:r>
              <w:rPr>
                <w:sz w:val="21"/>
                <w:szCs w:val="21"/>
              </w:rPr>
              <w:t>25</w:t>
            </w:r>
          </w:p>
        </w:tc>
        <w:tc>
          <w:tcPr>
            <w:tcW w:w="2025" w:type="dxa"/>
            <w:vAlign w:val="center"/>
          </w:tcPr>
          <w:p w14:paraId="63DFE758">
            <w:pPr>
              <w:pStyle w:val="30"/>
              <w:jc w:val="center"/>
              <w:rPr>
                <w:sz w:val="21"/>
                <w:szCs w:val="21"/>
              </w:rPr>
            </w:pPr>
            <w:r>
              <w:rPr>
                <w:sz w:val="21"/>
                <w:szCs w:val="21"/>
              </w:rPr>
              <w:t>15</w:t>
            </w:r>
          </w:p>
        </w:tc>
      </w:tr>
    </w:tbl>
    <w:p w14:paraId="2B082857">
      <w:pPr>
        <w:pStyle w:val="3"/>
        <w:rPr>
          <w:b/>
          <w:bCs/>
        </w:rPr>
      </w:pPr>
    </w:p>
    <w:p w14:paraId="64AF1C2B">
      <w:pPr>
        <w:pStyle w:val="3"/>
      </w:pPr>
      <w:r>
        <w:rPr>
          <w:b/>
          <w:bCs/>
        </w:rPr>
        <w:t>4.9.</w:t>
      </w:r>
      <w:r>
        <w:rPr>
          <w:rFonts w:hint="eastAsia"/>
          <w:b/>
          <w:bCs/>
          <w:lang w:val="en-US" w:eastAsia="zh-CN"/>
        </w:rPr>
        <w:t>8</w:t>
      </w:r>
      <w:r>
        <w:t xml:space="preserve"> 钢绞线在基础梁中应呈十字交叉布置，中心件之外的预制混凝土构件内预留钢绞线的孔道中心高差不应大于 </w:t>
      </w:r>
      <w:r>
        <w:rPr>
          <w:b/>
          <w:bCs/>
        </w:rPr>
        <w:t>2 mm</w:t>
      </w:r>
      <w:r>
        <w:t>。</w:t>
      </w:r>
    </w:p>
    <w:p w14:paraId="2F36613B">
      <w:pPr>
        <w:pStyle w:val="3"/>
      </w:pPr>
      <w:r>
        <w:rPr>
          <w:b/>
          <w:bCs/>
        </w:rPr>
        <w:t>4.9.</w:t>
      </w:r>
      <w:r>
        <w:rPr>
          <w:rFonts w:hint="eastAsia"/>
          <w:b/>
          <w:bCs/>
          <w:lang w:val="en-US" w:eastAsia="zh-CN"/>
        </w:rPr>
        <w:t>9</w:t>
      </w:r>
      <w:r>
        <w:t xml:space="preserve"> 钢绞线的固定端和张拉端部件宜采用定型的钢制产品。</w:t>
      </w:r>
    </w:p>
    <w:p w14:paraId="6E1A5902">
      <w:pPr>
        <w:pStyle w:val="3"/>
      </w:pPr>
      <w:r>
        <w:rPr>
          <w:b/>
          <w:bCs/>
        </w:rPr>
        <w:t>4.9.1</w:t>
      </w:r>
      <w:r>
        <w:rPr>
          <w:rFonts w:hint="eastAsia"/>
          <w:b/>
          <w:bCs/>
          <w:lang w:val="en-US" w:eastAsia="zh-CN"/>
        </w:rPr>
        <w:t>0</w:t>
      </w:r>
      <w:r>
        <w:t xml:space="preserve"> 装配式塔机基础底板的边缘厚度不应小于 </w:t>
      </w:r>
      <w:r>
        <w:rPr>
          <w:b/>
          <w:bCs/>
        </w:rPr>
        <w:t>200 mm</w:t>
      </w:r>
      <w:r>
        <w:t>。</w:t>
      </w:r>
    </w:p>
    <w:p w14:paraId="3C5EC2C3">
      <w:pPr>
        <w:pStyle w:val="3"/>
      </w:pPr>
      <w:r>
        <w:rPr>
          <w:b/>
          <w:bCs/>
        </w:rPr>
        <w:t>4.9.1</w:t>
      </w:r>
      <w:r>
        <w:rPr>
          <w:rFonts w:hint="eastAsia"/>
          <w:b/>
          <w:bCs/>
          <w:lang w:val="en-US" w:eastAsia="zh-CN"/>
        </w:rPr>
        <w:t>1</w:t>
      </w:r>
      <w:r>
        <w:t xml:space="preserve"> 当塔机与装配式塔机基础垂直连接时，宜在预制混凝土构件中设置垂直螺栓孔和螺栓下端的螺栓锚固构造盒与螺栓套管焊接，形成封闭盒</w:t>
      </w:r>
      <w:r>
        <w:rPr>
          <w:rFonts w:hint="eastAsia"/>
          <w:lang w:eastAsia="zh-CN"/>
        </w:rPr>
        <w:t>，在螺栓锚固构造盒内应设有可反复装配的垂直连接螺栓（</w:t>
      </w:r>
      <w:r>
        <w:rPr>
          <w:rFonts w:hint="eastAsia"/>
          <w:lang w:val="en-US" w:eastAsia="zh-CN"/>
        </w:rPr>
        <w:t>图3.1.4</w:t>
      </w:r>
      <w:r>
        <w:rPr>
          <w:rFonts w:hint="eastAsia"/>
          <w:lang w:eastAsia="zh-CN"/>
        </w:rPr>
        <w:t>）</w:t>
      </w:r>
      <w:r>
        <w:t>。</w:t>
      </w:r>
    </w:p>
    <w:p w14:paraId="67E5D0BD">
      <w:pPr>
        <w:pStyle w:val="3"/>
      </w:pPr>
      <w:r>
        <w:rPr>
          <w:b/>
          <w:bCs/>
        </w:rPr>
        <w:t>4.9.1</w:t>
      </w:r>
      <w:r>
        <w:rPr>
          <w:rFonts w:hint="eastAsia"/>
          <w:b/>
          <w:bCs/>
          <w:lang w:val="en-US" w:eastAsia="zh-CN"/>
        </w:rPr>
        <w:t>2</w:t>
      </w:r>
      <w:r>
        <w:t xml:space="preserve"> 在预制混凝土构件的两侧立面上应对称设置预留吊装销孔。</w:t>
      </w:r>
      <w:r>
        <w:rPr>
          <w:rFonts w:hint="eastAsia"/>
        </w:rPr>
        <w:t xml:space="preserve"> 在生产、运输和堆放、安装等短暂设计状况下，应对</w:t>
      </w:r>
      <w:r>
        <w:t>装配式塔机基础</w:t>
      </w:r>
      <w:r>
        <w:rPr>
          <w:rFonts w:hint="eastAsia"/>
          <w:lang w:val="en-US" w:eastAsia="zh-CN"/>
        </w:rPr>
        <w:t>预制混凝土构件</w:t>
      </w:r>
      <w:r>
        <w:rPr>
          <w:rFonts w:hint="eastAsia"/>
        </w:rPr>
        <w:t>进行预埋吊件的承载力验算并 应符合现行国家标准《混凝土结构工程施工规范》GB 50666的 有关规定</w:t>
      </w:r>
      <w:r>
        <w:rPr>
          <w:rFonts w:hint="eastAsia"/>
          <w:lang w:eastAsia="zh-CN"/>
        </w:rPr>
        <w:t>。</w:t>
      </w:r>
    </w:p>
    <w:p w14:paraId="0B09B79E">
      <w:pPr>
        <w:pStyle w:val="3"/>
      </w:pPr>
      <w:r>
        <w:rPr>
          <w:b/>
          <w:bCs/>
        </w:rPr>
        <w:t>4.9.1</w:t>
      </w:r>
      <w:r>
        <w:rPr>
          <w:rFonts w:hint="eastAsia"/>
          <w:b/>
          <w:bCs/>
          <w:lang w:val="en-US" w:eastAsia="zh-CN"/>
        </w:rPr>
        <w:t>3</w:t>
      </w:r>
      <w:r>
        <w:t xml:space="preserve"> 装配式塔机基础可设置在桩基础上，基础桩和承桩台的设计、施工及验收应符合国家现行标准《建筑地基基础设计规范》GB 50007 和《建筑桩基技术规范》JGJ 94 的规定。</w:t>
      </w:r>
    </w:p>
    <w:p w14:paraId="07971212">
      <w:pPr>
        <w:pStyle w:val="3"/>
      </w:pPr>
      <w:r>
        <w:rPr>
          <w:b/>
          <w:bCs/>
        </w:rPr>
        <w:t>4.9.1</w:t>
      </w:r>
      <w:r>
        <w:rPr>
          <w:rFonts w:hint="eastAsia"/>
          <w:b/>
          <w:bCs/>
          <w:lang w:val="en-US" w:eastAsia="zh-CN"/>
        </w:rPr>
        <w:t>4</w:t>
      </w:r>
      <w:r>
        <w:t>装配式塔机基础在装配时应按塔机使用说明书的要求设置规定电阻值的避雷接地设施，且应符合现行国家标准《塔式起重机》GB/T 5031 的有关规定。</w:t>
      </w:r>
    </w:p>
    <w:p w14:paraId="4A6DDDF7"/>
    <w:bookmarkEnd w:id="17"/>
    <w:bookmarkEnd w:id="35"/>
    <w:p w14:paraId="6EECB2E9">
      <w:pPr>
        <w:pStyle w:val="4"/>
        <w:jc w:val="center"/>
        <w:rPr>
          <w:b/>
          <w:bCs/>
        </w:rPr>
      </w:pPr>
      <w:bookmarkStart w:id="36" w:name="_Toc2755"/>
      <w:bookmarkStart w:id="37" w:name="构件制作"/>
      <w:r>
        <w:rPr>
          <w:b/>
          <w:bCs/>
        </w:rPr>
        <w:t>5 构件制作</w:t>
      </w:r>
      <w:bookmarkEnd w:id="36"/>
    </w:p>
    <w:p w14:paraId="4718DA50">
      <w:pPr>
        <w:pStyle w:val="5"/>
        <w:jc w:val="center"/>
        <w:rPr>
          <w:rFonts w:hint="default" w:eastAsia="黑体"/>
          <w:b/>
          <w:bCs/>
          <w:lang w:val="en-US" w:eastAsia="zh-CN"/>
        </w:rPr>
      </w:pPr>
      <w:bookmarkStart w:id="38" w:name="_Toc7709"/>
      <w:bookmarkStart w:id="39" w:name="原材料与配合比"/>
      <w:r>
        <w:rPr>
          <w:b/>
          <w:bCs/>
        </w:rPr>
        <w:t xml:space="preserve">5.1 </w:t>
      </w:r>
      <w:r>
        <w:rPr>
          <w:rFonts w:hint="eastAsia"/>
          <w:b/>
          <w:bCs/>
          <w:lang w:val="en-US" w:eastAsia="zh-CN"/>
        </w:rPr>
        <w:t>一般规定</w:t>
      </w:r>
      <w:bookmarkEnd w:id="38"/>
    </w:p>
    <w:p w14:paraId="4251A75E">
      <w:pPr>
        <w:pStyle w:val="3"/>
        <w:rPr>
          <w:rFonts w:hint="eastAsia"/>
        </w:rPr>
      </w:pPr>
      <w:r>
        <w:rPr>
          <w:rFonts w:hint="eastAsia"/>
          <w:b/>
          <w:bCs/>
          <w:lang w:val="en-US" w:eastAsia="zh-CN"/>
        </w:rPr>
        <w:t>5.1.1</w:t>
      </w:r>
      <w:r>
        <w:rPr>
          <w:rFonts w:hint="eastAsia"/>
        </w:rPr>
        <w:t>生产单位应具备保证产品质量要求的生产工艺设施、试验 检测条件，应建立完善的质量管理体系和制度, 并宜建立可追溯的全过程信息化管理系统。</w:t>
      </w:r>
    </w:p>
    <w:p w14:paraId="28A33E11">
      <w:pPr>
        <w:pStyle w:val="3"/>
        <w:rPr>
          <w:rFonts w:hint="eastAsia"/>
        </w:rPr>
      </w:pPr>
      <w:r>
        <w:rPr>
          <w:rFonts w:hint="eastAsia"/>
          <w:b/>
          <w:bCs/>
          <w:lang w:val="en-US" w:eastAsia="zh-CN"/>
        </w:rPr>
        <w:t>5.1.2</w:t>
      </w:r>
      <w:r>
        <w:rPr>
          <w:rFonts w:hint="eastAsia"/>
          <w:lang w:eastAsia="zh-CN"/>
        </w:rPr>
        <w:t>预制混凝土构件</w:t>
      </w:r>
      <w:r>
        <w:rPr>
          <w:rFonts w:hint="eastAsia"/>
        </w:rPr>
        <w:t>制作前，建设单位应组织设计、生产、施工和驻 厂监理单位进行设计文件交底和会审。应根据批准的设计文件、 拟定的生产方案、施工方案等编制加工详图，影响构件性能的变更修改应由施工图设计单位确认。加工详图宜包括下列内容：</w:t>
      </w:r>
    </w:p>
    <w:p w14:paraId="3DA5D9CA">
      <w:pPr>
        <w:pStyle w:val="30"/>
        <w:keepNext w:val="0"/>
        <w:keepLines w:val="0"/>
        <w:pageBreakBefore w:val="0"/>
        <w:widowControl/>
        <w:numPr>
          <w:ilvl w:val="0"/>
          <w:numId w:val="8"/>
        </w:numPr>
        <w:kinsoku/>
        <w:wordWrap/>
        <w:overflowPunct/>
        <w:topLinePunct w:val="0"/>
        <w:autoSpaceDE/>
        <w:autoSpaceDN/>
        <w:bidi w:val="0"/>
        <w:adjustRightInd/>
        <w:snapToGrid/>
        <w:spacing w:before="0" w:after="0"/>
        <w:ind w:left="0" w:firstLine="480" w:firstLineChars="200"/>
        <w:textAlignment w:val="auto"/>
        <w:rPr>
          <w:rFonts w:hint="eastAsia" w:eastAsia="宋体"/>
        </w:rPr>
      </w:pPr>
      <w:r>
        <w:rPr>
          <w:rFonts w:hint="eastAsia" w:eastAsia="宋体"/>
          <w:lang w:eastAsia="zh-CN"/>
        </w:rPr>
        <w:t>预制混凝土构件</w:t>
      </w:r>
      <w:r>
        <w:rPr>
          <w:rFonts w:hint="eastAsia" w:eastAsia="宋体"/>
        </w:rPr>
        <w:t>平面布置图；</w:t>
      </w:r>
    </w:p>
    <w:p w14:paraId="624E2370">
      <w:pPr>
        <w:pStyle w:val="30"/>
        <w:keepNext w:val="0"/>
        <w:keepLines w:val="0"/>
        <w:pageBreakBefore w:val="0"/>
        <w:widowControl/>
        <w:numPr>
          <w:ilvl w:val="0"/>
          <w:numId w:val="8"/>
        </w:numPr>
        <w:kinsoku/>
        <w:wordWrap/>
        <w:overflowPunct/>
        <w:topLinePunct w:val="0"/>
        <w:autoSpaceDE/>
        <w:autoSpaceDN/>
        <w:bidi w:val="0"/>
        <w:adjustRightInd/>
        <w:snapToGrid/>
        <w:spacing w:before="0" w:after="0"/>
        <w:ind w:left="0" w:firstLine="480" w:firstLineChars="200"/>
        <w:textAlignment w:val="auto"/>
        <w:rPr>
          <w:rFonts w:hint="eastAsia" w:eastAsia="宋体"/>
        </w:rPr>
      </w:pPr>
      <w:r>
        <w:rPr>
          <w:rFonts w:hint="eastAsia" w:eastAsia="宋体"/>
          <w:lang w:eastAsia="zh-CN"/>
        </w:rPr>
        <w:t>预制混凝土构件</w:t>
      </w:r>
      <w:r>
        <w:rPr>
          <w:rFonts w:hint="eastAsia" w:eastAsia="宋体"/>
        </w:rPr>
        <w:t>模具图、配筋图；</w:t>
      </w:r>
    </w:p>
    <w:p w14:paraId="71FC63EB">
      <w:pPr>
        <w:pStyle w:val="30"/>
        <w:keepNext w:val="0"/>
        <w:keepLines w:val="0"/>
        <w:pageBreakBefore w:val="0"/>
        <w:widowControl/>
        <w:numPr>
          <w:ilvl w:val="0"/>
          <w:numId w:val="8"/>
        </w:numPr>
        <w:kinsoku/>
        <w:wordWrap/>
        <w:overflowPunct/>
        <w:topLinePunct w:val="0"/>
        <w:autoSpaceDE/>
        <w:autoSpaceDN/>
        <w:bidi w:val="0"/>
        <w:adjustRightInd/>
        <w:snapToGrid/>
        <w:spacing w:before="0" w:after="0"/>
        <w:ind w:left="0" w:firstLine="480" w:firstLineChars="200"/>
        <w:textAlignment w:val="auto"/>
        <w:rPr>
          <w:rFonts w:hint="eastAsia" w:eastAsia="宋体"/>
        </w:rPr>
      </w:pPr>
      <w:r>
        <w:rPr>
          <w:rFonts w:hint="eastAsia" w:eastAsia="宋体"/>
        </w:rPr>
        <w:t>满足</w:t>
      </w:r>
      <w:r>
        <w:rPr>
          <w:rFonts w:hint="eastAsia" w:eastAsia="宋体"/>
          <w:lang w:val="en-US" w:eastAsia="zh-CN"/>
        </w:rPr>
        <w:t>塔基基础</w:t>
      </w:r>
      <w:r>
        <w:rPr>
          <w:rFonts w:hint="eastAsia" w:eastAsia="宋体"/>
        </w:rPr>
        <w:t>专业要求和构件制作、运 输、安装等环节要求的预埋件布置图和细部构造图；</w:t>
      </w:r>
    </w:p>
    <w:p w14:paraId="510CBB9F">
      <w:pPr>
        <w:pStyle w:val="3"/>
        <w:rPr>
          <w:rFonts w:hint="eastAsia"/>
        </w:rPr>
      </w:pPr>
      <w:r>
        <w:rPr>
          <w:rFonts w:hint="eastAsia"/>
          <w:b/>
          <w:bCs/>
          <w:lang w:val="en-US" w:eastAsia="zh-CN"/>
        </w:rPr>
        <w:t>5.1.3</w:t>
      </w:r>
      <w:r>
        <w:rPr>
          <w:rFonts w:hint="eastAsia"/>
          <w:lang w:eastAsia="zh-CN"/>
        </w:rPr>
        <w:t>预制混凝土构件</w:t>
      </w:r>
      <w:r>
        <w:rPr>
          <w:rFonts w:hint="eastAsia"/>
        </w:rPr>
        <w:t>制作前应编制生产方案。生产方案应包括：生产工艺、生产计划、模具方案、模具计划、技术质量控制措施、成 品保护、存放及运输方案等内容。</w:t>
      </w:r>
    </w:p>
    <w:p w14:paraId="71948DF9">
      <w:pPr>
        <w:pStyle w:val="3"/>
        <w:rPr>
          <w:rFonts w:hint="eastAsia"/>
        </w:rPr>
      </w:pPr>
      <w:r>
        <w:rPr>
          <w:rFonts w:hint="eastAsia"/>
          <w:b/>
          <w:bCs/>
          <w:lang w:val="en-US" w:eastAsia="zh-CN"/>
        </w:rPr>
        <w:t>5.1.4</w:t>
      </w:r>
      <w:r>
        <w:rPr>
          <w:rFonts w:hint="eastAsia"/>
          <w:lang w:eastAsia="zh-CN"/>
        </w:rPr>
        <w:t>预制混凝土构件</w:t>
      </w:r>
      <w:r>
        <w:rPr>
          <w:rFonts w:hint="eastAsia"/>
        </w:rPr>
        <w:t>生产应建立首件验收制度。</w:t>
      </w:r>
    </w:p>
    <w:p w14:paraId="52C397EF">
      <w:pPr>
        <w:pStyle w:val="3"/>
        <w:rPr>
          <w:rFonts w:hint="eastAsia"/>
        </w:rPr>
      </w:pPr>
      <w:r>
        <w:rPr>
          <w:rFonts w:hint="eastAsia"/>
          <w:b/>
          <w:bCs/>
          <w:lang w:val="en-US" w:eastAsia="zh-CN"/>
        </w:rPr>
        <w:t>5.1.5</w:t>
      </w:r>
      <w:r>
        <w:rPr>
          <w:rFonts w:hint="eastAsia"/>
          <w:lang w:eastAsia="zh-CN"/>
        </w:rPr>
        <w:t>预制混凝土构件</w:t>
      </w:r>
      <w:r>
        <w:rPr>
          <w:rFonts w:hint="eastAsia"/>
        </w:rPr>
        <w:t>生产用原材料和预埋件应进行进厂检验，并应满足现行国家标准《装配式混凝土建筑技术标准》GB/T 51231的相 关规定。</w:t>
      </w:r>
    </w:p>
    <w:p w14:paraId="092EBEDD">
      <w:pPr>
        <w:pStyle w:val="3"/>
        <w:rPr>
          <w:rFonts w:hint="eastAsia"/>
        </w:rPr>
      </w:pPr>
      <w:r>
        <w:rPr>
          <w:rFonts w:hint="eastAsia"/>
          <w:b/>
          <w:bCs/>
          <w:lang w:val="en-US" w:eastAsia="zh-CN"/>
        </w:rPr>
        <w:t>5.1.6</w:t>
      </w:r>
      <w:r>
        <w:rPr>
          <w:rFonts w:hint="eastAsia"/>
        </w:rPr>
        <w:t>浇筑混凝土前应进行隐蔽工程检查，检查项目应包括：</w:t>
      </w:r>
    </w:p>
    <w:p w14:paraId="5009DDA7">
      <w:pPr>
        <w:pStyle w:val="30"/>
        <w:keepNext w:val="0"/>
        <w:keepLines w:val="0"/>
        <w:pageBreakBefore w:val="0"/>
        <w:widowControl/>
        <w:numPr>
          <w:ilvl w:val="0"/>
          <w:numId w:val="9"/>
        </w:numPr>
        <w:kinsoku/>
        <w:wordWrap/>
        <w:overflowPunct/>
        <w:topLinePunct w:val="0"/>
        <w:autoSpaceDE/>
        <w:autoSpaceDN/>
        <w:bidi w:val="0"/>
        <w:adjustRightInd/>
        <w:snapToGrid/>
        <w:ind w:left="0" w:firstLine="480" w:firstLineChars="200"/>
        <w:textAlignment w:val="auto"/>
        <w:rPr>
          <w:rFonts w:hint="eastAsia" w:eastAsia="宋体"/>
        </w:rPr>
      </w:pPr>
      <w:r>
        <w:rPr>
          <w:rFonts w:hint="eastAsia" w:eastAsia="宋体"/>
        </w:rPr>
        <w:t>钢筋的牌号、规格、数量、位置和间距；</w:t>
      </w:r>
    </w:p>
    <w:p w14:paraId="3F06C51C">
      <w:pPr>
        <w:pStyle w:val="30"/>
        <w:keepNext w:val="0"/>
        <w:keepLines w:val="0"/>
        <w:pageBreakBefore w:val="0"/>
        <w:widowControl/>
        <w:numPr>
          <w:ilvl w:val="0"/>
          <w:numId w:val="9"/>
        </w:numPr>
        <w:kinsoku/>
        <w:wordWrap/>
        <w:overflowPunct/>
        <w:topLinePunct w:val="0"/>
        <w:autoSpaceDE/>
        <w:autoSpaceDN/>
        <w:bidi w:val="0"/>
        <w:adjustRightInd/>
        <w:snapToGrid/>
        <w:ind w:left="0" w:firstLine="480" w:firstLineChars="200"/>
        <w:textAlignment w:val="auto"/>
        <w:rPr>
          <w:rFonts w:hint="eastAsia" w:eastAsia="宋体"/>
        </w:rPr>
      </w:pPr>
      <w:r>
        <w:rPr>
          <w:rFonts w:hint="eastAsia" w:eastAsia="宋体"/>
        </w:rPr>
        <w:t>纵向受力钢筋的连接方式、接头位置、接头质量、接头 面积百分率和搭接长度；</w:t>
      </w:r>
    </w:p>
    <w:p w14:paraId="2FA49C79">
      <w:pPr>
        <w:pStyle w:val="30"/>
        <w:keepNext w:val="0"/>
        <w:keepLines w:val="0"/>
        <w:pageBreakBefore w:val="0"/>
        <w:widowControl/>
        <w:numPr>
          <w:ilvl w:val="0"/>
          <w:numId w:val="9"/>
        </w:numPr>
        <w:kinsoku/>
        <w:wordWrap/>
        <w:overflowPunct/>
        <w:topLinePunct w:val="0"/>
        <w:autoSpaceDE/>
        <w:autoSpaceDN/>
        <w:bidi w:val="0"/>
        <w:adjustRightInd/>
        <w:snapToGrid/>
        <w:ind w:left="0" w:firstLine="480" w:firstLineChars="200"/>
        <w:textAlignment w:val="auto"/>
        <w:rPr>
          <w:rFonts w:hint="eastAsia" w:eastAsia="宋体"/>
        </w:rPr>
      </w:pPr>
      <w:r>
        <w:rPr>
          <w:rFonts w:hint="eastAsia" w:eastAsia="宋体"/>
        </w:rPr>
        <w:t>箍筋弯钩的弯折角度及平直段长度；</w:t>
      </w:r>
    </w:p>
    <w:p w14:paraId="542D68A0">
      <w:pPr>
        <w:pStyle w:val="30"/>
        <w:keepNext w:val="0"/>
        <w:keepLines w:val="0"/>
        <w:pageBreakBefore w:val="0"/>
        <w:widowControl/>
        <w:numPr>
          <w:ilvl w:val="0"/>
          <w:numId w:val="9"/>
        </w:numPr>
        <w:kinsoku/>
        <w:wordWrap/>
        <w:overflowPunct/>
        <w:topLinePunct w:val="0"/>
        <w:autoSpaceDE/>
        <w:autoSpaceDN/>
        <w:bidi w:val="0"/>
        <w:adjustRightInd/>
        <w:snapToGrid/>
        <w:ind w:left="0" w:firstLine="480" w:firstLineChars="200"/>
        <w:textAlignment w:val="auto"/>
        <w:rPr>
          <w:rFonts w:hint="eastAsia" w:eastAsia="宋体"/>
        </w:rPr>
      </w:pPr>
      <w:r>
        <w:rPr>
          <w:rFonts w:hint="eastAsia" w:eastAsia="宋体"/>
        </w:rPr>
        <w:t xml:space="preserve">  预埋件、预留孔洞的规格、数量、位置及 固定措施；</w:t>
      </w:r>
    </w:p>
    <w:p w14:paraId="0649C120">
      <w:pPr>
        <w:pStyle w:val="3"/>
        <w:rPr>
          <w:rFonts w:hint="eastAsia"/>
        </w:rPr>
      </w:pPr>
      <w:r>
        <w:rPr>
          <w:rFonts w:hint="eastAsia"/>
          <w:b/>
          <w:bCs/>
          <w:lang w:val="en-US" w:eastAsia="zh-CN"/>
        </w:rPr>
        <w:t>5.1.7</w:t>
      </w:r>
      <w:r>
        <w:rPr>
          <w:rFonts w:hint="eastAsia"/>
          <w:lang w:eastAsia="zh-CN"/>
        </w:rPr>
        <w:t>预制混凝土构件</w:t>
      </w:r>
      <w:r>
        <w:rPr>
          <w:rFonts w:hint="eastAsia"/>
        </w:rPr>
        <w:t>生产的质量检验应按模具、钢筋、 预埋件、混凝土、</w:t>
      </w:r>
      <w:r>
        <w:rPr>
          <w:rFonts w:hint="eastAsia"/>
          <w:lang w:eastAsia="zh-CN"/>
        </w:rPr>
        <w:t>预制混凝土构件</w:t>
      </w:r>
      <w:r>
        <w:rPr>
          <w:rFonts w:hint="eastAsia"/>
        </w:rPr>
        <w:t>等检验项目进行。</w:t>
      </w:r>
      <w:r>
        <w:rPr>
          <w:rFonts w:hint="eastAsia"/>
          <w:lang w:eastAsia="zh-CN"/>
        </w:rPr>
        <w:t>预制混凝土构件</w:t>
      </w:r>
      <w:r>
        <w:rPr>
          <w:rFonts w:hint="eastAsia"/>
        </w:rPr>
        <w:t>的质量评定应根据钢筋、混凝土、</w:t>
      </w:r>
      <w:r>
        <w:rPr>
          <w:rFonts w:hint="eastAsia"/>
          <w:lang w:eastAsia="zh-CN"/>
        </w:rPr>
        <w:t>预制混凝土构件</w:t>
      </w:r>
      <w:r>
        <w:rPr>
          <w:rFonts w:hint="eastAsia"/>
        </w:rPr>
        <w:t>的试验、检验资料进行，当上述各检验项目的质量均合格时，方可评定为合 格产品。</w:t>
      </w:r>
    </w:p>
    <w:p w14:paraId="07BFE1FD">
      <w:pPr>
        <w:pStyle w:val="3"/>
        <w:rPr>
          <w:rFonts w:hint="eastAsia"/>
        </w:rPr>
      </w:pPr>
      <w:r>
        <w:rPr>
          <w:rFonts w:hint="eastAsia"/>
          <w:b/>
          <w:bCs/>
          <w:lang w:val="en-US" w:eastAsia="zh-CN"/>
        </w:rPr>
        <w:t>5.1.8</w:t>
      </w:r>
      <w:r>
        <w:rPr>
          <w:rFonts w:hint="eastAsia"/>
          <w:lang w:eastAsia="zh-CN"/>
        </w:rPr>
        <w:t>预制混凝土构件</w:t>
      </w:r>
      <w:r>
        <w:rPr>
          <w:rFonts w:hint="eastAsia"/>
        </w:rPr>
        <w:t>存放、吊运、成品保护及修补等工作应满足工程设计文件、工艺评定和生产方案的相关要求，并应符合现行国家 标准《装配式混凝土建筑技术标准》GB/T 51231的相关规定。</w:t>
      </w:r>
    </w:p>
    <w:p w14:paraId="1BF54FBC">
      <w:pPr>
        <w:pStyle w:val="3"/>
        <w:rPr>
          <w:rFonts w:hint="eastAsia"/>
        </w:rPr>
      </w:pPr>
      <w:r>
        <w:rPr>
          <w:rFonts w:hint="eastAsia"/>
          <w:b/>
          <w:bCs/>
          <w:lang w:val="en-US" w:eastAsia="zh-CN"/>
        </w:rPr>
        <w:t>5.1.9</w:t>
      </w:r>
      <w:r>
        <w:rPr>
          <w:rFonts w:hint="eastAsia"/>
          <w:lang w:eastAsia="zh-CN"/>
        </w:rPr>
        <w:t>预制混凝土构件</w:t>
      </w:r>
      <w:r>
        <w:rPr>
          <w:rFonts w:hint="eastAsia"/>
        </w:rPr>
        <w:t>经检查合格后，应设置表面标识，出厂时应出具 质量合格证明文件</w:t>
      </w:r>
      <w:r>
        <w:rPr>
          <w:rFonts w:hint="eastAsia"/>
          <w:lang w:eastAsia="zh-CN"/>
        </w:rPr>
        <w:t>。</w:t>
      </w:r>
    </w:p>
    <w:bookmarkEnd w:id="39"/>
    <w:p w14:paraId="217DEA78">
      <w:pPr>
        <w:pStyle w:val="5"/>
        <w:jc w:val="center"/>
        <w:rPr>
          <w:b/>
          <w:bCs/>
        </w:rPr>
      </w:pPr>
      <w:bookmarkStart w:id="40" w:name="_Toc2449"/>
      <w:bookmarkStart w:id="41" w:name="模具与钢筋加工"/>
      <w:r>
        <w:rPr>
          <w:b/>
          <w:bCs/>
        </w:rPr>
        <w:t>5.2 模具</w:t>
      </w:r>
      <w:r>
        <w:rPr>
          <w:rFonts w:hint="eastAsia"/>
          <w:b/>
          <w:bCs/>
          <w:lang w:eastAsia="zh-CN"/>
        </w:rPr>
        <w:t>、</w:t>
      </w:r>
      <w:r>
        <w:rPr>
          <w:rFonts w:hint="eastAsia"/>
          <w:b/>
          <w:bCs/>
          <w:lang w:val="en-US" w:eastAsia="zh-CN"/>
        </w:rPr>
        <w:t>钢筋和预埋件</w:t>
      </w:r>
      <w:bookmarkEnd w:id="40"/>
    </w:p>
    <w:p w14:paraId="4C8B2DBE">
      <w:pPr>
        <w:pStyle w:val="29"/>
        <w:rPr>
          <w:rFonts w:hint="eastAsia"/>
        </w:rPr>
      </w:pPr>
      <w:r>
        <w:rPr>
          <w:b/>
          <w:bCs/>
        </w:rPr>
        <w:t>5.2.1</w:t>
      </w:r>
      <w:r>
        <w:t xml:space="preserve"> 模具应具有足够的</w:t>
      </w:r>
      <w:r>
        <w:rPr>
          <w:rFonts w:hint="eastAsia"/>
          <w:lang w:val="en-US" w:eastAsia="zh-CN"/>
        </w:rPr>
        <w:t>强度</w:t>
      </w:r>
      <w:r>
        <w:t>、刚度和稳定性，</w:t>
      </w:r>
      <w:r>
        <w:rPr>
          <w:rFonts w:hint="eastAsia"/>
        </w:rPr>
        <w:t>满足构件生产时浇筑混凝土的重量、侧压力及工作荷载的要求，并应符合现行国 家标准《装配式混凝土建筑技术标准》GB/T 51231的相关规定。</w:t>
      </w:r>
    </w:p>
    <w:p w14:paraId="485D934C">
      <w:pPr>
        <w:pStyle w:val="29"/>
      </w:pPr>
      <w:r>
        <w:rPr>
          <w:rFonts w:hint="eastAsia" w:eastAsia="宋体"/>
          <w:b/>
          <w:bCs/>
          <w:lang w:val="en-US" w:eastAsia="zh-CN"/>
        </w:rPr>
        <w:t>5.2.2</w:t>
      </w:r>
      <w:r>
        <w:rPr>
          <w:rFonts w:hint="eastAsia" w:eastAsia="宋体"/>
          <w:lang w:val="en-US" w:eastAsia="zh-CN"/>
        </w:rPr>
        <w:t>模具</w:t>
      </w:r>
      <w:r>
        <w:rPr>
          <w:rFonts w:eastAsia="宋体"/>
        </w:rPr>
        <w:t>应便于组装和拆卸</w:t>
      </w:r>
      <w:r>
        <w:rPr>
          <w:rFonts w:hint="eastAsia" w:eastAsia="宋体"/>
          <w:lang w:eastAsia="zh-CN"/>
        </w:rPr>
        <w:t>，</w:t>
      </w:r>
      <w:r>
        <w:rPr>
          <w:rFonts w:hint="eastAsia" w:eastAsia="宋体"/>
          <w:lang w:val="en-US" w:eastAsia="zh-CN"/>
        </w:rPr>
        <w:t>且应便于钢筋安装、预埋件固定、混凝土浇筑及养护</w:t>
      </w:r>
      <w:r>
        <w:t>。模具的允许偏差</w:t>
      </w:r>
      <w:r>
        <w:rPr>
          <w:rFonts w:hint="eastAsia"/>
          <w:lang w:val="en-US" w:eastAsia="zh-CN"/>
        </w:rPr>
        <w:t>和检验方法</w:t>
      </w:r>
      <w:r>
        <w:t>应符合表 5.2.</w:t>
      </w:r>
      <w:r>
        <w:rPr>
          <w:rFonts w:hint="eastAsia"/>
          <w:lang w:val="en-US" w:eastAsia="zh-CN"/>
        </w:rPr>
        <w:t>2</w:t>
      </w:r>
      <w:r>
        <w:t xml:space="preserve"> 的规定。</w:t>
      </w:r>
    </w:p>
    <w:p w14:paraId="5439EA66">
      <w:pPr>
        <w:pStyle w:val="3"/>
        <w:jc w:val="center"/>
        <w:rPr>
          <w:rFonts w:hint="default" w:eastAsia="宋体"/>
          <w:sz w:val="21"/>
          <w:szCs w:val="21"/>
          <w:lang w:val="en-US" w:eastAsia="zh-CN"/>
        </w:rPr>
      </w:pPr>
      <w:r>
        <w:rPr>
          <w:b/>
          <w:bCs/>
          <w:sz w:val="21"/>
          <w:szCs w:val="21"/>
        </w:rPr>
        <w:t>表 5.2.</w:t>
      </w:r>
      <w:r>
        <w:rPr>
          <w:rFonts w:hint="eastAsia"/>
          <w:b/>
          <w:bCs/>
          <w:sz w:val="21"/>
          <w:szCs w:val="21"/>
          <w:lang w:val="en-US" w:eastAsia="zh-CN"/>
        </w:rPr>
        <w:t>2</w:t>
      </w:r>
      <w:r>
        <w:rPr>
          <w:b/>
          <w:bCs/>
          <w:sz w:val="21"/>
          <w:szCs w:val="21"/>
        </w:rPr>
        <w:t>模具允许偏差</w:t>
      </w:r>
      <w:r>
        <w:rPr>
          <w:rFonts w:hint="eastAsia"/>
          <w:b/>
          <w:bCs/>
          <w:sz w:val="21"/>
          <w:szCs w:val="21"/>
          <w:lang w:val="en-US" w:eastAsia="zh-CN"/>
        </w:rPr>
        <w:t>和检验方法</w:t>
      </w:r>
    </w:p>
    <w:tbl>
      <w:tblPr>
        <w:tblStyle w:val="92"/>
        <w:tblW w:w="8685" w:type="dxa"/>
        <w:tblInd w:w="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96"/>
        <w:gridCol w:w="1851"/>
        <w:gridCol w:w="1561"/>
        <w:gridCol w:w="4377"/>
      </w:tblGrid>
      <w:tr w14:paraId="6F3A13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8" w:hRule="atLeast"/>
        </w:trPr>
        <w:tc>
          <w:tcPr>
            <w:tcW w:w="896" w:type="dxa"/>
          </w:tcPr>
          <w:p w14:paraId="5E3F65AC">
            <w:pPr>
              <w:spacing w:line="360" w:lineRule="auto"/>
              <w:rPr>
                <w:rFonts w:ascii="Arial"/>
                <w:sz w:val="21"/>
              </w:rPr>
            </w:pPr>
          </w:p>
          <w:p w14:paraId="2E7AA93F">
            <w:pPr>
              <w:pStyle w:val="93"/>
              <w:spacing w:before="69" w:line="227" w:lineRule="auto"/>
              <w:ind w:left="167"/>
            </w:pPr>
            <w:r>
              <w:rPr>
                <w:spacing w:val="3"/>
              </w:rPr>
              <w:t>项次</w:t>
            </w:r>
          </w:p>
        </w:tc>
        <w:tc>
          <w:tcPr>
            <w:tcW w:w="1851" w:type="dxa"/>
          </w:tcPr>
          <w:p w14:paraId="5E4CD8C7">
            <w:pPr>
              <w:spacing w:line="360" w:lineRule="auto"/>
              <w:rPr>
                <w:rFonts w:ascii="Arial"/>
                <w:sz w:val="21"/>
              </w:rPr>
            </w:pPr>
          </w:p>
          <w:p w14:paraId="40E1F992">
            <w:pPr>
              <w:pStyle w:val="93"/>
              <w:spacing w:before="69" w:line="227" w:lineRule="auto"/>
              <w:ind w:left="115"/>
            </w:pPr>
            <w:r>
              <w:rPr>
                <w:spacing w:val="10"/>
              </w:rPr>
              <w:t>检验项目、</w:t>
            </w:r>
            <w:r>
              <w:rPr>
                <w:spacing w:val="-54"/>
              </w:rPr>
              <w:t xml:space="preserve"> </w:t>
            </w:r>
            <w:r>
              <w:rPr>
                <w:spacing w:val="10"/>
              </w:rPr>
              <w:t>内容</w:t>
            </w:r>
          </w:p>
        </w:tc>
        <w:tc>
          <w:tcPr>
            <w:tcW w:w="1561" w:type="dxa"/>
          </w:tcPr>
          <w:p w14:paraId="7C73DCCE">
            <w:pPr>
              <w:pStyle w:val="93"/>
              <w:spacing w:before="286" w:line="245" w:lineRule="auto"/>
              <w:ind w:left="461" w:right="338" w:hanging="125"/>
            </w:pPr>
            <w:r>
              <w:rPr>
                <w:spacing w:val="9"/>
              </w:rPr>
              <w:t>允许偏差</w:t>
            </w:r>
            <w:r>
              <w:t xml:space="preserve"> </w:t>
            </w:r>
            <w:r>
              <w:rPr>
                <w:spacing w:val="-1"/>
              </w:rPr>
              <w:t>（mm）</w:t>
            </w:r>
          </w:p>
        </w:tc>
        <w:tc>
          <w:tcPr>
            <w:tcW w:w="4377" w:type="dxa"/>
          </w:tcPr>
          <w:p w14:paraId="35E81B0C">
            <w:pPr>
              <w:spacing w:line="360" w:lineRule="auto"/>
              <w:rPr>
                <w:rFonts w:ascii="Arial"/>
                <w:sz w:val="21"/>
              </w:rPr>
            </w:pPr>
          </w:p>
          <w:p w14:paraId="52D1FF52">
            <w:pPr>
              <w:pStyle w:val="93"/>
              <w:spacing w:before="69" w:line="227" w:lineRule="auto"/>
              <w:ind w:left="1654"/>
            </w:pPr>
            <w:r>
              <w:rPr>
                <w:spacing w:val="13"/>
              </w:rPr>
              <w:t>检验方法</w:t>
            </w:r>
          </w:p>
        </w:tc>
      </w:tr>
      <w:tr w14:paraId="475306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8" w:hRule="atLeast"/>
        </w:trPr>
        <w:tc>
          <w:tcPr>
            <w:tcW w:w="896" w:type="dxa"/>
          </w:tcPr>
          <w:p w14:paraId="69CF9116">
            <w:pPr>
              <w:spacing w:line="307" w:lineRule="auto"/>
              <w:rPr>
                <w:rFonts w:ascii="Arial"/>
                <w:sz w:val="21"/>
              </w:rPr>
            </w:pPr>
          </w:p>
          <w:p w14:paraId="5C0CD8E7">
            <w:pPr>
              <w:spacing w:line="307" w:lineRule="auto"/>
              <w:rPr>
                <w:rFonts w:ascii="Arial"/>
                <w:sz w:val="21"/>
              </w:rPr>
            </w:pPr>
          </w:p>
          <w:p w14:paraId="19ABE2BC">
            <w:pPr>
              <w:pStyle w:val="93"/>
              <w:spacing w:before="68" w:line="189" w:lineRule="auto"/>
              <w:ind w:left="344"/>
            </w:pPr>
            <w:r>
              <w:t>1</w:t>
            </w:r>
          </w:p>
        </w:tc>
        <w:tc>
          <w:tcPr>
            <w:tcW w:w="1851" w:type="dxa"/>
          </w:tcPr>
          <w:p w14:paraId="520EC30D">
            <w:pPr>
              <w:spacing w:line="278" w:lineRule="auto"/>
              <w:rPr>
                <w:rFonts w:ascii="Arial"/>
                <w:sz w:val="21"/>
              </w:rPr>
            </w:pPr>
          </w:p>
          <w:p w14:paraId="1B78F510">
            <w:pPr>
              <w:spacing w:line="279" w:lineRule="auto"/>
              <w:rPr>
                <w:rFonts w:ascii="Arial"/>
                <w:sz w:val="21"/>
              </w:rPr>
            </w:pPr>
          </w:p>
          <w:p w14:paraId="7218F79F">
            <w:pPr>
              <w:pStyle w:val="93"/>
              <w:spacing w:before="68" w:line="227" w:lineRule="auto"/>
              <w:ind w:left="365"/>
            </w:pPr>
            <w:r>
              <w:rPr>
                <w:spacing w:val="11"/>
              </w:rPr>
              <w:t>宽度、高度</w:t>
            </w:r>
          </w:p>
        </w:tc>
        <w:tc>
          <w:tcPr>
            <w:tcW w:w="1561" w:type="dxa"/>
          </w:tcPr>
          <w:p w14:paraId="22E1FADC">
            <w:pPr>
              <w:spacing w:line="307" w:lineRule="auto"/>
              <w:rPr>
                <w:rFonts w:ascii="Arial"/>
                <w:sz w:val="21"/>
              </w:rPr>
            </w:pPr>
          </w:p>
          <w:p w14:paraId="358C17F5">
            <w:pPr>
              <w:spacing w:line="307" w:lineRule="auto"/>
              <w:rPr>
                <w:rFonts w:ascii="Arial"/>
                <w:sz w:val="21"/>
              </w:rPr>
            </w:pPr>
          </w:p>
          <w:p w14:paraId="4C157EFA">
            <w:pPr>
              <w:pStyle w:val="93"/>
              <w:spacing w:before="69" w:line="189" w:lineRule="auto"/>
              <w:ind w:left="527"/>
            </w:pPr>
            <w:r>
              <w:t>±2</w:t>
            </w:r>
          </w:p>
        </w:tc>
        <w:tc>
          <w:tcPr>
            <w:tcW w:w="4377" w:type="dxa"/>
          </w:tcPr>
          <w:p w14:paraId="6114AC42">
            <w:pPr>
              <w:spacing w:line="308" w:lineRule="auto"/>
              <w:rPr>
                <w:rFonts w:ascii="Arial"/>
                <w:sz w:val="21"/>
              </w:rPr>
            </w:pPr>
          </w:p>
          <w:p w14:paraId="4AB294E4">
            <w:pPr>
              <w:pStyle w:val="93"/>
              <w:spacing w:before="68" w:line="239" w:lineRule="auto"/>
              <w:ind w:left="145" w:right="52" w:hanging="115"/>
            </w:pPr>
            <w:r>
              <w:rPr>
                <w:spacing w:val="19"/>
              </w:rPr>
              <w:t>用钢尺量平行于模具宽、高度方向量测两</w:t>
            </w:r>
            <w:r>
              <w:rPr>
                <w:spacing w:val="3"/>
              </w:rPr>
              <w:t xml:space="preserve"> </w:t>
            </w:r>
            <w:r>
              <w:rPr>
                <w:spacing w:val="19"/>
              </w:rPr>
              <w:t>端及中间部，取其中偏差绝对值最大值</w:t>
            </w:r>
          </w:p>
        </w:tc>
      </w:tr>
      <w:tr w14:paraId="4A0B45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9" w:hRule="atLeast"/>
        </w:trPr>
        <w:tc>
          <w:tcPr>
            <w:tcW w:w="896" w:type="dxa"/>
          </w:tcPr>
          <w:p w14:paraId="03385BBF">
            <w:pPr>
              <w:spacing w:line="312" w:lineRule="auto"/>
              <w:rPr>
                <w:rFonts w:ascii="Arial"/>
                <w:sz w:val="21"/>
              </w:rPr>
            </w:pPr>
          </w:p>
          <w:p w14:paraId="64C5B516">
            <w:pPr>
              <w:spacing w:line="312" w:lineRule="auto"/>
              <w:rPr>
                <w:rFonts w:ascii="Arial"/>
                <w:sz w:val="21"/>
              </w:rPr>
            </w:pPr>
          </w:p>
          <w:p w14:paraId="6587E654">
            <w:pPr>
              <w:pStyle w:val="93"/>
              <w:spacing w:before="68" w:line="188" w:lineRule="auto"/>
              <w:ind w:left="331"/>
            </w:pPr>
            <w:r>
              <w:t>2</w:t>
            </w:r>
          </w:p>
        </w:tc>
        <w:tc>
          <w:tcPr>
            <w:tcW w:w="1851" w:type="dxa"/>
          </w:tcPr>
          <w:p w14:paraId="683C5A99">
            <w:pPr>
              <w:spacing w:line="282" w:lineRule="auto"/>
              <w:rPr>
                <w:rFonts w:ascii="Arial"/>
                <w:sz w:val="21"/>
              </w:rPr>
            </w:pPr>
          </w:p>
          <w:p w14:paraId="5B059F6C">
            <w:pPr>
              <w:spacing w:line="283" w:lineRule="auto"/>
              <w:rPr>
                <w:rFonts w:ascii="Arial"/>
                <w:sz w:val="21"/>
              </w:rPr>
            </w:pPr>
          </w:p>
          <w:p w14:paraId="4099AF89">
            <w:pPr>
              <w:pStyle w:val="93"/>
              <w:spacing w:before="69" w:line="228" w:lineRule="auto"/>
              <w:ind w:left="710"/>
            </w:pPr>
            <w:r>
              <w:t>厚度</w:t>
            </w:r>
          </w:p>
        </w:tc>
        <w:tc>
          <w:tcPr>
            <w:tcW w:w="1561" w:type="dxa"/>
          </w:tcPr>
          <w:p w14:paraId="56B33952">
            <w:pPr>
              <w:spacing w:line="283" w:lineRule="auto"/>
              <w:rPr>
                <w:rFonts w:ascii="Arial"/>
                <w:sz w:val="21"/>
              </w:rPr>
            </w:pPr>
          </w:p>
          <w:p w14:paraId="7A54C79F">
            <w:pPr>
              <w:spacing w:line="283" w:lineRule="auto"/>
              <w:rPr>
                <w:rFonts w:ascii="Arial"/>
                <w:sz w:val="21"/>
              </w:rPr>
            </w:pPr>
          </w:p>
          <w:p w14:paraId="6192E50F">
            <w:pPr>
              <w:pStyle w:val="93"/>
              <w:spacing w:before="68" w:line="276" w:lineRule="exact"/>
              <w:ind w:firstLine="546" w:firstLineChars="300"/>
              <w:rPr>
                <w:rFonts w:hint="eastAsia" w:eastAsia="宋体"/>
                <w:lang w:eastAsia="zh-CN"/>
              </w:rPr>
            </w:pPr>
            <w:r>
              <w:rPr>
                <w:spacing w:val="-14"/>
                <w:position w:val="1"/>
              </w:rPr>
              <w:t>±</w:t>
            </w:r>
            <w:r>
              <w:rPr>
                <w:rFonts w:hint="eastAsia"/>
                <w:spacing w:val="-14"/>
                <w:position w:val="1"/>
                <w:lang w:val="en-US" w:eastAsia="zh-CN"/>
              </w:rPr>
              <w:t>2</w:t>
            </w:r>
          </w:p>
        </w:tc>
        <w:tc>
          <w:tcPr>
            <w:tcW w:w="4377" w:type="dxa"/>
          </w:tcPr>
          <w:p w14:paraId="414B894F">
            <w:pPr>
              <w:spacing w:line="317" w:lineRule="auto"/>
              <w:rPr>
                <w:rFonts w:ascii="Arial"/>
                <w:sz w:val="21"/>
              </w:rPr>
            </w:pPr>
          </w:p>
          <w:p w14:paraId="2F0CB4FA">
            <w:pPr>
              <w:pStyle w:val="93"/>
              <w:spacing w:before="68" w:line="239" w:lineRule="auto"/>
              <w:ind w:left="28" w:right="52" w:firstLine="1"/>
            </w:pPr>
            <w:r>
              <w:rPr>
                <w:spacing w:val="19"/>
              </w:rPr>
              <w:t>用钢尺量测两端和中部，取其中偏差绝对</w:t>
            </w:r>
            <w:r>
              <w:rPr>
                <w:spacing w:val="3"/>
              </w:rPr>
              <w:t xml:space="preserve"> </w:t>
            </w:r>
            <w:r>
              <w:rPr>
                <w:spacing w:val="16"/>
              </w:rPr>
              <w:t>值最大值；</w:t>
            </w:r>
            <w:r>
              <w:rPr>
                <w:spacing w:val="-46"/>
              </w:rPr>
              <w:t xml:space="preserve"> </w:t>
            </w:r>
            <w:r>
              <w:rPr>
                <w:spacing w:val="16"/>
              </w:rPr>
              <w:t>高度变化的模具，应分别测量</w:t>
            </w:r>
          </w:p>
        </w:tc>
      </w:tr>
      <w:tr w14:paraId="724D66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4" w:hRule="atLeast"/>
        </w:trPr>
        <w:tc>
          <w:tcPr>
            <w:tcW w:w="896" w:type="dxa"/>
          </w:tcPr>
          <w:p w14:paraId="69FA5714">
            <w:pPr>
              <w:spacing w:line="274" w:lineRule="auto"/>
              <w:rPr>
                <w:rFonts w:ascii="Arial"/>
                <w:sz w:val="21"/>
              </w:rPr>
            </w:pPr>
          </w:p>
          <w:p w14:paraId="07627443">
            <w:pPr>
              <w:spacing w:line="274" w:lineRule="auto"/>
              <w:rPr>
                <w:rFonts w:ascii="Arial"/>
                <w:sz w:val="21"/>
              </w:rPr>
            </w:pPr>
          </w:p>
          <w:p w14:paraId="6AAB00FA">
            <w:pPr>
              <w:spacing w:before="60" w:line="194" w:lineRule="auto"/>
              <w:ind w:left="323"/>
              <w:rPr>
                <w:rFonts w:hint="eastAsia" w:ascii="Times New Roman" w:hAnsi="Times New Roman" w:eastAsia="宋体" w:cs="Times New Roman"/>
                <w:sz w:val="21"/>
                <w:szCs w:val="21"/>
                <w:lang w:eastAsia="zh-CN"/>
              </w:rPr>
            </w:pPr>
            <w:r>
              <w:rPr>
                <w:rFonts w:hint="eastAsia" w:ascii="Times New Roman" w:hAnsi="Times New Roman" w:cs="Times New Roman"/>
                <w:sz w:val="21"/>
                <w:szCs w:val="21"/>
                <w:lang w:val="en-US" w:eastAsia="zh-CN"/>
              </w:rPr>
              <w:t>3</w:t>
            </w:r>
          </w:p>
        </w:tc>
        <w:tc>
          <w:tcPr>
            <w:tcW w:w="1851" w:type="dxa"/>
          </w:tcPr>
          <w:p w14:paraId="65CD9324">
            <w:pPr>
              <w:spacing w:line="479" w:lineRule="auto"/>
              <w:rPr>
                <w:rFonts w:ascii="Arial"/>
                <w:sz w:val="21"/>
              </w:rPr>
            </w:pPr>
          </w:p>
          <w:p w14:paraId="4F23DF16">
            <w:pPr>
              <w:pStyle w:val="93"/>
              <w:spacing w:before="68" w:line="226" w:lineRule="auto"/>
              <w:ind w:left="465"/>
            </w:pPr>
            <w:r>
              <w:rPr>
                <w:spacing w:val="13"/>
              </w:rPr>
              <w:t>对角线差</w:t>
            </w:r>
          </w:p>
        </w:tc>
        <w:tc>
          <w:tcPr>
            <w:tcW w:w="1561" w:type="dxa"/>
          </w:tcPr>
          <w:p w14:paraId="7A59CFC3">
            <w:pPr>
              <w:spacing w:line="274" w:lineRule="auto"/>
              <w:rPr>
                <w:rFonts w:ascii="Arial"/>
                <w:sz w:val="21"/>
              </w:rPr>
            </w:pPr>
          </w:p>
          <w:p w14:paraId="36D5A971">
            <w:pPr>
              <w:spacing w:line="274" w:lineRule="auto"/>
              <w:rPr>
                <w:rFonts w:ascii="Arial"/>
                <w:sz w:val="21"/>
              </w:rPr>
            </w:pPr>
          </w:p>
          <w:p w14:paraId="318CD829">
            <w:pPr>
              <w:spacing w:before="60" w:line="194" w:lineRule="auto"/>
              <w:ind w:left="726"/>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4377" w:type="dxa"/>
          </w:tcPr>
          <w:p w14:paraId="25FD5292">
            <w:pPr>
              <w:pStyle w:val="93"/>
              <w:spacing w:before="301" w:line="238" w:lineRule="auto"/>
              <w:ind w:left="144" w:right="52" w:hanging="117"/>
            </w:pPr>
            <w:r>
              <w:rPr>
                <w:spacing w:val="19"/>
              </w:rPr>
              <w:t>在矩形模具的最大平面部分，用钢直尺量</w:t>
            </w:r>
            <w:r>
              <w:rPr>
                <w:spacing w:val="6"/>
              </w:rPr>
              <w:t xml:space="preserve"> </w:t>
            </w:r>
            <w:r>
              <w:rPr>
                <w:spacing w:val="19"/>
              </w:rPr>
              <w:t>测两个对角线长度，取其差值的绝对值</w:t>
            </w:r>
          </w:p>
        </w:tc>
      </w:tr>
      <w:tr w14:paraId="7363A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3" w:hRule="atLeast"/>
        </w:trPr>
        <w:tc>
          <w:tcPr>
            <w:tcW w:w="896" w:type="dxa"/>
          </w:tcPr>
          <w:p w14:paraId="3D2279B4">
            <w:pPr>
              <w:spacing w:line="256" w:lineRule="auto"/>
              <w:rPr>
                <w:rFonts w:ascii="Arial"/>
                <w:sz w:val="21"/>
              </w:rPr>
            </w:pPr>
          </w:p>
          <w:p w14:paraId="452F3B13">
            <w:pPr>
              <w:spacing w:line="257" w:lineRule="auto"/>
              <w:rPr>
                <w:rFonts w:ascii="Arial"/>
                <w:sz w:val="21"/>
              </w:rPr>
            </w:pPr>
          </w:p>
          <w:p w14:paraId="36CEA8FE">
            <w:pPr>
              <w:spacing w:before="60" w:line="191" w:lineRule="auto"/>
              <w:ind w:left="330"/>
              <w:rPr>
                <w:rFonts w:hint="eastAsia" w:ascii="Times New Roman" w:hAnsi="Times New Roman" w:eastAsia="宋体" w:cs="Times New Roman"/>
                <w:sz w:val="21"/>
                <w:szCs w:val="21"/>
                <w:lang w:eastAsia="zh-CN"/>
              </w:rPr>
            </w:pPr>
            <w:r>
              <w:rPr>
                <w:rFonts w:hint="eastAsia" w:ascii="Times New Roman" w:hAnsi="Times New Roman" w:cs="Times New Roman"/>
                <w:sz w:val="21"/>
                <w:szCs w:val="21"/>
                <w:lang w:val="en-US" w:eastAsia="zh-CN"/>
              </w:rPr>
              <w:t>4</w:t>
            </w:r>
          </w:p>
        </w:tc>
        <w:tc>
          <w:tcPr>
            <w:tcW w:w="1851" w:type="dxa"/>
          </w:tcPr>
          <w:p w14:paraId="448011BF">
            <w:pPr>
              <w:spacing w:line="465" w:lineRule="auto"/>
              <w:rPr>
                <w:rFonts w:ascii="Arial"/>
                <w:sz w:val="21"/>
              </w:rPr>
            </w:pPr>
          </w:p>
          <w:p w14:paraId="1B46D70A">
            <w:pPr>
              <w:pStyle w:val="93"/>
              <w:spacing w:before="68" w:line="227" w:lineRule="auto"/>
              <w:ind w:left="464"/>
            </w:pPr>
            <w:r>
              <w:rPr>
                <w:spacing w:val="13"/>
              </w:rPr>
              <w:t>侧向弯曲</w:t>
            </w:r>
          </w:p>
        </w:tc>
        <w:tc>
          <w:tcPr>
            <w:tcW w:w="1561" w:type="dxa"/>
          </w:tcPr>
          <w:p w14:paraId="3BC08324">
            <w:pPr>
              <w:spacing w:line="419" w:lineRule="auto"/>
              <w:rPr>
                <w:rFonts w:ascii="Arial"/>
                <w:sz w:val="21"/>
              </w:rPr>
            </w:pPr>
          </w:p>
          <w:p w14:paraId="26F44194">
            <w:pPr>
              <w:pStyle w:val="93"/>
              <w:spacing w:before="61" w:line="269" w:lineRule="auto"/>
              <w:ind w:left="546" w:right="461" w:hanging="95"/>
              <w:rPr>
                <w:rFonts w:hint="eastAsia" w:ascii="Times New Roman" w:hAnsi="Times New Roman" w:eastAsia="宋体" w:cs="Times New Roman"/>
                <w:lang w:eastAsia="zh-CN"/>
              </w:rPr>
            </w:pPr>
            <w:r>
              <w:rPr>
                <w:rFonts w:ascii="Times New Roman" w:hAnsi="Times New Roman" w:eastAsia="Times New Roman" w:cs="Times New Roman"/>
              </w:rPr>
              <w:t>L/</w:t>
            </w:r>
            <w:r>
              <w:rPr>
                <w:rFonts w:ascii="Times New Roman" w:hAnsi="Times New Roman" w:eastAsia="Times New Roman" w:cs="Times New Roman"/>
                <w:spacing w:val="-22"/>
              </w:rPr>
              <w:t xml:space="preserve"> </w:t>
            </w:r>
            <w:r>
              <w:rPr>
                <w:rFonts w:ascii="Times New Roman" w:hAnsi="Times New Roman" w:eastAsia="Times New Roman" w:cs="Times New Roman"/>
              </w:rPr>
              <w:t>1</w:t>
            </w:r>
            <w:r>
              <w:rPr>
                <w:rFonts w:hint="eastAsia" w:ascii="Times New Roman" w:hAnsi="Times New Roman" w:eastAsia="宋体" w:cs="Times New Roman"/>
                <w:lang w:val="en-US" w:eastAsia="zh-CN"/>
              </w:rPr>
              <w:t>0</w:t>
            </w:r>
            <w:r>
              <w:rPr>
                <w:rFonts w:ascii="Times New Roman" w:hAnsi="Times New Roman" w:eastAsia="Times New Roman" w:cs="Times New Roman"/>
              </w:rPr>
              <w:t xml:space="preserve">00 </w:t>
            </w:r>
            <w:r>
              <w:rPr>
                <w:spacing w:val="7"/>
              </w:rPr>
              <w:t>且</w:t>
            </w:r>
            <w:r>
              <w:rPr>
                <w:rFonts w:ascii="Times New Roman" w:hAnsi="Times New Roman" w:eastAsia="Times New Roman" w:cs="Times New Roman"/>
                <w:spacing w:val="7"/>
              </w:rPr>
              <w:t>≤</w:t>
            </w:r>
            <w:r>
              <w:rPr>
                <w:rFonts w:hint="eastAsia" w:ascii="Times New Roman" w:hAnsi="Times New Roman" w:eastAsia="宋体" w:cs="Times New Roman"/>
                <w:spacing w:val="7"/>
                <w:lang w:val="en-US" w:eastAsia="zh-CN"/>
              </w:rPr>
              <w:t>5</w:t>
            </w:r>
          </w:p>
        </w:tc>
        <w:tc>
          <w:tcPr>
            <w:tcW w:w="4377" w:type="dxa"/>
          </w:tcPr>
          <w:p w14:paraId="4B3F398A">
            <w:pPr>
              <w:pStyle w:val="93"/>
              <w:spacing w:before="273" w:line="226" w:lineRule="auto"/>
              <w:ind w:left="29"/>
            </w:pPr>
            <w:r>
              <w:rPr>
                <w:spacing w:val="19"/>
              </w:rPr>
              <w:t>沿侧模长度方向拉线，用钢尺量测与混凝</w:t>
            </w:r>
          </w:p>
          <w:p w14:paraId="6BB1D83F">
            <w:pPr>
              <w:pStyle w:val="93"/>
              <w:spacing w:before="27" w:line="227" w:lineRule="auto"/>
              <w:ind w:left="29"/>
            </w:pPr>
            <w:r>
              <w:rPr>
                <w:spacing w:val="19"/>
              </w:rPr>
              <w:t>土接触的侧模面和拉线之间的最大水平距</w:t>
            </w:r>
          </w:p>
          <w:p w14:paraId="1C55AD34">
            <w:pPr>
              <w:pStyle w:val="93"/>
              <w:spacing w:before="26" w:line="226" w:lineRule="auto"/>
              <w:ind w:left="495"/>
            </w:pPr>
            <w:r>
              <w:rPr>
                <w:spacing w:val="18"/>
              </w:rPr>
              <w:t>离，减去拉线端定线垫板的厚度</w:t>
            </w:r>
          </w:p>
        </w:tc>
      </w:tr>
    </w:tbl>
    <w:p w14:paraId="310C31A8">
      <w:pPr>
        <w:pStyle w:val="3"/>
        <w:rPr>
          <w:b/>
          <w:bCs/>
        </w:rPr>
      </w:pPr>
    </w:p>
    <w:p w14:paraId="3BF14153">
      <w:pPr>
        <w:kinsoku w:val="0"/>
        <w:autoSpaceDE w:val="0"/>
        <w:autoSpaceDN w:val="0"/>
        <w:adjustRightInd w:val="0"/>
        <w:snapToGrid w:val="0"/>
        <w:spacing w:before="146" w:after="0" w:line="310" w:lineRule="auto"/>
        <w:ind w:left="65" w:right="80" w:hanging="2"/>
        <w:jc w:val="left"/>
        <w:textAlignment w:val="baseline"/>
        <w:rPr>
          <w:rFonts w:hint="eastAsia" w:ascii="Arial" w:hAnsi="Arial" w:eastAsia="宋体" w:cs="Times New Roman (正文 CS 字体)"/>
          <w:sz w:val="24"/>
          <w:szCs w:val="24"/>
          <w:lang w:val="en-US" w:eastAsia="zh-CN" w:bidi="ar-SA"/>
        </w:rPr>
      </w:pPr>
      <w:r>
        <w:rPr>
          <w:rFonts w:hint="eastAsia" w:ascii="Arial" w:hAnsi="Arial" w:eastAsia="宋体" w:cs="Times New Roman (正文 CS 字体)"/>
          <w:sz w:val="24"/>
          <w:szCs w:val="24"/>
          <w:lang w:val="en-US" w:eastAsia="zh-CN" w:bidi="ar-SA"/>
        </w:rPr>
        <w:t xml:space="preserve">  </w:t>
      </w:r>
      <w:r>
        <w:rPr>
          <w:rFonts w:hint="eastAsia" w:eastAsia="宋体" w:cs="Times New Roman (正文 CS 字体)"/>
          <w:b/>
          <w:bCs/>
          <w:sz w:val="24"/>
          <w:szCs w:val="24"/>
          <w:lang w:val="en-US" w:eastAsia="zh-CN" w:bidi="ar-SA"/>
        </w:rPr>
        <w:t>5.2.3</w:t>
      </w:r>
      <w:r>
        <w:rPr>
          <w:rFonts w:hint="eastAsia" w:ascii="Arial" w:hAnsi="Arial" w:eastAsia="宋体" w:cs="Times New Roman (正文 CS 字体)"/>
          <w:sz w:val="24"/>
          <w:szCs w:val="24"/>
          <w:lang w:val="en-US" w:eastAsia="zh-CN" w:bidi="ar-SA"/>
        </w:rPr>
        <w:t>固定在模具上的预埋件、预留孔洞定位安装允许偏差应符 合表7.3.5的规定。</w:t>
      </w:r>
    </w:p>
    <w:p w14:paraId="288868BB">
      <w:pPr>
        <w:pStyle w:val="3"/>
        <w:jc w:val="center"/>
        <w:rPr>
          <w:rFonts w:hint="eastAsia" w:eastAsia="宋体"/>
          <w:b/>
          <w:bCs/>
          <w:sz w:val="21"/>
          <w:szCs w:val="21"/>
        </w:rPr>
      </w:pPr>
      <w:r>
        <w:rPr>
          <w:rFonts w:hint="eastAsia" w:eastAsia="宋体"/>
          <w:b/>
          <w:bCs/>
          <w:sz w:val="21"/>
          <w:szCs w:val="21"/>
        </w:rPr>
        <w:t>表</w:t>
      </w:r>
      <w:r>
        <w:rPr>
          <w:rFonts w:hint="eastAsia" w:eastAsia="宋体"/>
          <w:b/>
          <w:bCs/>
          <w:sz w:val="21"/>
          <w:szCs w:val="21"/>
          <w:lang w:val="en-US" w:eastAsia="zh-CN"/>
        </w:rPr>
        <w:t xml:space="preserve"> </w:t>
      </w:r>
      <w:r>
        <w:rPr>
          <w:rFonts w:hint="eastAsia" w:eastAsia="宋体"/>
          <w:b/>
          <w:bCs/>
          <w:sz w:val="21"/>
          <w:szCs w:val="21"/>
        </w:rPr>
        <w:t>7.3.5 预埋件、预留孔和预留洞安装定位允许偏差和检验方法</w:t>
      </w:r>
    </w:p>
    <w:tbl>
      <w:tblPr>
        <w:tblStyle w:val="92"/>
        <w:tblW w:w="872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14"/>
        <w:gridCol w:w="2588"/>
        <w:gridCol w:w="1729"/>
        <w:gridCol w:w="3391"/>
      </w:tblGrid>
      <w:tr w14:paraId="5B5C5D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7" w:hRule="atLeast"/>
        </w:trPr>
        <w:tc>
          <w:tcPr>
            <w:tcW w:w="1014" w:type="dxa"/>
          </w:tcPr>
          <w:p w14:paraId="0DBB440E">
            <w:pPr>
              <w:kinsoku w:val="0"/>
              <w:autoSpaceDE w:val="0"/>
              <w:autoSpaceDN w:val="0"/>
              <w:adjustRightInd w:val="0"/>
              <w:snapToGrid w:val="0"/>
              <w:spacing w:after="0" w:line="402" w:lineRule="auto"/>
              <w:jc w:val="left"/>
              <w:textAlignment w:val="baseline"/>
              <w:rPr>
                <w:rFonts w:ascii="Arial" w:eastAsia="Arial" w:cs="Arial"/>
                <w:snapToGrid w:val="0"/>
                <w:color w:val="000000"/>
                <w:kern w:val="0"/>
                <w:sz w:val="21"/>
                <w:szCs w:val="21"/>
              </w:rPr>
            </w:pPr>
          </w:p>
          <w:p w14:paraId="688CE3D2">
            <w:pPr>
              <w:kinsoku w:val="0"/>
              <w:autoSpaceDE w:val="0"/>
              <w:autoSpaceDN w:val="0"/>
              <w:adjustRightInd w:val="0"/>
              <w:snapToGrid w:val="0"/>
              <w:spacing w:before="69" w:line="227" w:lineRule="auto"/>
              <w:ind w:left="28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3"/>
                <w:kern w:val="0"/>
                <w:sz w:val="21"/>
                <w:szCs w:val="21"/>
                <w:lang w:val="en-US" w:eastAsia="en-US" w:bidi="ar-SA"/>
              </w:rPr>
              <w:t>项次</w:t>
            </w:r>
          </w:p>
        </w:tc>
        <w:tc>
          <w:tcPr>
            <w:tcW w:w="2588" w:type="dxa"/>
          </w:tcPr>
          <w:p w14:paraId="4348677C">
            <w:pPr>
              <w:kinsoku w:val="0"/>
              <w:autoSpaceDE w:val="0"/>
              <w:autoSpaceDN w:val="0"/>
              <w:adjustRightInd w:val="0"/>
              <w:snapToGrid w:val="0"/>
              <w:spacing w:after="0" w:line="402" w:lineRule="auto"/>
              <w:jc w:val="left"/>
              <w:textAlignment w:val="baseline"/>
              <w:rPr>
                <w:rFonts w:ascii="Arial" w:eastAsia="Arial" w:cs="Arial"/>
                <w:snapToGrid w:val="0"/>
                <w:color w:val="000000"/>
                <w:kern w:val="0"/>
                <w:sz w:val="21"/>
                <w:szCs w:val="21"/>
              </w:rPr>
            </w:pPr>
          </w:p>
          <w:p w14:paraId="138D3D3D">
            <w:pPr>
              <w:kinsoku w:val="0"/>
              <w:autoSpaceDE w:val="0"/>
              <w:autoSpaceDN w:val="0"/>
              <w:adjustRightInd w:val="0"/>
              <w:snapToGrid w:val="0"/>
              <w:spacing w:before="69" w:line="227" w:lineRule="auto"/>
              <w:ind w:left="83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13"/>
                <w:kern w:val="0"/>
                <w:sz w:val="21"/>
                <w:szCs w:val="21"/>
                <w:lang w:val="en-US" w:eastAsia="en-US" w:bidi="ar-SA"/>
              </w:rPr>
              <w:t>检验项目</w:t>
            </w:r>
          </w:p>
        </w:tc>
        <w:tc>
          <w:tcPr>
            <w:tcW w:w="1729" w:type="dxa"/>
          </w:tcPr>
          <w:p w14:paraId="5F65EE15">
            <w:pPr>
              <w:kinsoku w:val="0"/>
              <w:autoSpaceDE w:val="0"/>
              <w:autoSpaceDN w:val="0"/>
              <w:adjustRightInd w:val="0"/>
              <w:snapToGrid w:val="0"/>
              <w:spacing w:before="234" w:line="322" w:lineRule="auto"/>
              <w:ind w:left="503" w:right="432" w:hanging="5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2"/>
                <w:kern w:val="0"/>
                <w:sz w:val="21"/>
                <w:szCs w:val="21"/>
                <w:lang w:val="en-US" w:eastAsia="en-US" w:bidi="ar-SA"/>
              </w:rPr>
              <w:t>允许偏差</w:t>
            </w:r>
            <w:r>
              <w:rPr>
                <w:rFonts w:ascii="宋体" w:hAnsi="宋体" w:eastAsia="宋体" w:cs="宋体"/>
                <w:snapToGrid w:val="0"/>
                <w:color w:val="000000"/>
                <w:kern w:val="0"/>
                <w:sz w:val="21"/>
                <w:szCs w:val="21"/>
                <w:lang w:val="en-US" w:eastAsia="en-US" w:bidi="ar-SA"/>
              </w:rPr>
              <w:t xml:space="preserve"> </w:t>
            </w:r>
            <w:r>
              <w:rPr>
                <w:rFonts w:ascii="宋体" w:hAnsi="宋体" w:eastAsia="宋体" w:cs="宋体"/>
                <w:snapToGrid w:val="0"/>
                <w:color w:val="000000"/>
                <w:spacing w:val="-3"/>
                <w:kern w:val="0"/>
                <w:sz w:val="21"/>
                <w:szCs w:val="21"/>
                <w:lang w:val="en-US" w:eastAsia="en-US" w:bidi="ar-SA"/>
              </w:rPr>
              <w:t>（</w:t>
            </w:r>
            <w:r>
              <w:rPr>
                <w:rFonts w:ascii="Times New Roman" w:hAnsi="Times New Roman" w:eastAsia="Times New Roman" w:cs="Times New Roman"/>
                <w:snapToGrid w:val="0"/>
                <w:color w:val="000000"/>
                <w:spacing w:val="-3"/>
                <w:kern w:val="0"/>
                <w:sz w:val="21"/>
                <w:szCs w:val="21"/>
                <w:lang w:val="en-US" w:eastAsia="en-US" w:bidi="ar-SA"/>
              </w:rPr>
              <w:t>mm</w:t>
            </w:r>
            <w:r>
              <w:rPr>
                <w:rFonts w:ascii="宋体" w:hAnsi="宋体" w:eastAsia="宋体" w:cs="宋体"/>
                <w:snapToGrid w:val="0"/>
                <w:color w:val="000000"/>
                <w:spacing w:val="-3"/>
                <w:kern w:val="0"/>
                <w:sz w:val="21"/>
                <w:szCs w:val="21"/>
                <w:lang w:val="en-US" w:eastAsia="en-US" w:bidi="ar-SA"/>
              </w:rPr>
              <w:t>）</w:t>
            </w:r>
          </w:p>
        </w:tc>
        <w:tc>
          <w:tcPr>
            <w:tcW w:w="3391" w:type="dxa"/>
          </w:tcPr>
          <w:p w14:paraId="5B09A539">
            <w:pPr>
              <w:kinsoku w:val="0"/>
              <w:autoSpaceDE w:val="0"/>
              <w:autoSpaceDN w:val="0"/>
              <w:adjustRightInd w:val="0"/>
              <w:snapToGrid w:val="0"/>
              <w:spacing w:after="0" w:line="402" w:lineRule="auto"/>
              <w:jc w:val="left"/>
              <w:textAlignment w:val="baseline"/>
              <w:rPr>
                <w:rFonts w:ascii="Arial" w:eastAsia="Arial" w:cs="Arial"/>
                <w:snapToGrid w:val="0"/>
                <w:color w:val="000000"/>
                <w:kern w:val="0"/>
                <w:sz w:val="21"/>
                <w:szCs w:val="21"/>
              </w:rPr>
            </w:pPr>
          </w:p>
          <w:p w14:paraId="0F89C5C9">
            <w:pPr>
              <w:kinsoku w:val="0"/>
              <w:autoSpaceDE w:val="0"/>
              <w:autoSpaceDN w:val="0"/>
              <w:adjustRightInd w:val="0"/>
              <w:snapToGrid w:val="0"/>
              <w:spacing w:before="69" w:line="227" w:lineRule="auto"/>
              <w:ind w:left="1240"/>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13"/>
                <w:kern w:val="0"/>
                <w:sz w:val="21"/>
                <w:szCs w:val="21"/>
                <w:lang w:val="en-US" w:eastAsia="en-US" w:bidi="ar-SA"/>
              </w:rPr>
              <w:t>检验方法</w:t>
            </w:r>
          </w:p>
        </w:tc>
      </w:tr>
      <w:tr w14:paraId="0D7F7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1" w:hRule="atLeast"/>
        </w:trPr>
        <w:tc>
          <w:tcPr>
            <w:tcW w:w="1014" w:type="dxa"/>
          </w:tcPr>
          <w:p w14:paraId="63A716CA">
            <w:pPr>
              <w:kinsoku w:val="0"/>
              <w:autoSpaceDE w:val="0"/>
              <w:autoSpaceDN w:val="0"/>
              <w:adjustRightInd w:val="0"/>
              <w:snapToGrid w:val="0"/>
              <w:spacing w:after="0" w:line="279" w:lineRule="auto"/>
              <w:jc w:val="left"/>
              <w:textAlignment w:val="baseline"/>
              <w:rPr>
                <w:rFonts w:ascii="Arial" w:eastAsia="Arial" w:cs="Arial"/>
                <w:snapToGrid w:val="0"/>
                <w:color w:val="000000"/>
                <w:kern w:val="0"/>
                <w:sz w:val="21"/>
                <w:szCs w:val="21"/>
              </w:rPr>
            </w:pPr>
          </w:p>
          <w:p w14:paraId="4887F73C">
            <w:pPr>
              <w:kinsoku w:val="0"/>
              <w:autoSpaceDE w:val="0"/>
              <w:autoSpaceDN w:val="0"/>
              <w:adjustRightInd w:val="0"/>
              <w:snapToGrid w:val="0"/>
              <w:spacing w:before="61" w:after="0" w:line="194" w:lineRule="auto"/>
              <w:ind w:left="471"/>
              <w:jc w:val="left"/>
              <w:textAlignment w:val="baseline"/>
              <w:rPr>
                <w:rFonts w:ascii="Times New Roman" w:hAnsi="Times New Roman" w:eastAsia="Times New Roman" w:cs="Times New Roman"/>
                <w:snapToGrid w:val="0"/>
                <w:color w:val="000000"/>
                <w:kern w:val="0"/>
                <w:sz w:val="21"/>
                <w:szCs w:val="21"/>
              </w:rPr>
            </w:pPr>
            <w:r>
              <w:rPr>
                <w:rFonts w:ascii="Times New Roman" w:hAnsi="Times New Roman" w:eastAsia="Times New Roman" w:cs="Times New Roman"/>
                <w:snapToGrid w:val="0"/>
                <w:color w:val="000000"/>
                <w:kern w:val="0"/>
                <w:sz w:val="21"/>
                <w:szCs w:val="21"/>
              </w:rPr>
              <w:t>1</w:t>
            </w:r>
          </w:p>
        </w:tc>
        <w:tc>
          <w:tcPr>
            <w:tcW w:w="2588" w:type="dxa"/>
          </w:tcPr>
          <w:p w14:paraId="4EE91DCC">
            <w:pPr>
              <w:kinsoku w:val="0"/>
              <w:autoSpaceDE w:val="0"/>
              <w:autoSpaceDN w:val="0"/>
              <w:adjustRightInd w:val="0"/>
              <w:snapToGrid w:val="0"/>
              <w:spacing w:before="305" w:line="226" w:lineRule="auto"/>
              <w:ind w:left="25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18"/>
                <w:kern w:val="0"/>
                <w:sz w:val="21"/>
                <w:szCs w:val="21"/>
                <w:lang w:val="en-US" w:eastAsia="en-US" w:bidi="ar-SA"/>
              </w:rPr>
              <w:t>预埋钢板中心线位置</w:t>
            </w:r>
          </w:p>
        </w:tc>
        <w:tc>
          <w:tcPr>
            <w:tcW w:w="1729" w:type="dxa"/>
          </w:tcPr>
          <w:p w14:paraId="183D79BE">
            <w:pPr>
              <w:kinsoku w:val="0"/>
              <w:autoSpaceDE w:val="0"/>
              <w:autoSpaceDN w:val="0"/>
              <w:adjustRightInd w:val="0"/>
              <w:snapToGrid w:val="0"/>
              <w:spacing w:after="0" w:line="279" w:lineRule="auto"/>
              <w:jc w:val="left"/>
              <w:textAlignment w:val="baseline"/>
              <w:rPr>
                <w:rFonts w:ascii="Arial" w:eastAsia="Arial" w:cs="Arial"/>
                <w:snapToGrid w:val="0"/>
                <w:color w:val="000000"/>
                <w:kern w:val="0"/>
                <w:sz w:val="21"/>
                <w:szCs w:val="21"/>
              </w:rPr>
            </w:pPr>
          </w:p>
          <w:p w14:paraId="2C565309">
            <w:pPr>
              <w:kinsoku w:val="0"/>
              <w:autoSpaceDE w:val="0"/>
              <w:autoSpaceDN w:val="0"/>
              <w:adjustRightInd w:val="0"/>
              <w:snapToGrid w:val="0"/>
              <w:spacing w:before="61" w:after="0" w:line="194" w:lineRule="auto"/>
              <w:ind w:left="810"/>
              <w:jc w:val="left"/>
              <w:textAlignment w:val="baseline"/>
              <w:rPr>
                <w:rFonts w:ascii="Times New Roman" w:hAnsi="Times New Roman" w:eastAsia="Times New Roman" w:cs="Times New Roman"/>
                <w:snapToGrid w:val="0"/>
                <w:color w:val="000000"/>
                <w:kern w:val="0"/>
                <w:sz w:val="21"/>
                <w:szCs w:val="21"/>
              </w:rPr>
            </w:pPr>
            <w:r>
              <w:rPr>
                <w:rFonts w:ascii="Times New Roman" w:hAnsi="Times New Roman" w:eastAsia="Times New Roman" w:cs="Times New Roman"/>
                <w:snapToGrid w:val="0"/>
                <w:color w:val="000000"/>
                <w:kern w:val="0"/>
                <w:sz w:val="21"/>
                <w:szCs w:val="21"/>
              </w:rPr>
              <w:t>3</w:t>
            </w:r>
          </w:p>
        </w:tc>
        <w:tc>
          <w:tcPr>
            <w:tcW w:w="3391" w:type="dxa"/>
          </w:tcPr>
          <w:p w14:paraId="41147828">
            <w:pPr>
              <w:kinsoku w:val="0"/>
              <w:autoSpaceDE w:val="0"/>
              <w:autoSpaceDN w:val="0"/>
              <w:adjustRightInd w:val="0"/>
              <w:snapToGrid w:val="0"/>
              <w:spacing w:before="163" w:line="239" w:lineRule="auto"/>
              <w:ind w:left="541" w:right="94" w:hanging="46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19"/>
                <w:kern w:val="0"/>
                <w:sz w:val="21"/>
                <w:szCs w:val="21"/>
                <w:lang w:val="en-US" w:eastAsia="en-US" w:bidi="ar-SA"/>
              </w:rPr>
              <w:t>用尺量测纵横两个方向的中心线</w:t>
            </w:r>
            <w:r>
              <w:rPr>
                <w:rFonts w:ascii="宋体" w:hAnsi="宋体" w:eastAsia="宋体" w:cs="宋体"/>
                <w:snapToGrid w:val="0"/>
                <w:color w:val="000000"/>
                <w:kern w:val="0"/>
                <w:sz w:val="21"/>
                <w:szCs w:val="21"/>
                <w:lang w:val="en-US" w:eastAsia="en-US" w:bidi="ar-SA"/>
              </w:rPr>
              <w:t xml:space="preserve"> </w:t>
            </w:r>
            <w:r>
              <w:rPr>
                <w:rFonts w:ascii="宋体" w:hAnsi="宋体" w:eastAsia="宋体" w:cs="宋体"/>
                <w:snapToGrid w:val="0"/>
                <w:color w:val="000000"/>
                <w:spacing w:val="18"/>
                <w:kern w:val="0"/>
                <w:sz w:val="21"/>
                <w:szCs w:val="21"/>
                <w:lang w:val="en-US" w:eastAsia="en-US" w:bidi="ar-SA"/>
              </w:rPr>
              <w:t>位置，记录其中较大值</w:t>
            </w:r>
          </w:p>
        </w:tc>
      </w:tr>
      <w:tr w14:paraId="4D547E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5" w:hRule="atLeast"/>
        </w:trPr>
        <w:tc>
          <w:tcPr>
            <w:tcW w:w="1014" w:type="dxa"/>
          </w:tcPr>
          <w:p w14:paraId="4A7B1E0D">
            <w:pPr>
              <w:kinsoku w:val="0"/>
              <w:autoSpaceDE w:val="0"/>
              <w:autoSpaceDN w:val="0"/>
              <w:adjustRightInd w:val="0"/>
              <w:snapToGrid w:val="0"/>
              <w:spacing w:after="0" w:line="390" w:lineRule="auto"/>
              <w:jc w:val="left"/>
              <w:textAlignment w:val="baseline"/>
              <w:rPr>
                <w:rFonts w:ascii="Arial" w:eastAsia="Arial" w:cs="Arial"/>
                <w:snapToGrid w:val="0"/>
                <w:color w:val="000000"/>
                <w:kern w:val="0"/>
                <w:sz w:val="21"/>
                <w:szCs w:val="21"/>
              </w:rPr>
            </w:pPr>
          </w:p>
          <w:p w14:paraId="77CD1D61">
            <w:pPr>
              <w:kinsoku w:val="0"/>
              <w:autoSpaceDE w:val="0"/>
              <w:autoSpaceDN w:val="0"/>
              <w:adjustRightInd w:val="0"/>
              <w:snapToGrid w:val="0"/>
              <w:spacing w:before="60" w:after="0" w:line="194" w:lineRule="auto"/>
              <w:ind w:left="451"/>
              <w:jc w:val="left"/>
              <w:textAlignment w:val="baseline"/>
              <w:rPr>
                <w:rFonts w:ascii="Times New Roman" w:hAnsi="Times New Roman" w:eastAsia="Times New Roman" w:cs="Times New Roman"/>
                <w:snapToGrid w:val="0"/>
                <w:color w:val="000000"/>
                <w:kern w:val="0"/>
                <w:sz w:val="21"/>
                <w:szCs w:val="21"/>
              </w:rPr>
            </w:pPr>
            <w:r>
              <w:rPr>
                <w:rFonts w:ascii="Times New Roman" w:hAnsi="Times New Roman" w:eastAsia="Times New Roman" w:cs="Times New Roman"/>
                <w:snapToGrid w:val="0"/>
                <w:color w:val="000000"/>
                <w:kern w:val="0"/>
                <w:sz w:val="21"/>
                <w:szCs w:val="21"/>
              </w:rPr>
              <w:t>2</w:t>
            </w:r>
          </w:p>
        </w:tc>
        <w:tc>
          <w:tcPr>
            <w:tcW w:w="2588" w:type="dxa"/>
          </w:tcPr>
          <w:p w14:paraId="0CADE2BE">
            <w:pPr>
              <w:kinsoku w:val="0"/>
              <w:autoSpaceDE w:val="0"/>
              <w:autoSpaceDN w:val="0"/>
              <w:adjustRightInd w:val="0"/>
              <w:snapToGrid w:val="0"/>
              <w:spacing w:before="271" w:line="239" w:lineRule="auto"/>
              <w:ind w:left="492" w:right="48" w:hanging="45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16"/>
                <w:kern w:val="0"/>
                <w:sz w:val="21"/>
                <w:szCs w:val="21"/>
                <w:lang w:val="en-US" w:eastAsia="en-US" w:bidi="ar-SA"/>
              </w:rPr>
              <w:t>预埋管、预埋螺栓、预埋</w:t>
            </w:r>
            <w:r>
              <w:rPr>
                <w:rFonts w:ascii="宋体" w:hAnsi="宋体" w:eastAsia="宋体" w:cs="宋体"/>
                <w:snapToGrid w:val="0"/>
                <w:color w:val="000000"/>
                <w:spacing w:val="3"/>
                <w:kern w:val="0"/>
                <w:sz w:val="21"/>
                <w:szCs w:val="21"/>
                <w:lang w:val="en-US" w:eastAsia="en-US" w:bidi="ar-SA"/>
              </w:rPr>
              <w:t xml:space="preserve"> </w:t>
            </w:r>
            <w:r>
              <w:rPr>
                <w:rFonts w:ascii="宋体" w:hAnsi="宋体" w:eastAsia="宋体" w:cs="宋体"/>
                <w:snapToGrid w:val="0"/>
                <w:color w:val="000000"/>
                <w:spacing w:val="16"/>
                <w:kern w:val="0"/>
                <w:sz w:val="21"/>
                <w:szCs w:val="21"/>
                <w:lang w:val="en-US" w:eastAsia="en-US" w:bidi="ar-SA"/>
              </w:rPr>
              <w:t>螺母中心线位置</w:t>
            </w:r>
          </w:p>
        </w:tc>
        <w:tc>
          <w:tcPr>
            <w:tcW w:w="1729" w:type="dxa"/>
          </w:tcPr>
          <w:p w14:paraId="08D0F413">
            <w:pPr>
              <w:kinsoku w:val="0"/>
              <w:autoSpaceDE w:val="0"/>
              <w:autoSpaceDN w:val="0"/>
              <w:adjustRightInd w:val="0"/>
              <w:snapToGrid w:val="0"/>
              <w:spacing w:after="0" w:line="390" w:lineRule="auto"/>
              <w:jc w:val="left"/>
              <w:textAlignment w:val="baseline"/>
              <w:rPr>
                <w:rFonts w:ascii="Arial" w:eastAsia="Arial" w:cs="Arial"/>
                <w:snapToGrid w:val="0"/>
                <w:color w:val="000000"/>
                <w:kern w:val="0"/>
                <w:sz w:val="21"/>
                <w:szCs w:val="21"/>
              </w:rPr>
            </w:pPr>
          </w:p>
          <w:p w14:paraId="0C5B4EC8">
            <w:pPr>
              <w:kinsoku w:val="0"/>
              <w:autoSpaceDE w:val="0"/>
              <w:autoSpaceDN w:val="0"/>
              <w:adjustRightInd w:val="0"/>
              <w:snapToGrid w:val="0"/>
              <w:spacing w:before="60" w:after="0" w:line="194" w:lineRule="auto"/>
              <w:ind w:left="806"/>
              <w:jc w:val="left"/>
              <w:textAlignment w:val="baseline"/>
              <w:rPr>
                <w:rFonts w:ascii="Times New Roman" w:hAnsi="Times New Roman" w:eastAsia="Times New Roman" w:cs="Times New Roman"/>
                <w:snapToGrid w:val="0"/>
                <w:color w:val="000000"/>
                <w:kern w:val="0"/>
                <w:sz w:val="21"/>
                <w:szCs w:val="21"/>
              </w:rPr>
            </w:pPr>
            <w:r>
              <w:rPr>
                <w:rFonts w:ascii="Times New Roman" w:hAnsi="Times New Roman" w:eastAsia="Times New Roman" w:cs="Times New Roman"/>
                <w:snapToGrid w:val="0"/>
                <w:color w:val="000000"/>
                <w:kern w:val="0"/>
                <w:sz w:val="21"/>
                <w:szCs w:val="21"/>
              </w:rPr>
              <w:t>2</w:t>
            </w:r>
          </w:p>
        </w:tc>
        <w:tc>
          <w:tcPr>
            <w:tcW w:w="3391" w:type="dxa"/>
          </w:tcPr>
          <w:p w14:paraId="64CCE96C">
            <w:pPr>
              <w:kinsoku w:val="0"/>
              <w:autoSpaceDE w:val="0"/>
              <w:autoSpaceDN w:val="0"/>
              <w:adjustRightInd w:val="0"/>
              <w:snapToGrid w:val="0"/>
              <w:spacing w:before="270" w:line="239" w:lineRule="auto"/>
              <w:ind w:left="541" w:right="94" w:hanging="46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19"/>
                <w:kern w:val="0"/>
                <w:sz w:val="21"/>
                <w:szCs w:val="21"/>
                <w:lang w:val="en-US" w:eastAsia="en-US" w:bidi="ar-SA"/>
              </w:rPr>
              <w:t>用尺量测纵横两个方向的中心线</w:t>
            </w:r>
            <w:r>
              <w:rPr>
                <w:rFonts w:ascii="宋体" w:hAnsi="宋体" w:eastAsia="宋体" w:cs="宋体"/>
                <w:snapToGrid w:val="0"/>
                <w:color w:val="000000"/>
                <w:kern w:val="0"/>
                <w:sz w:val="21"/>
                <w:szCs w:val="21"/>
                <w:lang w:val="en-US" w:eastAsia="en-US" w:bidi="ar-SA"/>
              </w:rPr>
              <w:t xml:space="preserve"> </w:t>
            </w:r>
            <w:r>
              <w:rPr>
                <w:rFonts w:ascii="宋体" w:hAnsi="宋体" w:eastAsia="宋体" w:cs="宋体"/>
                <w:snapToGrid w:val="0"/>
                <w:color w:val="000000"/>
                <w:spacing w:val="18"/>
                <w:kern w:val="0"/>
                <w:sz w:val="21"/>
                <w:szCs w:val="21"/>
                <w:lang w:val="en-US" w:eastAsia="en-US" w:bidi="ar-SA"/>
              </w:rPr>
              <w:t>位置，记录其中较大值</w:t>
            </w:r>
          </w:p>
        </w:tc>
      </w:tr>
      <w:tr w14:paraId="584682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1" w:hRule="atLeast"/>
        </w:trPr>
        <w:tc>
          <w:tcPr>
            <w:tcW w:w="1014" w:type="dxa"/>
          </w:tcPr>
          <w:p w14:paraId="43D198C5">
            <w:pPr>
              <w:kinsoku w:val="0"/>
              <w:autoSpaceDE w:val="0"/>
              <w:autoSpaceDN w:val="0"/>
              <w:adjustRightInd w:val="0"/>
              <w:snapToGrid w:val="0"/>
              <w:spacing w:after="0" w:line="243" w:lineRule="auto"/>
              <w:jc w:val="left"/>
              <w:textAlignment w:val="baseline"/>
              <w:rPr>
                <w:rFonts w:ascii="Arial" w:eastAsia="Arial" w:cs="Arial"/>
                <w:snapToGrid w:val="0"/>
                <w:color w:val="000000"/>
                <w:kern w:val="0"/>
                <w:sz w:val="21"/>
                <w:szCs w:val="21"/>
              </w:rPr>
            </w:pPr>
          </w:p>
          <w:p w14:paraId="52953E97">
            <w:pPr>
              <w:kinsoku w:val="0"/>
              <w:autoSpaceDE w:val="0"/>
              <w:autoSpaceDN w:val="0"/>
              <w:adjustRightInd w:val="0"/>
              <w:snapToGrid w:val="0"/>
              <w:spacing w:after="0" w:line="243" w:lineRule="auto"/>
              <w:jc w:val="left"/>
              <w:textAlignment w:val="baseline"/>
              <w:rPr>
                <w:rFonts w:ascii="Arial" w:eastAsia="Arial" w:cs="Arial"/>
                <w:snapToGrid w:val="0"/>
                <w:color w:val="000000"/>
                <w:kern w:val="0"/>
                <w:sz w:val="21"/>
                <w:szCs w:val="21"/>
              </w:rPr>
            </w:pPr>
          </w:p>
          <w:p w14:paraId="606139EB">
            <w:pPr>
              <w:kinsoku w:val="0"/>
              <w:autoSpaceDE w:val="0"/>
              <w:autoSpaceDN w:val="0"/>
              <w:adjustRightInd w:val="0"/>
              <w:snapToGrid w:val="0"/>
              <w:spacing w:before="61" w:after="0" w:line="194" w:lineRule="auto"/>
              <w:ind w:left="455"/>
              <w:jc w:val="left"/>
              <w:textAlignment w:val="baseline"/>
              <w:rPr>
                <w:rFonts w:ascii="Times New Roman" w:hAnsi="Times New Roman" w:eastAsia="Times New Roman" w:cs="Times New Roman"/>
                <w:snapToGrid w:val="0"/>
                <w:color w:val="000000"/>
                <w:kern w:val="0"/>
                <w:sz w:val="21"/>
                <w:szCs w:val="21"/>
              </w:rPr>
            </w:pPr>
            <w:r>
              <w:rPr>
                <w:rFonts w:ascii="Times New Roman" w:hAnsi="Times New Roman" w:eastAsia="Times New Roman" w:cs="Times New Roman"/>
                <w:snapToGrid w:val="0"/>
                <w:color w:val="000000"/>
                <w:kern w:val="0"/>
                <w:sz w:val="21"/>
                <w:szCs w:val="21"/>
              </w:rPr>
              <w:t>3</w:t>
            </w:r>
          </w:p>
        </w:tc>
        <w:tc>
          <w:tcPr>
            <w:tcW w:w="2588" w:type="dxa"/>
          </w:tcPr>
          <w:p w14:paraId="68715FE9">
            <w:pPr>
              <w:kinsoku w:val="0"/>
              <w:autoSpaceDE w:val="0"/>
              <w:autoSpaceDN w:val="0"/>
              <w:adjustRightInd w:val="0"/>
              <w:snapToGrid w:val="0"/>
              <w:spacing w:after="0" w:line="441" w:lineRule="auto"/>
              <w:jc w:val="left"/>
              <w:textAlignment w:val="baseline"/>
              <w:rPr>
                <w:rFonts w:ascii="Arial" w:eastAsia="Arial" w:cs="Arial"/>
                <w:snapToGrid w:val="0"/>
                <w:color w:val="000000"/>
                <w:kern w:val="0"/>
                <w:sz w:val="21"/>
                <w:szCs w:val="21"/>
              </w:rPr>
            </w:pPr>
          </w:p>
          <w:p w14:paraId="70584505">
            <w:pPr>
              <w:kinsoku w:val="0"/>
              <w:autoSpaceDE w:val="0"/>
              <w:autoSpaceDN w:val="0"/>
              <w:adjustRightInd w:val="0"/>
              <w:snapToGrid w:val="0"/>
              <w:spacing w:before="69" w:line="228" w:lineRule="auto"/>
              <w:ind w:left="15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16"/>
                <w:kern w:val="0"/>
                <w:sz w:val="21"/>
                <w:szCs w:val="21"/>
                <w:lang w:val="en-US" w:eastAsia="en-US" w:bidi="ar-SA"/>
              </w:rPr>
              <w:t>预留孔、洞中心线位置</w:t>
            </w:r>
          </w:p>
        </w:tc>
        <w:tc>
          <w:tcPr>
            <w:tcW w:w="1729" w:type="dxa"/>
          </w:tcPr>
          <w:p w14:paraId="5F273896">
            <w:pPr>
              <w:kinsoku w:val="0"/>
              <w:autoSpaceDE w:val="0"/>
              <w:autoSpaceDN w:val="0"/>
              <w:adjustRightInd w:val="0"/>
              <w:snapToGrid w:val="0"/>
              <w:spacing w:after="0" w:line="243" w:lineRule="auto"/>
              <w:jc w:val="left"/>
              <w:textAlignment w:val="baseline"/>
              <w:rPr>
                <w:rFonts w:ascii="Arial" w:eastAsia="Arial" w:cs="Arial"/>
                <w:snapToGrid w:val="0"/>
                <w:color w:val="000000"/>
                <w:kern w:val="0"/>
                <w:sz w:val="21"/>
                <w:szCs w:val="21"/>
              </w:rPr>
            </w:pPr>
          </w:p>
          <w:p w14:paraId="277491CA">
            <w:pPr>
              <w:kinsoku w:val="0"/>
              <w:autoSpaceDE w:val="0"/>
              <w:autoSpaceDN w:val="0"/>
              <w:adjustRightInd w:val="0"/>
              <w:snapToGrid w:val="0"/>
              <w:spacing w:after="0" w:line="244" w:lineRule="auto"/>
              <w:jc w:val="left"/>
              <w:textAlignment w:val="baseline"/>
              <w:rPr>
                <w:rFonts w:ascii="Arial" w:eastAsia="Arial" w:cs="Arial"/>
                <w:snapToGrid w:val="0"/>
                <w:color w:val="000000"/>
                <w:kern w:val="0"/>
                <w:sz w:val="21"/>
                <w:szCs w:val="21"/>
              </w:rPr>
            </w:pPr>
          </w:p>
          <w:p w14:paraId="33F5DD9A">
            <w:pPr>
              <w:kinsoku w:val="0"/>
              <w:autoSpaceDE w:val="0"/>
              <w:autoSpaceDN w:val="0"/>
              <w:adjustRightInd w:val="0"/>
              <w:snapToGrid w:val="0"/>
              <w:spacing w:before="60" w:after="0" w:line="194" w:lineRule="auto"/>
              <w:ind w:left="806"/>
              <w:jc w:val="left"/>
              <w:textAlignment w:val="baseline"/>
              <w:rPr>
                <w:rFonts w:ascii="Times New Roman" w:hAnsi="Times New Roman" w:eastAsia="Times New Roman" w:cs="Times New Roman"/>
                <w:snapToGrid w:val="0"/>
                <w:color w:val="000000"/>
                <w:kern w:val="0"/>
                <w:sz w:val="21"/>
                <w:szCs w:val="21"/>
              </w:rPr>
            </w:pPr>
            <w:r>
              <w:rPr>
                <w:rFonts w:ascii="Times New Roman" w:hAnsi="Times New Roman" w:eastAsia="Times New Roman" w:cs="Times New Roman"/>
                <w:snapToGrid w:val="0"/>
                <w:color w:val="000000"/>
                <w:kern w:val="0"/>
                <w:sz w:val="21"/>
                <w:szCs w:val="21"/>
              </w:rPr>
              <w:t>2</w:t>
            </w:r>
          </w:p>
        </w:tc>
        <w:tc>
          <w:tcPr>
            <w:tcW w:w="3391" w:type="dxa"/>
          </w:tcPr>
          <w:p w14:paraId="6D9EB49E">
            <w:pPr>
              <w:kinsoku w:val="0"/>
              <w:autoSpaceDE w:val="0"/>
              <w:autoSpaceDN w:val="0"/>
              <w:adjustRightInd w:val="0"/>
              <w:snapToGrid w:val="0"/>
              <w:spacing w:after="0" w:line="297" w:lineRule="auto"/>
              <w:jc w:val="left"/>
              <w:textAlignment w:val="baseline"/>
              <w:rPr>
                <w:rFonts w:ascii="Arial" w:eastAsia="Arial" w:cs="Arial"/>
                <w:snapToGrid w:val="0"/>
                <w:color w:val="000000"/>
                <w:kern w:val="0"/>
                <w:sz w:val="21"/>
                <w:szCs w:val="21"/>
              </w:rPr>
            </w:pPr>
          </w:p>
          <w:p w14:paraId="3B0F6332">
            <w:pPr>
              <w:kinsoku w:val="0"/>
              <w:autoSpaceDE w:val="0"/>
              <w:autoSpaceDN w:val="0"/>
              <w:adjustRightInd w:val="0"/>
              <w:snapToGrid w:val="0"/>
              <w:spacing w:before="69" w:line="239" w:lineRule="auto"/>
              <w:ind w:left="541" w:right="94" w:hanging="46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19"/>
                <w:kern w:val="0"/>
                <w:sz w:val="21"/>
                <w:szCs w:val="21"/>
                <w:lang w:val="en-US" w:eastAsia="en-US" w:bidi="ar-SA"/>
              </w:rPr>
              <w:t>用尺量测纵横两个方向的中心线</w:t>
            </w:r>
            <w:r>
              <w:rPr>
                <w:rFonts w:ascii="宋体" w:hAnsi="宋体" w:eastAsia="宋体" w:cs="宋体"/>
                <w:snapToGrid w:val="0"/>
                <w:color w:val="000000"/>
                <w:kern w:val="0"/>
                <w:sz w:val="21"/>
                <w:szCs w:val="21"/>
                <w:lang w:val="en-US" w:eastAsia="en-US" w:bidi="ar-SA"/>
              </w:rPr>
              <w:t xml:space="preserve"> </w:t>
            </w:r>
            <w:r>
              <w:rPr>
                <w:rFonts w:ascii="宋体" w:hAnsi="宋体" w:eastAsia="宋体" w:cs="宋体"/>
                <w:snapToGrid w:val="0"/>
                <w:color w:val="000000"/>
                <w:spacing w:val="18"/>
                <w:kern w:val="0"/>
                <w:sz w:val="21"/>
                <w:szCs w:val="21"/>
                <w:lang w:val="en-US" w:eastAsia="en-US" w:bidi="ar-SA"/>
              </w:rPr>
              <w:t>位置，记录其中较大值</w:t>
            </w:r>
          </w:p>
        </w:tc>
      </w:tr>
    </w:tbl>
    <w:p w14:paraId="27CA9DD6">
      <w:pPr>
        <w:pStyle w:val="3"/>
        <w:rPr>
          <w:b/>
          <w:bCs/>
        </w:rPr>
      </w:pPr>
    </w:p>
    <w:p w14:paraId="08C3EAEA">
      <w:pPr>
        <w:pStyle w:val="3"/>
      </w:pPr>
      <w:r>
        <w:rPr>
          <w:b/>
          <w:bCs/>
        </w:rPr>
        <w:t>5.2.</w:t>
      </w:r>
      <w:r>
        <w:rPr>
          <w:rFonts w:hint="eastAsia"/>
          <w:b/>
          <w:bCs/>
          <w:lang w:val="en-US" w:eastAsia="zh-CN"/>
        </w:rPr>
        <w:t>4</w:t>
      </w:r>
      <w:r>
        <w:t xml:space="preserve"> </w:t>
      </w:r>
      <w:r>
        <w:rPr>
          <w:rFonts w:hint="eastAsia"/>
        </w:rPr>
        <w:t>钢筋宜采用自动化设备加工，</w:t>
      </w:r>
      <w:r>
        <w:rPr>
          <w:rFonts w:hint="eastAsia"/>
          <w:lang w:val="en-US" w:eastAsia="zh-CN"/>
        </w:rPr>
        <w:t>并</w:t>
      </w:r>
      <w:r>
        <w:t>应符合《混凝土结构工程施工规范》GB 50666 的规定。受力钢筋的弯折、连接、锚固长度应符合设计要求。</w:t>
      </w:r>
    </w:p>
    <w:p w14:paraId="781BA60D">
      <w:pPr>
        <w:pStyle w:val="3"/>
        <w:keepNext w:val="0"/>
        <w:keepLines w:val="0"/>
        <w:pageBreakBefore w:val="0"/>
        <w:widowControl/>
        <w:kinsoku/>
        <w:wordWrap/>
        <w:overflowPunct/>
        <w:topLinePunct w:val="0"/>
        <w:autoSpaceDE/>
        <w:autoSpaceDN/>
        <w:bidi w:val="0"/>
        <w:adjustRightInd/>
        <w:snapToGrid/>
        <w:spacing w:line="360" w:lineRule="auto"/>
        <w:textAlignment w:val="auto"/>
        <w:rPr>
          <w:rFonts w:hint="eastAsia"/>
        </w:rPr>
      </w:pPr>
      <w:r>
        <w:rPr>
          <w:rFonts w:hint="eastAsia"/>
          <w:b/>
          <w:bCs/>
          <w:lang w:val="en-US" w:eastAsia="zh-CN"/>
        </w:rPr>
        <w:t>5.2.5</w:t>
      </w:r>
      <w:r>
        <w:rPr>
          <w:rFonts w:hint="eastAsia"/>
        </w:rPr>
        <w:t>钢筋连接除应符合现行国家标准《混凝土结构工程施工规范》GB 50666的有关规定外，尚应符合下列规定：</w:t>
      </w:r>
    </w:p>
    <w:p w14:paraId="7BEF62C5">
      <w:pPr>
        <w:pStyle w:val="30"/>
        <w:keepNext w:val="0"/>
        <w:keepLines w:val="0"/>
        <w:pageBreakBefore w:val="0"/>
        <w:widowControl/>
        <w:numPr>
          <w:ilvl w:val="0"/>
          <w:numId w:val="10"/>
        </w:numPr>
        <w:kinsoku/>
        <w:wordWrap/>
        <w:overflowPunct/>
        <w:topLinePunct w:val="0"/>
        <w:autoSpaceDE/>
        <w:autoSpaceDN/>
        <w:bidi w:val="0"/>
        <w:adjustRightInd/>
        <w:snapToGrid/>
        <w:spacing w:before="0" w:after="0" w:line="360" w:lineRule="auto"/>
        <w:ind w:left="0" w:firstLine="480" w:firstLineChars="200"/>
        <w:textAlignment w:val="auto"/>
        <w:rPr>
          <w:rFonts w:hint="eastAsia" w:eastAsia="宋体"/>
        </w:rPr>
      </w:pPr>
      <w:r>
        <w:rPr>
          <w:rFonts w:hint="eastAsia" w:eastAsia="宋体"/>
        </w:rPr>
        <w:t>钢筋焊接接头、机械连接接头均应进行工艺检验，试验结 果合格后方可进行</w:t>
      </w:r>
      <w:r>
        <w:rPr>
          <w:rFonts w:hint="eastAsia" w:eastAsia="宋体"/>
          <w:lang w:eastAsia="zh-CN"/>
        </w:rPr>
        <w:t>预制混凝土构件</w:t>
      </w:r>
      <w:r>
        <w:rPr>
          <w:rFonts w:hint="eastAsia" w:eastAsia="宋体"/>
        </w:rPr>
        <w:t>生产；</w:t>
      </w:r>
    </w:p>
    <w:p w14:paraId="533281AC">
      <w:pPr>
        <w:pStyle w:val="30"/>
        <w:keepNext w:val="0"/>
        <w:keepLines w:val="0"/>
        <w:pageBreakBefore w:val="0"/>
        <w:widowControl/>
        <w:numPr>
          <w:ilvl w:val="0"/>
          <w:numId w:val="10"/>
        </w:numPr>
        <w:kinsoku/>
        <w:wordWrap/>
        <w:overflowPunct/>
        <w:topLinePunct w:val="0"/>
        <w:autoSpaceDE/>
        <w:autoSpaceDN/>
        <w:bidi w:val="0"/>
        <w:adjustRightInd/>
        <w:snapToGrid/>
        <w:spacing w:before="0" w:after="0" w:line="360" w:lineRule="auto"/>
        <w:ind w:left="0" w:firstLine="480" w:firstLineChars="200"/>
        <w:textAlignment w:val="auto"/>
        <w:rPr>
          <w:rFonts w:hint="eastAsia" w:eastAsia="宋体"/>
        </w:rPr>
      </w:pPr>
      <w:r>
        <w:rPr>
          <w:rFonts w:hint="eastAsia" w:eastAsia="宋体"/>
        </w:rPr>
        <w:t>螺纹接头应使用专用扭力扳手拧紧至规定扭力值；</w:t>
      </w:r>
    </w:p>
    <w:p w14:paraId="024CD98C">
      <w:pPr>
        <w:pStyle w:val="30"/>
        <w:keepNext w:val="0"/>
        <w:keepLines w:val="0"/>
        <w:pageBreakBefore w:val="0"/>
        <w:widowControl/>
        <w:numPr>
          <w:ilvl w:val="0"/>
          <w:numId w:val="10"/>
        </w:numPr>
        <w:kinsoku/>
        <w:wordWrap/>
        <w:overflowPunct/>
        <w:topLinePunct w:val="0"/>
        <w:autoSpaceDE/>
        <w:autoSpaceDN/>
        <w:bidi w:val="0"/>
        <w:adjustRightInd/>
        <w:snapToGrid/>
        <w:spacing w:before="0" w:after="0" w:line="360" w:lineRule="auto"/>
        <w:ind w:left="0" w:firstLine="480" w:firstLineChars="200"/>
        <w:textAlignment w:val="auto"/>
        <w:rPr>
          <w:rFonts w:hint="eastAsia" w:eastAsia="宋体"/>
        </w:rPr>
      </w:pPr>
      <w:r>
        <w:rPr>
          <w:rFonts w:hint="eastAsia" w:eastAsia="宋体"/>
        </w:rPr>
        <w:t>钢筋焊接接头和机械连接接头应全数检查外观质量；</w:t>
      </w:r>
    </w:p>
    <w:p w14:paraId="76C7FD07">
      <w:pPr>
        <w:pStyle w:val="30"/>
        <w:keepNext w:val="0"/>
        <w:keepLines w:val="0"/>
        <w:pageBreakBefore w:val="0"/>
        <w:widowControl/>
        <w:numPr>
          <w:ilvl w:val="0"/>
          <w:numId w:val="10"/>
        </w:numPr>
        <w:kinsoku/>
        <w:wordWrap/>
        <w:overflowPunct/>
        <w:topLinePunct w:val="0"/>
        <w:autoSpaceDE/>
        <w:autoSpaceDN/>
        <w:bidi w:val="0"/>
        <w:adjustRightInd/>
        <w:snapToGrid/>
        <w:spacing w:before="0" w:after="0" w:line="360" w:lineRule="auto"/>
        <w:ind w:left="0" w:firstLine="480" w:firstLineChars="200"/>
        <w:textAlignment w:val="auto"/>
        <w:rPr>
          <w:rFonts w:eastAsia="宋体"/>
        </w:rPr>
      </w:pPr>
      <w:r>
        <w:rPr>
          <w:rFonts w:hint="eastAsia" w:eastAsia="宋体"/>
        </w:rPr>
        <w:t>焊接接头试件和钢筋机械连接接头力学性能应符合现行行 业标准《钢筋焊接及验收规程》JGJ 18和《钢筋机械连接技术规 程》JGJ 107的有关规定。</w:t>
      </w:r>
    </w:p>
    <w:p w14:paraId="302231AD">
      <w:pPr>
        <w:keepNext w:val="0"/>
        <w:keepLines w:val="0"/>
        <w:pageBreakBefore w:val="0"/>
        <w:widowControl/>
        <w:kinsoku/>
        <w:wordWrap/>
        <w:overflowPunct/>
        <w:topLinePunct w:val="0"/>
        <w:autoSpaceDE/>
        <w:autoSpaceDN/>
        <w:bidi w:val="0"/>
        <w:adjustRightInd/>
        <w:snapToGrid/>
        <w:spacing w:before="161" w:line="360" w:lineRule="auto"/>
        <w:ind w:left="201" w:right="210" w:hanging="12"/>
        <w:textAlignment w:val="auto"/>
        <w:rPr>
          <w:rFonts w:ascii="Arial"/>
          <w:sz w:val="21"/>
        </w:rPr>
      </w:pPr>
      <w:r>
        <w:rPr>
          <w:rFonts w:hint="eastAsia" w:eastAsia="宋体" w:cs="Times New Roman (正文 CS 字体)"/>
          <w:b/>
          <w:bCs/>
          <w:sz w:val="24"/>
          <w:szCs w:val="24"/>
          <w:lang w:val="en-US" w:eastAsia="zh-CN" w:bidi="ar-SA"/>
        </w:rPr>
        <w:t>5.2.6</w:t>
      </w:r>
      <w:r>
        <w:rPr>
          <w:rFonts w:hint="eastAsia" w:ascii="Arial" w:hAnsi="Arial" w:eastAsia="宋体" w:cs="Times New Roman (正文 CS 字体)"/>
          <w:sz w:val="24"/>
          <w:szCs w:val="24"/>
          <w:lang w:val="en-US" w:eastAsia="en-US" w:bidi="ar-SA"/>
        </w:rPr>
        <w:t>预埋件用钢材及焊条的性能应符合设计要求。预埋件加工允许偏差和检验方法应符合表</w:t>
      </w:r>
      <w:r>
        <w:rPr>
          <w:rFonts w:hint="eastAsia" w:eastAsia="宋体" w:cs="Times New Roman (正文 CS 字体)"/>
          <w:sz w:val="24"/>
          <w:szCs w:val="24"/>
          <w:lang w:val="en-US" w:eastAsia="zh-CN" w:bidi="ar-SA"/>
        </w:rPr>
        <w:t>5.2.6</w:t>
      </w:r>
      <w:r>
        <w:rPr>
          <w:rFonts w:hint="eastAsia" w:ascii="Arial" w:hAnsi="Arial" w:eastAsia="宋体" w:cs="Times New Roman (正文 CS 字体)"/>
          <w:sz w:val="24"/>
          <w:szCs w:val="24"/>
          <w:lang w:val="en-US" w:eastAsia="en-US" w:bidi="ar-SA"/>
        </w:rPr>
        <w:t>的规定。</w:t>
      </w:r>
    </w:p>
    <w:p w14:paraId="6DA8B264">
      <w:pPr>
        <w:spacing w:before="85" w:line="218" w:lineRule="auto"/>
        <w:ind w:left="2723"/>
        <w:rPr>
          <w:rFonts w:hint="eastAsia" w:ascii="黑体" w:hAnsi="黑体" w:eastAsia="黑体" w:cs="黑体"/>
          <w:sz w:val="26"/>
          <w:szCs w:val="26"/>
        </w:rPr>
      </w:pPr>
      <w:r>
        <w:rPr>
          <w:rFonts w:hint="eastAsia" w:ascii="宋体" w:hAnsi="宋体" w:eastAsia="宋体" w:cs="宋体"/>
          <w:b/>
          <w:bCs/>
          <w:spacing w:val="2"/>
          <w:sz w:val="21"/>
          <w:szCs w:val="21"/>
        </w:rPr>
        <w:t>表</w:t>
      </w:r>
      <w:r>
        <w:rPr>
          <w:rFonts w:hint="eastAsia" w:ascii="宋体" w:hAnsi="宋体" w:eastAsia="宋体" w:cs="宋体"/>
          <w:b/>
          <w:bCs/>
          <w:spacing w:val="2"/>
          <w:sz w:val="21"/>
          <w:szCs w:val="21"/>
          <w:lang w:val="en-US" w:eastAsia="zh-CN"/>
        </w:rPr>
        <w:t xml:space="preserve"> 5.2.6</w:t>
      </w:r>
      <w:r>
        <w:rPr>
          <w:rFonts w:hint="eastAsia" w:ascii="宋体" w:hAnsi="宋体" w:eastAsia="宋体" w:cs="宋体"/>
          <w:b/>
          <w:bCs/>
          <w:spacing w:val="2"/>
          <w:sz w:val="21"/>
          <w:szCs w:val="21"/>
        </w:rPr>
        <w:t xml:space="preserve"> 预埋件加工允许偏差</w:t>
      </w:r>
    </w:p>
    <w:tbl>
      <w:tblPr>
        <w:tblStyle w:val="92"/>
        <w:tblW w:w="898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4"/>
        <w:gridCol w:w="1530"/>
        <w:gridCol w:w="1428"/>
        <w:gridCol w:w="2260"/>
        <w:gridCol w:w="2762"/>
      </w:tblGrid>
      <w:tr w14:paraId="421228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1004" w:type="dxa"/>
          </w:tcPr>
          <w:p w14:paraId="76AB4073">
            <w:pPr>
              <w:spacing w:line="404" w:lineRule="auto"/>
              <w:rPr>
                <w:rFonts w:ascii="Arial"/>
                <w:sz w:val="21"/>
              </w:rPr>
            </w:pPr>
          </w:p>
          <w:p w14:paraId="66B3A514">
            <w:pPr>
              <w:pStyle w:val="93"/>
              <w:spacing w:before="68" w:line="227" w:lineRule="auto"/>
              <w:ind w:left="287"/>
            </w:pPr>
            <w:r>
              <w:rPr>
                <w:spacing w:val="3"/>
              </w:rPr>
              <w:t>项次</w:t>
            </w:r>
          </w:p>
        </w:tc>
        <w:tc>
          <w:tcPr>
            <w:tcW w:w="2958" w:type="dxa"/>
            <w:gridSpan w:val="2"/>
          </w:tcPr>
          <w:p w14:paraId="4854D4A3">
            <w:pPr>
              <w:spacing w:line="404" w:lineRule="auto"/>
              <w:rPr>
                <w:rFonts w:ascii="Arial"/>
                <w:sz w:val="21"/>
              </w:rPr>
            </w:pPr>
          </w:p>
          <w:p w14:paraId="5D88599C">
            <w:pPr>
              <w:pStyle w:val="93"/>
              <w:spacing w:before="68" w:line="227" w:lineRule="auto"/>
              <w:ind w:left="1025"/>
            </w:pPr>
            <w:r>
              <w:rPr>
                <w:spacing w:val="13"/>
              </w:rPr>
              <w:t>检验项目</w:t>
            </w:r>
          </w:p>
        </w:tc>
        <w:tc>
          <w:tcPr>
            <w:tcW w:w="2260" w:type="dxa"/>
          </w:tcPr>
          <w:p w14:paraId="5D4D9158">
            <w:pPr>
              <w:spacing w:line="404" w:lineRule="auto"/>
              <w:rPr>
                <w:rFonts w:ascii="Arial"/>
                <w:sz w:val="21"/>
              </w:rPr>
            </w:pPr>
          </w:p>
          <w:p w14:paraId="5F8216B0">
            <w:pPr>
              <w:pStyle w:val="93"/>
              <w:spacing w:before="68" w:line="227" w:lineRule="auto"/>
              <w:ind w:left="346"/>
            </w:pPr>
            <w:r>
              <w:rPr>
                <w:spacing w:val="13"/>
              </w:rPr>
              <w:t>允许偏差（</w:t>
            </w:r>
            <w:r>
              <w:t>mm</w:t>
            </w:r>
            <w:r>
              <w:rPr>
                <w:spacing w:val="13"/>
              </w:rPr>
              <w:t>）</w:t>
            </w:r>
          </w:p>
        </w:tc>
        <w:tc>
          <w:tcPr>
            <w:tcW w:w="2762" w:type="dxa"/>
          </w:tcPr>
          <w:p w14:paraId="71B94226">
            <w:pPr>
              <w:spacing w:line="404" w:lineRule="auto"/>
              <w:rPr>
                <w:rFonts w:ascii="Arial"/>
                <w:sz w:val="21"/>
              </w:rPr>
            </w:pPr>
          </w:p>
          <w:p w14:paraId="44ADFB16">
            <w:pPr>
              <w:pStyle w:val="93"/>
              <w:spacing w:before="68" w:line="227" w:lineRule="auto"/>
              <w:ind w:left="930"/>
            </w:pPr>
            <w:r>
              <w:rPr>
                <w:spacing w:val="13"/>
              </w:rPr>
              <w:t>检验方法</w:t>
            </w:r>
          </w:p>
        </w:tc>
      </w:tr>
      <w:tr w14:paraId="6F076B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3" w:hRule="atLeast"/>
          <w:jc w:val="center"/>
        </w:trPr>
        <w:tc>
          <w:tcPr>
            <w:tcW w:w="1004" w:type="dxa"/>
          </w:tcPr>
          <w:p w14:paraId="68DF4351">
            <w:pPr>
              <w:spacing w:line="455" w:lineRule="auto"/>
              <w:rPr>
                <w:rFonts w:ascii="Arial"/>
                <w:sz w:val="21"/>
              </w:rPr>
            </w:pPr>
          </w:p>
          <w:p w14:paraId="1B364A13">
            <w:pPr>
              <w:pStyle w:val="93"/>
              <w:spacing w:before="68" w:line="189" w:lineRule="auto"/>
              <w:ind w:left="465"/>
            </w:pPr>
            <w:r>
              <w:t>1</w:t>
            </w:r>
          </w:p>
        </w:tc>
        <w:tc>
          <w:tcPr>
            <w:tcW w:w="2958" w:type="dxa"/>
            <w:gridSpan w:val="2"/>
          </w:tcPr>
          <w:p w14:paraId="65174482">
            <w:pPr>
              <w:spacing w:line="401" w:lineRule="auto"/>
              <w:rPr>
                <w:rFonts w:ascii="Arial"/>
                <w:sz w:val="21"/>
              </w:rPr>
            </w:pPr>
          </w:p>
          <w:p w14:paraId="56263C21">
            <w:pPr>
              <w:pStyle w:val="93"/>
              <w:spacing w:before="69" w:line="226" w:lineRule="auto"/>
              <w:ind w:left="563"/>
            </w:pPr>
            <w:r>
              <w:rPr>
                <w:spacing w:val="16"/>
              </w:rPr>
              <w:t>预埋件锚板的边长</w:t>
            </w:r>
          </w:p>
        </w:tc>
        <w:tc>
          <w:tcPr>
            <w:tcW w:w="2260" w:type="dxa"/>
          </w:tcPr>
          <w:p w14:paraId="63E9AF6B">
            <w:pPr>
              <w:spacing w:line="460" w:lineRule="auto"/>
              <w:rPr>
                <w:rFonts w:ascii="Arial"/>
                <w:sz w:val="21"/>
              </w:rPr>
            </w:pPr>
          </w:p>
          <w:p w14:paraId="2B81E746">
            <w:pPr>
              <w:pStyle w:val="93"/>
              <w:spacing w:before="68" w:line="188" w:lineRule="auto"/>
              <w:ind w:left="853"/>
            </w:pPr>
            <w:r>
              <w:rPr>
                <w:spacing w:val="5"/>
              </w:rPr>
              <w:t>0，-5</w:t>
            </w:r>
          </w:p>
        </w:tc>
        <w:tc>
          <w:tcPr>
            <w:tcW w:w="2762" w:type="dxa"/>
          </w:tcPr>
          <w:p w14:paraId="257C0C6C">
            <w:pPr>
              <w:spacing w:line="401" w:lineRule="auto"/>
              <w:rPr>
                <w:rFonts w:ascii="Arial"/>
                <w:sz w:val="21"/>
              </w:rPr>
            </w:pPr>
          </w:p>
          <w:p w14:paraId="261BA354">
            <w:pPr>
              <w:pStyle w:val="93"/>
              <w:spacing w:before="69" w:line="226" w:lineRule="auto"/>
              <w:ind w:left="812"/>
            </w:pPr>
            <w:r>
              <w:rPr>
                <w:spacing w:val="15"/>
              </w:rPr>
              <w:t>用钢尺量测</w:t>
            </w:r>
          </w:p>
        </w:tc>
      </w:tr>
      <w:tr w14:paraId="528347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7" w:hRule="atLeast"/>
          <w:jc w:val="center"/>
        </w:trPr>
        <w:tc>
          <w:tcPr>
            <w:tcW w:w="1004" w:type="dxa"/>
          </w:tcPr>
          <w:p w14:paraId="65262313">
            <w:pPr>
              <w:spacing w:line="461" w:lineRule="auto"/>
              <w:rPr>
                <w:rFonts w:ascii="Arial"/>
                <w:sz w:val="21"/>
              </w:rPr>
            </w:pPr>
          </w:p>
          <w:p w14:paraId="4062D206">
            <w:pPr>
              <w:pStyle w:val="93"/>
              <w:spacing w:before="68" w:line="188" w:lineRule="auto"/>
              <w:ind w:left="452"/>
            </w:pPr>
            <w:r>
              <w:t>2</w:t>
            </w:r>
          </w:p>
        </w:tc>
        <w:tc>
          <w:tcPr>
            <w:tcW w:w="2958" w:type="dxa"/>
            <w:gridSpan w:val="2"/>
          </w:tcPr>
          <w:p w14:paraId="7E1CBBE0">
            <w:pPr>
              <w:spacing w:line="406" w:lineRule="auto"/>
              <w:rPr>
                <w:rFonts w:ascii="Arial"/>
                <w:sz w:val="21"/>
              </w:rPr>
            </w:pPr>
          </w:p>
          <w:p w14:paraId="76320360">
            <w:pPr>
              <w:pStyle w:val="93"/>
              <w:spacing w:before="69" w:line="226" w:lineRule="auto"/>
              <w:ind w:left="563"/>
            </w:pPr>
            <w:r>
              <w:rPr>
                <w:spacing w:val="16"/>
              </w:rPr>
              <w:t>预埋件锚板平整度</w:t>
            </w:r>
          </w:p>
        </w:tc>
        <w:tc>
          <w:tcPr>
            <w:tcW w:w="2260" w:type="dxa"/>
          </w:tcPr>
          <w:p w14:paraId="0A8D3546">
            <w:pPr>
              <w:spacing w:line="460" w:lineRule="auto"/>
              <w:rPr>
                <w:rFonts w:ascii="Arial"/>
                <w:sz w:val="21"/>
              </w:rPr>
            </w:pPr>
          </w:p>
          <w:p w14:paraId="32F696A6">
            <w:pPr>
              <w:pStyle w:val="93"/>
              <w:spacing w:before="68" w:line="189" w:lineRule="auto"/>
              <w:ind w:left="1096"/>
            </w:pPr>
            <w:r>
              <w:t>1</w:t>
            </w:r>
          </w:p>
        </w:tc>
        <w:tc>
          <w:tcPr>
            <w:tcW w:w="2762" w:type="dxa"/>
          </w:tcPr>
          <w:p w14:paraId="28B6CB7C">
            <w:pPr>
              <w:spacing w:line="406" w:lineRule="auto"/>
              <w:rPr>
                <w:rFonts w:ascii="Arial"/>
                <w:sz w:val="21"/>
              </w:rPr>
            </w:pPr>
          </w:p>
          <w:p w14:paraId="40133CAF">
            <w:pPr>
              <w:pStyle w:val="93"/>
              <w:spacing w:before="69" w:line="226" w:lineRule="auto"/>
              <w:ind w:left="468"/>
            </w:pPr>
            <w:r>
              <w:rPr>
                <w:spacing w:val="16"/>
              </w:rPr>
              <w:t>用直尺和塞尺量测</w:t>
            </w:r>
          </w:p>
        </w:tc>
      </w:tr>
      <w:tr w14:paraId="658BC3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7" w:hRule="atLeast"/>
          <w:jc w:val="center"/>
        </w:trPr>
        <w:tc>
          <w:tcPr>
            <w:tcW w:w="1004" w:type="dxa"/>
            <w:vMerge w:val="restart"/>
            <w:tcBorders>
              <w:bottom w:val="nil"/>
            </w:tcBorders>
          </w:tcPr>
          <w:p w14:paraId="04D63C32">
            <w:pPr>
              <w:spacing w:line="253" w:lineRule="auto"/>
              <w:rPr>
                <w:rFonts w:ascii="Arial"/>
                <w:sz w:val="21"/>
              </w:rPr>
            </w:pPr>
          </w:p>
          <w:p w14:paraId="67CC4EC3">
            <w:pPr>
              <w:spacing w:line="253" w:lineRule="auto"/>
              <w:rPr>
                <w:rFonts w:ascii="Arial"/>
                <w:sz w:val="21"/>
              </w:rPr>
            </w:pPr>
          </w:p>
          <w:p w14:paraId="16425F6A">
            <w:pPr>
              <w:spacing w:line="253" w:lineRule="auto"/>
              <w:rPr>
                <w:rFonts w:ascii="Arial"/>
                <w:sz w:val="21"/>
              </w:rPr>
            </w:pPr>
          </w:p>
          <w:p w14:paraId="61918B02">
            <w:pPr>
              <w:spacing w:line="253" w:lineRule="auto"/>
              <w:rPr>
                <w:rFonts w:ascii="Arial"/>
                <w:sz w:val="21"/>
              </w:rPr>
            </w:pPr>
          </w:p>
          <w:p w14:paraId="549E9EB8">
            <w:pPr>
              <w:pStyle w:val="93"/>
              <w:spacing w:before="68" w:line="188" w:lineRule="auto"/>
              <w:ind w:left="453"/>
            </w:pPr>
            <w:r>
              <w:t>3</w:t>
            </w:r>
          </w:p>
        </w:tc>
        <w:tc>
          <w:tcPr>
            <w:tcW w:w="1530" w:type="dxa"/>
            <w:vMerge w:val="restart"/>
            <w:tcBorders>
              <w:bottom w:val="nil"/>
            </w:tcBorders>
          </w:tcPr>
          <w:p w14:paraId="3049B804">
            <w:pPr>
              <w:spacing w:line="245" w:lineRule="auto"/>
              <w:rPr>
                <w:rFonts w:ascii="Arial"/>
                <w:sz w:val="21"/>
              </w:rPr>
            </w:pPr>
          </w:p>
          <w:p w14:paraId="07CC4FAB">
            <w:pPr>
              <w:spacing w:line="245" w:lineRule="auto"/>
              <w:rPr>
                <w:rFonts w:ascii="Arial"/>
                <w:sz w:val="21"/>
              </w:rPr>
            </w:pPr>
          </w:p>
          <w:p w14:paraId="6D1B962D">
            <w:pPr>
              <w:spacing w:line="245" w:lineRule="auto"/>
              <w:rPr>
                <w:rFonts w:ascii="Arial"/>
                <w:sz w:val="21"/>
              </w:rPr>
            </w:pPr>
          </w:p>
          <w:p w14:paraId="5A33F097">
            <w:pPr>
              <w:spacing w:line="245" w:lineRule="auto"/>
              <w:rPr>
                <w:rFonts w:ascii="Arial"/>
                <w:sz w:val="21"/>
              </w:rPr>
            </w:pPr>
          </w:p>
          <w:p w14:paraId="4766AA0E">
            <w:pPr>
              <w:pStyle w:val="93"/>
              <w:spacing w:before="68" w:line="227" w:lineRule="auto"/>
              <w:ind w:left="544"/>
            </w:pPr>
            <w:r>
              <w:rPr>
                <w:spacing w:val="7"/>
              </w:rPr>
              <w:t>锚筋</w:t>
            </w:r>
          </w:p>
        </w:tc>
        <w:tc>
          <w:tcPr>
            <w:tcW w:w="1428" w:type="dxa"/>
          </w:tcPr>
          <w:p w14:paraId="5D48C4AB">
            <w:pPr>
              <w:spacing w:line="407" w:lineRule="auto"/>
              <w:rPr>
                <w:rFonts w:ascii="Arial"/>
                <w:sz w:val="21"/>
              </w:rPr>
            </w:pPr>
          </w:p>
          <w:p w14:paraId="4BBE9936">
            <w:pPr>
              <w:pStyle w:val="93"/>
              <w:spacing w:before="68" w:line="228" w:lineRule="auto"/>
              <w:ind w:left="493"/>
            </w:pPr>
            <w:r>
              <w:rPr>
                <w:spacing w:val="6"/>
              </w:rPr>
              <w:t>长度</w:t>
            </w:r>
          </w:p>
        </w:tc>
        <w:tc>
          <w:tcPr>
            <w:tcW w:w="2260" w:type="dxa"/>
          </w:tcPr>
          <w:p w14:paraId="11688A89">
            <w:pPr>
              <w:spacing w:line="461" w:lineRule="auto"/>
              <w:rPr>
                <w:rFonts w:ascii="Arial"/>
                <w:sz w:val="21"/>
              </w:rPr>
            </w:pPr>
          </w:p>
          <w:p w14:paraId="12AB3881">
            <w:pPr>
              <w:pStyle w:val="93"/>
              <w:spacing w:before="69" w:line="189" w:lineRule="auto"/>
              <w:ind w:left="818"/>
            </w:pPr>
            <w:r>
              <w:t>10，-5</w:t>
            </w:r>
          </w:p>
        </w:tc>
        <w:tc>
          <w:tcPr>
            <w:tcW w:w="2762" w:type="dxa"/>
          </w:tcPr>
          <w:p w14:paraId="3A6CD000">
            <w:pPr>
              <w:spacing w:line="408" w:lineRule="auto"/>
              <w:rPr>
                <w:rFonts w:ascii="Arial"/>
                <w:sz w:val="21"/>
              </w:rPr>
            </w:pPr>
          </w:p>
          <w:p w14:paraId="290939A7">
            <w:pPr>
              <w:pStyle w:val="93"/>
              <w:spacing w:before="68" w:line="226" w:lineRule="auto"/>
              <w:ind w:left="812"/>
            </w:pPr>
            <w:r>
              <w:rPr>
                <w:spacing w:val="15"/>
              </w:rPr>
              <w:t>用钢尺量测</w:t>
            </w:r>
          </w:p>
        </w:tc>
      </w:tr>
      <w:tr w14:paraId="0DF718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jc w:val="center"/>
        </w:trPr>
        <w:tc>
          <w:tcPr>
            <w:tcW w:w="1004" w:type="dxa"/>
            <w:vMerge w:val="continue"/>
            <w:tcBorders>
              <w:top w:val="nil"/>
            </w:tcBorders>
          </w:tcPr>
          <w:p w14:paraId="1ACA87E2">
            <w:pPr>
              <w:rPr>
                <w:rFonts w:ascii="Arial"/>
                <w:sz w:val="21"/>
              </w:rPr>
            </w:pPr>
          </w:p>
        </w:tc>
        <w:tc>
          <w:tcPr>
            <w:tcW w:w="1530" w:type="dxa"/>
            <w:vMerge w:val="continue"/>
            <w:tcBorders>
              <w:top w:val="nil"/>
            </w:tcBorders>
          </w:tcPr>
          <w:p w14:paraId="3EE4F425">
            <w:pPr>
              <w:rPr>
                <w:rFonts w:ascii="Arial"/>
                <w:sz w:val="21"/>
              </w:rPr>
            </w:pPr>
          </w:p>
        </w:tc>
        <w:tc>
          <w:tcPr>
            <w:tcW w:w="1428" w:type="dxa"/>
          </w:tcPr>
          <w:p w14:paraId="10F602DF">
            <w:pPr>
              <w:spacing w:line="415" w:lineRule="auto"/>
              <w:rPr>
                <w:rFonts w:ascii="Arial"/>
                <w:sz w:val="21"/>
              </w:rPr>
            </w:pPr>
          </w:p>
          <w:p w14:paraId="504D1985">
            <w:pPr>
              <w:pStyle w:val="93"/>
              <w:spacing w:before="69" w:line="227" w:lineRule="auto"/>
              <w:ind w:left="288"/>
            </w:pPr>
            <w:r>
              <w:rPr>
                <w:spacing w:val="4"/>
              </w:rPr>
              <w:t>间距偏差</w:t>
            </w:r>
          </w:p>
        </w:tc>
        <w:tc>
          <w:tcPr>
            <w:tcW w:w="2260" w:type="dxa"/>
          </w:tcPr>
          <w:p w14:paraId="6CCC17B3">
            <w:pPr>
              <w:spacing w:line="415" w:lineRule="auto"/>
              <w:rPr>
                <w:rFonts w:ascii="Arial"/>
                <w:sz w:val="21"/>
              </w:rPr>
            </w:pPr>
          </w:p>
          <w:p w14:paraId="37F464F6">
            <w:pPr>
              <w:pStyle w:val="93"/>
              <w:spacing w:before="69" w:line="276" w:lineRule="exact"/>
              <w:ind w:left="954"/>
            </w:pPr>
            <w:r>
              <w:rPr>
                <w:spacing w:val="-10"/>
                <w:position w:val="1"/>
              </w:rPr>
              <w:t>±10</w:t>
            </w:r>
          </w:p>
        </w:tc>
        <w:tc>
          <w:tcPr>
            <w:tcW w:w="2762" w:type="dxa"/>
          </w:tcPr>
          <w:p w14:paraId="6B32C3B9">
            <w:pPr>
              <w:spacing w:line="416" w:lineRule="auto"/>
              <w:rPr>
                <w:rFonts w:ascii="Arial"/>
                <w:sz w:val="21"/>
              </w:rPr>
            </w:pPr>
          </w:p>
          <w:p w14:paraId="15B54001">
            <w:pPr>
              <w:pStyle w:val="93"/>
              <w:spacing w:before="68" w:line="226" w:lineRule="auto"/>
              <w:ind w:left="812"/>
            </w:pPr>
            <w:r>
              <w:rPr>
                <w:spacing w:val="15"/>
              </w:rPr>
              <w:t>用钢尺量测</w:t>
            </w:r>
          </w:p>
        </w:tc>
      </w:tr>
    </w:tbl>
    <w:p w14:paraId="6232C6E3">
      <w:pPr>
        <w:keepNext w:val="0"/>
        <w:keepLines w:val="0"/>
        <w:pageBreakBefore w:val="0"/>
        <w:widowControl/>
        <w:kinsoku/>
        <w:wordWrap/>
        <w:overflowPunct/>
        <w:topLinePunct w:val="0"/>
        <w:autoSpaceDE/>
        <w:autoSpaceDN/>
        <w:bidi w:val="0"/>
        <w:adjustRightInd/>
        <w:snapToGrid/>
        <w:spacing w:before="98" w:line="274" w:lineRule="auto"/>
        <w:ind w:right="210"/>
        <w:textAlignment w:val="auto"/>
        <w:rPr>
          <w:rFonts w:hint="eastAsia" w:ascii="Arial" w:hAnsi="Arial" w:eastAsia="宋体" w:cs="Times New Roman (正文 CS 字体)"/>
          <w:sz w:val="24"/>
          <w:szCs w:val="24"/>
          <w:lang w:val="en-US" w:eastAsia="en-US" w:bidi="ar-SA"/>
        </w:rPr>
      </w:pPr>
      <w:r>
        <w:rPr>
          <w:rFonts w:hint="eastAsia" w:eastAsia="宋体" w:cs="Times New Roman (正文 CS 字体)"/>
          <w:b/>
          <w:bCs/>
          <w:sz w:val="24"/>
          <w:szCs w:val="24"/>
          <w:lang w:val="en-US" w:eastAsia="zh-CN" w:bidi="ar-SA"/>
        </w:rPr>
        <w:t>5.2.7</w:t>
      </w:r>
      <w:r>
        <w:rPr>
          <w:rFonts w:hint="eastAsia" w:ascii="Arial" w:hAnsi="Arial" w:eastAsia="宋体" w:cs="Times New Roman (正文 CS 字体)"/>
          <w:sz w:val="24"/>
          <w:szCs w:val="24"/>
          <w:lang w:val="en-US" w:eastAsia="en-US" w:bidi="ar-SA"/>
        </w:rPr>
        <w:t xml:space="preserve"> 钢筋半成品、钢筋网片、钢筋骨架应检查合格后方可进行安装，并应符合下列规定：</w:t>
      </w:r>
    </w:p>
    <w:p w14:paraId="4817A426">
      <w:pPr>
        <w:pStyle w:val="30"/>
        <w:keepNext w:val="0"/>
        <w:keepLines w:val="0"/>
        <w:pageBreakBefore w:val="0"/>
        <w:widowControl/>
        <w:numPr>
          <w:ilvl w:val="0"/>
          <w:numId w:val="11"/>
        </w:numPr>
        <w:kinsoku/>
        <w:wordWrap/>
        <w:overflowPunct/>
        <w:topLinePunct w:val="0"/>
        <w:autoSpaceDE/>
        <w:autoSpaceDN/>
        <w:bidi w:val="0"/>
        <w:adjustRightInd/>
        <w:snapToGrid/>
        <w:spacing w:before="0" w:after="0"/>
        <w:ind w:left="0" w:firstLine="480" w:firstLineChars="200"/>
        <w:textAlignment w:val="auto"/>
        <w:rPr>
          <w:rFonts w:hint="eastAsia" w:eastAsia="宋体"/>
          <w:lang w:val="en-US" w:eastAsia="en-US"/>
        </w:rPr>
      </w:pPr>
      <w:r>
        <w:rPr>
          <w:rFonts w:hint="eastAsia" w:eastAsia="宋体"/>
          <w:lang w:val="en-US" w:eastAsia="en-US"/>
        </w:rPr>
        <w:t>钢筋表面不得有油污，不应严重锈蚀。</w:t>
      </w:r>
    </w:p>
    <w:p w14:paraId="2FBAAA0F">
      <w:pPr>
        <w:pStyle w:val="30"/>
        <w:keepNext w:val="0"/>
        <w:keepLines w:val="0"/>
        <w:pageBreakBefore w:val="0"/>
        <w:widowControl/>
        <w:numPr>
          <w:ilvl w:val="0"/>
          <w:numId w:val="11"/>
        </w:numPr>
        <w:kinsoku/>
        <w:wordWrap/>
        <w:overflowPunct/>
        <w:topLinePunct w:val="0"/>
        <w:autoSpaceDE/>
        <w:autoSpaceDN/>
        <w:bidi w:val="0"/>
        <w:adjustRightInd/>
        <w:snapToGrid/>
        <w:spacing w:before="0" w:after="0"/>
        <w:ind w:left="0" w:firstLine="480" w:firstLineChars="200"/>
        <w:textAlignment w:val="auto"/>
        <w:rPr>
          <w:rFonts w:hint="eastAsia" w:eastAsia="宋体"/>
          <w:lang w:val="en-US" w:eastAsia="en-US"/>
        </w:rPr>
      </w:pPr>
      <w:r>
        <w:rPr>
          <w:rFonts w:hint="eastAsia" w:eastAsia="宋体"/>
          <w:lang w:val="en-US" w:eastAsia="en-US"/>
        </w:rPr>
        <w:t>钢筋网片和钢筋骨架宜采用专用吊架进行吊运。</w:t>
      </w:r>
    </w:p>
    <w:p w14:paraId="307150B9">
      <w:pPr>
        <w:pStyle w:val="30"/>
        <w:keepNext w:val="0"/>
        <w:keepLines w:val="0"/>
        <w:pageBreakBefore w:val="0"/>
        <w:widowControl/>
        <w:numPr>
          <w:ilvl w:val="0"/>
          <w:numId w:val="11"/>
        </w:numPr>
        <w:kinsoku/>
        <w:wordWrap/>
        <w:overflowPunct/>
        <w:topLinePunct w:val="0"/>
        <w:autoSpaceDE/>
        <w:autoSpaceDN/>
        <w:bidi w:val="0"/>
        <w:adjustRightInd/>
        <w:snapToGrid/>
        <w:spacing w:before="0" w:after="0"/>
        <w:ind w:left="0" w:firstLine="480" w:firstLineChars="200"/>
        <w:textAlignment w:val="auto"/>
        <w:rPr>
          <w:rFonts w:hint="eastAsia" w:ascii="宋体" w:hAnsi="宋体" w:eastAsia="宋体" w:cs="宋体"/>
          <w:b/>
          <w:bCs/>
          <w:sz w:val="21"/>
          <w:szCs w:val="21"/>
        </w:rPr>
      </w:pPr>
      <w:r>
        <w:rPr>
          <w:rFonts w:hint="eastAsia" w:eastAsia="宋体"/>
          <w:lang w:val="en-US" w:eastAsia="en-US"/>
        </w:rPr>
        <w:t>混凝土保护层厚度应满足设计要求。保护层垫块应与钢筋骨架或网片绑扎或嵌固牢固，按梅花</w:t>
      </w:r>
      <w:r>
        <w:rPr>
          <w:rFonts w:hint="eastAsia" w:ascii="Arial" w:hAnsi="Arial" w:eastAsia="宋体" w:cs="Times New Roman (正文 CS 字体)"/>
          <w:sz w:val="24"/>
          <w:szCs w:val="24"/>
          <w:lang w:val="en-US" w:eastAsia="en-US" w:bidi="ar-SA"/>
        </w:rPr>
        <w:t>状布置，间距满足钢筋限位及控制变形要求，钢筋绑扎丝甩扣应弯向构件内侧</w:t>
      </w:r>
      <w:r>
        <w:rPr>
          <w:rFonts w:hint="eastAsia" w:eastAsia="宋体" w:cs="Times New Roman (正文 CS 字体)"/>
          <w:sz w:val="24"/>
          <w:szCs w:val="24"/>
          <w:lang w:val="en-US" w:eastAsia="zh-CN" w:bidi="ar-SA"/>
        </w:rPr>
        <w:t>。</w:t>
      </w:r>
    </w:p>
    <w:p w14:paraId="2C5B29BB">
      <w:pPr>
        <w:pStyle w:val="30"/>
        <w:keepNext w:val="0"/>
        <w:keepLines w:val="0"/>
        <w:pageBreakBefore w:val="0"/>
        <w:widowControl/>
        <w:numPr>
          <w:ilvl w:val="0"/>
          <w:numId w:val="11"/>
        </w:numPr>
        <w:kinsoku/>
        <w:wordWrap/>
        <w:overflowPunct/>
        <w:topLinePunct w:val="0"/>
        <w:autoSpaceDE/>
        <w:autoSpaceDN/>
        <w:bidi w:val="0"/>
        <w:adjustRightInd/>
        <w:snapToGrid/>
        <w:spacing w:before="0" w:after="0"/>
        <w:ind w:left="0" w:firstLine="480" w:firstLineChars="200"/>
        <w:textAlignment w:val="auto"/>
        <w:rPr>
          <w:rFonts w:hint="eastAsia" w:ascii="宋体" w:hAnsi="宋体" w:eastAsia="宋体" w:cs="宋体"/>
          <w:b/>
          <w:bCs/>
          <w:spacing w:val="2"/>
          <w:sz w:val="21"/>
          <w:szCs w:val="21"/>
        </w:rPr>
      </w:pPr>
      <w:r>
        <w:rPr>
          <w:rFonts w:hint="eastAsia" w:eastAsia="宋体"/>
          <w:lang w:val="en-US" w:eastAsia="en-US"/>
        </w:rPr>
        <w:t>钢筋网片、钢筋骨架的尺寸偏差和检验方法应符合表</w:t>
      </w:r>
      <w:r>
        <w:rPr>
          <w:rFonts w:hint="eastAsia" w:eastAsia="宋体"/>
          <w:lang w:val="en-US" w:eastAsia="zh-CN"/>
        </w:rPr>
        <w:t>5.2.7</w:t>
      </w:r>
      <w:r>
        <w:rPr>
          <w:rFonts w:hint="eastAsia" w:eastAsia="宋体"/>
          <w:lang w:val="en-US" w:eastAsia="en-US"/>
        </w:rPr>
        <w:t>的</w:t>
      </w:r>
      <w:r>
        <w:rPr>
          <w:rFonts w:hint="eastAsia" w:eastAsia="宋体"/>
          <w:lang w:val="en-US" w:eastAsia="zh-CN"/>
        </w:rPr>
        <w:t>规定。</w:t>
      </w:r>
    </w:p>
    <w:p w14:paraId="3A04FA44">
      <w:pPr>
        <w:pStyle w:val="30"/>
        <w:keepNext w:val="0"/>
        <w:keepLines w:val="0"/>
        <w:pageBreakBefore w:val="0"/>
        <w:widowControl/>
        <w:numPr>
          <w:ilvl w:val="0"/>
          <w:numId w:val="0"/>
        </w:numPr>
        <w:kinsoku/>
        <w:wordWrap/>
        <w:overflowPunct/>
        <w:topLinePunct w:val="0"/>
        <w:autoSpaceDE/>
        <w:autoSpaceDN/>
        <w:bidi w:val="0"/>
        <w:adjustRightInd/>
        <w:snapToGrid/>
        <w:spacing w:before="0" w:after="0"/>
        <w:ind w:leftChars="200"/>
        <w:textAlignment w:val="auto"/>
        <w:rPr>
          <w:rFonts w:hint="eastAsia" w:ascii="宋体" w:hAnsi="宋体" w:eastAsia="宋体" w:cs="宋体"/>
          <w:b/>
          <w:bCs/>
          <w:spacing w:val="2"/>
          <w:sz w:val="21"/>
          <w:szCs w:val="21"/>
        </w:rPr>
      </w:pPr>
    </w:p>
    <w:p w14:paraId="5C846D5E">
      <w:pPr>
        <w:pStyle w:val="30"/>
        <w:keepNext w:val="0"/>
        <w:keepLines w:val="0"/>
        <w:pageBreakBefore w:val="0"/>
        <w:widowControl/>
        <w:numPr>
          <w:ilvl w:val="0"/>
          <w:numId w:val="0"/>
        </w:numPr>
        <w:kinsoku/>
        <w:wordWrap/>
        <w:overflowPunct/>
        <w:topLinePunct w:val="0"/>
        <w:autoSpaceDE/>
        <w:autoSpaceDN/>
        <w:bidi w:val="0"/>
        <w:adjustRightInd/>
        <w:snapToGrid/>
        <w:ind w:left="720" w:leftChars="0"/>
        <w:jc w:val="center"/>
        <w:textAlignment w:val="auto"/>
        <w:rPr>
          <w:rFonts w:hint="eastAsia" w:ascii="宋体" w:hAnsi="宋体" w:eastAsia="宋体" w:cs="宋体"/>
          <w:b/>
          <w:bCs/>
          <w:sz w:val="21"/>
          <w:szCs w:val="21"/>
        </w:rPr>
      </w:pPr>
      <w:r>
        <w:rPr>
          <w:rFonts w:hint="eastAsia" w:ascii="宋体" w:hAnsi="宋体" w:eastAsia="宋体" w:cs="宋体"/>
          <w:b/>
          <w:bCs/>
          <w:spacing w:val="2"/>
          <w:sz w:val="21"/>
          <w:szCs w:val="21"/>
        </w:rPr>
        <w:t>表</w:t>
      </w:r>
      <w:r>
        <w:rPr>
          <w:rFonts w:hint="eastAsia" w:ascii="宋体" w:hAnsi="宋体" w:eastAsia="宋体" w:cs="宋体"/>
          <w:b/>
          <w:bCs/>
          <w:spacing w:val="2"/>
          <w:sz w:val="21"/>
          <w:szCs w:val="21"/>
          <w:lang w:val="en-US" w:eastAsia="zh-CN"/>
        </w:rPr>
        <w:t xml:space="preserve"> 5.2.7</w:t>
      </w:r>
      <w:r>
        <w:rPr>
          <w:rFonts w:hint="eastAsia" w:ascii="宋体" w:hAnsi="宋体" w:eastAsia="宋体" w:cs="宋体"/>
          <w:b/>
          <w:bCs/>
          <w:spacing w:val="2"/>
          <w:sz w:val="21"/>
          <w:szCs w:val="21"/>
        </w:rPr>
        <w:t>钢筋网片、钢筋骨架的尺寸允许偏差和检验方法</w:t>
      </w:r>
    </w:p>
    <w:tbl>
      <w:tblPr>
        <w:tblStyle w:val="92"/>
        <w:tblW w:w="91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9"/>
        <w:gridCol w:w="1364"/>
        <w:gridCol w:w="1592"/>
        <w:gridCol w:w="1249"/>
        <w:gridCol w:w="4191"/>
      </w:tblGrid>
      <w:tr w14:paraId="66255E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6" w:hRule="atLeast"/>
          <w:jc w:val="center"/>
        </w:trPr>
        <w:tc>
          <w:tcPr>
            <w:tcW w:w="709" w:type="dxa"/>
            <w:textDirection w:val="tbRlV"/>
          </w:tcPr>
          <w:p w14:paraId="61F871E3">
            <w:pPr>
              <w:pStyle w:val="93"/>
              <w:spacing w:before="248" w:line="204" w:lineRule="auto"/>
              <w:ind w:left="193"/>
            </w:pPr>
            <w:r>
              <w:rPr>
                <w:spacing w:val="14"/>
              </w:rPr>
              <w:t>项次</w:t>
            </w:r>
          </w:p>
        </w:tc>
        <w:tc>
          <w:tcPr>
            <w:tcW w:w="2956" w:type="dxa"/>
            <w:gridSpan w:val="2"/>
          </w:tcPr>
          <w:p w14:paraId="216AB99E">
            <w:pPr>
              <w:spacing w:line="245" w:lineRule="auto"/>
              <w:rPr>
                <w:rFonts w:ascii="Arial"/>
                <w:sz w:val="21"/>
              </w:rPr>
            </w:pPr>
          </w:p>
          <w:p w14:paraId="073DF514">
            <w:pPr>
              <w:pStyle w:val="93"/>
              <w:spacing w:before="69" w:line="227" w:lineRule="auto"/>
              <w:ind w:left="1020"/>
            </w:pPr>
            <w:r>
              <w:rPr>
                <w:spacing w:val="13"/>
              </w:rPr>
              <w:t>检验项目</w:t>
            </w:r>
          </w:p>
        </w:tc>
        <w:tc>
          <w:tcPr>
            <w:tcW w:w="1249" w:type="dxa"/>
          </w:tcPr>
          <w:p w14:paraId="34A5A444">
            <w:pPr>
              <w:pStyle w:val="93"/>
              <w:spacing w:before="170" w:line="297" w:lineRule="auto"/>
              <w:ind w:left="307" w:right="176" w:hanging="125"/>
            </w:pPr>
            <w:r>
              <w:rPr>
                <w:spacing w:val="9"/>
              </w:rPr>
              <w:t>允许偏差</w:t>
            </w:r>
            <w:r>
              <w:rPr>
                <w:spacing w:val="2"/>
              </w:rPr>
              <w:t xml:space="preserve"> </w:t>
            </w:r>
            <w:r>
              <w:rPr>
                <w:spacing w:val="-1"/>
              </w:rPr>
              <w:t>（mm）</w:t>
            </w:r>
          </w:p>
        </w:tc>
        <w:tc>
          <w:tcPr>
            <w:tcW w:w="4191" w:type="dxa"/>
          </w:tcPr>
          <w:p w14:paraId="61A680B5">
            <w:pPr>
              <w:spacing w:line="245" w:lineRule="auto"/>
              <w:rPr>
                <w:rFonts w:ascii="Arial"/>
                <w:sz w:val="21"/>
              </w:rPr>
            </w:pPr>
          </w:p>
          <w:p w14:paraId="391961DF">
            <w:pPr>
              <w:pStyle w:val="93"/>
              <w:spacing w:before="69" w:line="227" w:lineRule="auto"/>
              <w:ind w:left="1640"/>
            </w:pPr>
            <w:r>
              <w:rPr>
                <w:spacing w:val="13"/>
              </w:rPr>
              <w:t>检验方法</w:t>
            </w:r>
          </w:p>
        </w:tc>
      </w:tr>
      <w:tr w14:paraId="17132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atLeast"/>
          <w:jc w:val="center"/>
        </w:trPr>
        <w:tc>
          <w:tcPr>
            <w:tcW w:w="709" w:type="dxa"/>
            <w:vMerge w:val="restart"/>
            <w:tcBorders>
              <w:bottom w:val="nil"/>
            </w:tcBorders>
          </w:tcPr>
          <w:p w14:paraId="27CF68B5">
            <w:pPr>
              <w:spacing w:line="246" w:lineRule="auto"/>
              <w:rPr>
                <w:rFonts w:ascii="Arial"/>
                <w:sz w:val="21"/>
              </w:rPr>
            </w:pPr>
          </w:p>
          <w:p w14:paraId="2F22BF81">
            <w:pPr>
              <w:spacing w:line="246" w:lineRule="auto"/>
              <w:rPr>
                <w:rFonts w:ascii="Arial"/>
                <w:sz w:val="21"/>
              </w:rPr>
            </w:pPr>
          </w:p>
          <w:p w14:paraId="4E526733">
            <w:pPr>
              <w:spacing w:line="246" w:lineRule="auto"/>
              <w:rPr>
                <w:rFonts w:ascii="Arial"/>
                <w:sz w:val="21"/>
              </w:rPr>
            </w:pPr>
          </w:p>
          <w:p w14:paraId="360BD108">
            <w:pPr>
              <w:spacing w:line="246" w:lineRule="auto"/>
              <w:rPr>
                <w:rFonts w:ascii="Arial"/>
                <w:sz w:val="21"/>
              </w:rPr>
            </w:pPr>
          </w:p>
          <w:p w14:paraId="4FAD1F65">
            <w:pPr>
              <w:pStyle w:val="93"/>
              <w:spacing w:before="69" w:line="189" w:lineRule="auto"/>
              <w:ind w:left="316"/>
            </w:pPr>
            <w:r>
              <w:t>1</w:t>
            </w:r>
          </w:p>
        </w:tc>
        <w:tc>
          <w:tcPr>
            <w:tcW w:w="1364" w:type="dxa"/>
            <w:vMerge w:val="restart"/>
            <w:tcBorders>
              <w:bottom w:val="nil"/>
            </w:tcBorders>
          </w:tcPr>
          <w:p w14:paraId="677638FB">
            <w:pPr>
              <w:spacing w:line="317" w:lineRule="auto"/>
              <w:rPr>
                <w:rFonts w:ascii="Arial"/>
                <w:sz w:val="21"/>
              </w:rPr>
            </w:pPr>
          </w:p>
          <w:p w14:paraId="4AD2CEF7">
            <w:pPr>
              <w:spacing w:line="317" w:lineRule="auto"/>
              <w:rPr>
                <w:rFonts w:ascii="Arial"/>
                <w:sz w:val="21"/>
              </w:rPr>
            </w:pPr>
          </w:p>
          <w:p w14:paraId="7DA4A978">
            <w:pPr>
              <w:spacing w:line="318" w:lineRule="auto"/>
              <w:rPr>
                <w:rFonts w:ascii="Arial"/>
                <w:sz w:val="21"/>
              </w:rPr>
            </w:pPr>
          </w:p>
          <w:p w14:paraId="4C4CCC5A">
            <w:pPr>
              <w:pStyle w:val="93"/>
              <w:spacing w:before="68" w:line="227" w:lineRule="auto"/>
              <w:ind w:left="221"/>
            </w:pPr>
            <w:r>
              <w:rPr>
                <w:spacing w:val="13"/>
              </w:rPr>
              <w:t>钢筋网片</w:t>
            </w:r>
          </w:p>
        </w:tc>
        <w:tc>
          <w:tcPr>
            <w:tcW w:w="1592" w:type="dxa"/>
          </w:tcPr>
          <w:p w14:paraId="3FE6AACF">
            <w:pPr>
              <w:pStyle w:val="93"/>
              <w:spacing w:before="228" w:line="222" w:lineRule="auto"/>
              <w:ind w:left="451"/>
            </w:pPr>
            <w:r>
              <w:rPr>
                <w:spacing w:val="15"/>
              </w:rPr>
              <w:t>长、宽</w:t>
            </w:r>
          </w:p>
        </w:tc>
        <w:tc>
          <w:tcPr>
            <w:tcW w:w="1249" w:type="dxa"/>
          </w:tcPr>
          <w:p w14:paraId="18AF64A1">
            <w:pPr>
              <w:pStyle w:val="93"/>
              <w:spacing w:before="231" w:line="219" w:lineRule="auto"/>
              <w:ind w:left="505"/>
            </w:pPr>
            <w:r>
              <w:rPr>
                <w:spacing w:val="-14"/>
              </w:rPr>
              <w:t>±5</w:t>
            </w:r>
          </w:p>
        </w:tc>
        <w:tc>
          <w:tcPr>
            <w:tcW w:w="4191" w:type="dxa"/>
          </w:tcPr>
          <w:p w14:paraId="1D839811">
            <w:pPr>
              <w:pStyle w:val="93"/>
              <w:spacing w:before="231" w:line="219" w:lineRule="auto"/>
              <w:ind w:left="1638"/>
            </w:pPr>
            <w:r>
              <w:rPr>
                <w:spacing w:val="13"/>
              </w:rPr>
              <w:t>钢尺检查</w:t>
            </w:r>
          </w:p>
        </w:tc>
      </w:tr>
      <w:tr w14:paraId="630667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jc w:val="center"/>
        </w:trPr>
        <w:tc>
          <w:tcPr>
            <w:tcW w:w="709" w:type="dxa"/>
            <w:vMerge w:val="continue"/>
            <w:tcBorders>
              <w:top w:val="nil"/>
              <w:bottom w:val="nil"/>
            </w:tcBorders>
          </w:tcPr>
          <w:p w14:paraId="22678EDC">
            <w:pPr>
              <w:rPr>
                <w:rFonts w:ascii="Arial"/>
                <w:sz w:val="21"/>
              </w:rPr>
            </w:pPr>
          </w:p>
        </w:tc>
        <w:tc>
          <w:tcPr>
            <w:tcW w:w="1364" w:type="dxa"/>
            <w:vMerge w:val="continue"/>
            <w:tcBorders>
              <w:top w:val="nil"/>
              <w:bottom w:val="nil"/>
            </w:tcBorders>
          </w:tcPr>
          <w:p w14:paraId="1D81F4AA">
            <w:pPr>
              <w:rPr>
                <w:rFonts w:ascii="Arial"/>
                <w:sz w:val="21"/>
              </w:rPr>
            </w:pPr>
          </w:p>
        </w:tc>
        <w:tc>
          <w:tcPr>
            <w:tcW w:w="1592" w:type="dxa"/>
          </w:tcPr>
          <w:p w14:paraId="6AE5B8B8">
            <w:pPr>
              <w:pStyle w:val="93"/>
              <w:spacing w:before="276" w:line="226" w:lineRule="auto"/>
              <w:ind w:left="368"/>
            </w:pPr>
            <w:r>
              <w:rPr>
                <w:spacing w:val="4"/>
              </w:rPr>
              <w:t>网眼尺寸</w:t>
            </w:r>
          </w:p>
        </w:tc>
        <w:tc>
          <w:tcPr>
            <w:tcW w:w="1249" w:type="dxa"/>
          </w:tcPr>
          <w:p w14:paraId="3F6CFE32">
            <w:pPr>
              <w:pStyle w:val="93"/>
              <w:spacing w:before="275" w:line="277" w:lineRule="exact"/>
              <w:ind w:left="442"/>
            </w:pPr>
            <w:r>
              <w:rPr>
                <w:spacing w:val="-9"/>
                <w:position w:val="1"/>
              </w:rPr>
              <w:t>±10</w:t>
            </w:r>
          </w:p>
        </w:tc>
        <w:tc>
          <w:tcPr>
            <w:tcW w:w="4191" w:type="dxa"/>
          </w:tcPr>
          <w:p w14:paraId="7F9F7A3E">
            <w:pPr>
              <w:pStyle w:val="93"/>
              <w:spacing w:before="276" w:line="226" w:lineRule="auto"/>
              <w:ind w:left="707"/>
            </w:pPr>
            <w:r>
              <w:rPr>
                <w:spacing w:val="18"/>
              </w:rPr>
              <w:t>钢尺量连续三档，去最大值</w:t>
            </w:r>
          </w:p>
        </w:tc>
      </w:tr>
      <w:tr w14:paraId="273A01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jc w:val="center"/>
        </w:trPr>
        <w:tc>
          <w:tcPr>
            <w:tcW w:w="709" w:type="dxa"/>
            <w:vMerge w:val="continue"/>
            <w:tcBorders>
              <w:top w:val="nil"/>
              <w:bottom w:val="nil"/>
            </w:tcBorders>
          </w:tcPr>
          <w:p w14:paraId="2A6C6181">
            <w:pPr>
              <w:rPr>
                <w:rFonts w:ascii="Arial"/>
                <w:sz w:val="21"/>
              </w:rPr>
            </w:pPr>
          </w:p>
        </w:tc>
        <w:tc>
          <w:tcPr>
            <w:tcW w:w="1364" w:type="dxa"/>
            <w:vMerge w:val="continue"/>
            <w:tcBorders>
              <w:top w:val="nil"/>
              <w:bottom w:val="nil"/>
            </w:tcBorders>
          </w:tcPr>
          <w:p w14:paraId="4B2CD2CD">
            <w:pPr>
              <w:rPr>
                <w:rFonts w:ascii="Arial"/>
                <w:sz w:val="21"/>
              </w:rPr>
            </w:pPr>
          </w:p>
        </w:tc>
        <w:tc>
          <w:tcPr>
            <w:tcW w:w="1592" w:type="dxa"/>
          </w:tcPr>
          <w:p w14:paraId="03070A48">
            <w:pPr>
              <w:pStyle w:val="93"/>
              <w:spacing w:before="255" w:line="226" w:lineRule="auto"/>
              <w:ind w:left="340"/>
            </w:pPr>
            <w:r>
              <w:rPr>
                <w:spacing w:val="13"/>
              </w:rPr>
              <w:t>对角线差</w:t>
            </w:r>
          </w:p>
        </w:tc>
        <w:tc>
          <w:tcPr>
            <w:tcW w:w="1249" w:type="dxa"/>
          </w:tcPr>
          <w:p w14:paraId="73209BA3">
            <w:pPr>
              <w:spacing w:line="249" w:lineRule="auto"/>
              <w:rPr>
                <w:rFonts w:ascii="Arial"/>
                <w:sz w:val="21"/>
              </w:rPr>
            </w:pPr>
          </w:p>
          <w:p w14:paraId="1EB7FDA5">
            <w:pPr>
              <w:pStyle w:val="93"/>
              <w:spacing w:before="69" w:line="185" w:lineRule="auto"/>
              <w:ind w:left="576"/>
            </w:pPr>
            <w:r>
              <w:t>5</w:t>
            </w:r>
          </w:p>
        </w:tc>
        <w:tc>
          <w:tcPr>
            <w:tcW w:w="4191" w:type="dxa"/>
          </w:tcPr>
          <w:p w14:paraId="075EDD33">
            <w:pPr>
              <w:pStyle w:val="93"/>
              <w:spacing w:before="255" w:line="226" w:lineRule="auto"/>
              <w:ind w:left="1638"/>
            </w:pPr>
            <w:r>
              <w:rPr>
                <w:spacing w:val="13"/>
              </w:rPr>
              <w:t>钢尺检查</w:t>
            </w:r>
          </w:p>
        </w:tc>
      </w:tr>
      <w:tr w14:paraId="73639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jc w:val="center"/>
        </w:trPr>
        <w:tc>
          <w:tcPr>
            <w:tcW w:w="709" w:type="dxa"/>
            <w:vMerge w:val="continue"/>
            <w:tcBorders>
              <w:top w:val="nil"/>
            </w:tcBorders>
          </w:tcPr>
          <w:p w14:paraId="1B6D56FF">
            <w:pPr>
              <w:rPr>
                <w:rFonts w:ascii="Arial"/>
                <w:sz w:val="21"/>
              </w:rPr>
            </w:pPr>
          </w:p>
        </w:tc>
        <w:tc>
          <w:tcPr>
            <w:tcW w:w="1364" w:type="dxa"/>
            <w:vMerge w:val="continue"/>
            <w:tcBorders>
              <w:top w:val="nil"/>
            </w:tcBorders>
          </w:tcPr>
          <w:p w14:paraId="433E77CB">
            <w:pPr>
              <w:rPr>
                <w:rFonts w:ascii="Arial"/>
                <w:sz w:val="21"/>
              </w:rPr>
            </w:pPr>
          </w:p>
        </w:tc>
        <w:tc>
          <w:tcPr>
            <w:tcW w:w="1592" w:type="dxa"/>
          </w:tcPr>
          <w:p w14:paraId="341C56AB">
            <w:pPr>
              <w:pStyle w:val="93"/>
              <w:spacing w:before="257" w:line="224" w:lineRule="auto"/>
              <w:ind w:left="342"/>
            </w:pPr>
            <w:r>
              <w:rPr>
                <w:spacing w:val="13"/>
              </w:rPr>
              <w:t>端头不齐</w:t>
            </w:r>
          </w:p>
        </w:tc>
        <w:tc>
          <w:tcPr>
            <w:tcW w:w="1249" w:type="dxa"/>
          </w:tcPr>
          <w:p w14:paraId="1028E376">
            <w:pPr>
              <w:spacing w:line="249" w:lineRule="auto"/>
              <w:rPr>
                <w:rFonts w:ascii="Arial"/>
                <w:sz w:val="21"/>
              </w:rPr>
            </w:pPr>
          </w:p>
          <w:p w14:paraId="599607B6">
            <w:pPr>
              <w:pStyle w:val="93"/>
              <w:spacing w:before="69" w:line="185" w:lineRule="auto"/>
              <w:ind w:left="576"/>
            </w:pPr>
            <w:r>
              <w:t>5</w:t>
            </w:r>
          </w:p>
        </w:tc>
        <w:tc>
          <w:tcPr>
            <w:tcW w:w="4191" w:type="dxa"/>
          </w:tcPr>
          <w:p w14:paraId="31F65576">
            <w:pPr>
              <w:pStyle w:val="93"/>
              <w:spacing w:before="257" w:line="226" w:lineRule="auto"/>
              <w:ind w:left="1638"/>
            </w:pPr>
            <w:r>
              <w:rPr>
                <w:spacing w:val="13"/>
              </w:rPr>
              <w:t>钢尺检查</w:t>
            </w:r>
          </w:p>
        </w:tc>
      </w:tr>
      <w:tr w14:paraId="57C6AE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jc w:val="center"/>
        </w:trPr>
        <w:tc>
          <w:tcPr>
            <w:tcW w:w="709" w:type="dxa"/>
            <w:vMerge w:val="restart"/>
            <w:tcBorders>
              <w:bottom w:val="nil"/>
            </w:tcBorders>
          </w:tcPr>
          <w:p w14:paraId="2D762EED">
            <w:pPr>
              <w:spacing w:line="261" w:lineRule="auto"/>
              <w:rPr>
                <w:rFonts w:ascii="Arial"/>
                <w:sz w:val="21"/>
              </w:rPr>
            </w:pPr>
          </w:p>
          <w:p w14:paraId="279DB2BB">
            <w:pPr>
              <w:spacing w:line="261" w:lineRule="auto"/>
              <w:rPr>
                <w:rFonts w:ascii="Arial"/>
                <w:sz w:val="21"/>
              </w:rPr>
            </w:pPr>
          </w:p>
          <w:p w14:paraId="001E0450">
            <w:pPr>
              <w:spacing w:line="261" w:lineRule="auto"/>
              <w:rPr>
                <w:rFonts w:ascii="Arial"/>
                <w:sz w:val="21"/>
              </w:rPr>
            </w:pPr>
          </w:p>
          <w:p w14:paraId="38202E7C">
            <w:pPr>
              <w:spacing w:line="261" w:lineRule="auto"/>
              <w:rPr>
                <w:rFonts w:ascii="Arial"/>
                <w:sz w:val="21"/>
              </w:rPr>
            </w:pPr>
          </w:p>
          <w:p w14:paraId="17CC2124">
            <w:pPr>
              <w:spacing w:line="261" w:lineRule="auto"/>
              <w:rPr>
                <w:rFonts w:ascii="Arial"/>
                <w:sz w:val="21"/>
              </w:rPr>
            </w:pPr>
          </w:p>
          <w:p w14:paraId="6F82FC38">
            <w:pPr>
              <w:spacing w:line="261" w:lineRule="auto"/>
              <w:rPr>
                <w:rFonts w:ascii="Arial"/>
                <w:sz w:val="21"/>
              </w:rPr>
            </w:pPr>
          </w:p>
          <w:p w14:paraId="1725A483">
            <w:pPr>
              <w:spacing w:line="261" w:lineRule="auto"/>
              <w:rPr>
                <w:rFonts w:ascii="Arial"/>
                <w:sz w:val="21"/>
              </w:rPr>
            </w:pPr>
          </w:p>
          <w:p w14:paraId="3F51D424">
            <w:pPr>
              <w:spacing w:line="261" w:lineRule="auto"/>
              <w:rPr>
                <w:rFonts w:ascii="Arial"/>
                <w:sz w:val="21"/>
              </w:rPr>
            </w:pPr>
          </w:p>
          <w:p w14:paraId="42D63A7F">
            <w:pPr>
              <w:pStyle w:val="93"/>
              <w:spacing w:before="68" w:line="188" w:lineRule="auto"/>
              <w:ind w:left="303"/>
            </w:pPr>
            <w:r>
              <w:t>2</w:t>
            </w:r>
          </w:p>
        </w:tc>
        <w:tc>
          <w:tcPr>
            <w:tcW w:w="1364" w:type="dxa"/>
            <w:vMerge w:val="restart"/>
            <w:tcBorders>
              <w:bottom w:val="nil"/>
            </w:tcBorders>
          </w:tcPr>
          <w:p w14:paraId="42EA0B57">
            <w:pPr>
              <w:spacing w:line="256" w:lineRule="auto"/>
              <w:rPr>
                <w:rFonts w:ascii="Arial"/>
                <w:sz w:val="21"/>
              </w:rPr>
            </w:pPr>
          </w:p>
          <w:p w14:paraId="4DF2E71B">
            <w:pPr>
              <w:spacing w:line="256" w:lineRule="auto"/>
              <w:rPr>
                <w:rFonts w:ascii="Arial"/>
                <w:sz w:val="21"/>
              </w:rPr>
            </w:pPr>
          </w:p>
          <w:p w14:paraId="134B8FAC">
            <w:pPr>
              <w:spacing w:line="257" w:lineRule="auto"/>
              <w:rPr>
                <w:rFonts w:ascii="Arial"/>
                <w:sz w:val="21"/>
              </w:rPr>
            </w:pPr>
          </w:p>
          <w:p w14:paraId="399E3F12">
            <w:pPr>
              <w:spacing w:line="257" w:lineRule="auto"/>
              <w:rPr>
                <w:rFonts w:ascii="Arial"/>
                <w:sz w:val="21"/>
              </w:rPr>
            </w:pPr>
          </w:p>
          <w:p w14:paraId="0534C716">
            <w:pPr>
              <w:spacing w:line="257" w:lineRule="auto"/>
              <w:rPr>
                <w:rFonts w:ascii="Arial"/>
                <w:sz w:val="21"/>
              </w:rPr>
            </w:pPr>
          </w:p>
          <w:p w14:paraId="395ED4A0">
            <w:pPr>
              <w:spacing w:line="257" w:lineRule="auto"/>
              <w:rPr>
                <w:rFonts w:ascii="Arial"/>
                <w:sz w:val="21"/>
              </w:rPr>
            </w:pPr>
          </w:p>
          <w:p w14:paraId="67D1769C">
            <w:pPr>
              <w:spacing w:line="257" w:lineRule="auto"/>
              <w:rPr>
                <w:rFonts w:ascii="Arial"/>
                <w:sz w:val="21"/>
              </w:rPr>
            </w:pPr>
          </w:p>
          <w:p w14:paraId="34AE9008">
            <w:pPr>
              <w:spacing w:line="257" w:lineRule="auto"/>
              <w:rPr>
                <w:rFonts w:ascii="Arial"/>
                <w:sz w:val="21"/>
              </w:rPr>
            </w:pPr>
          </w:p>
          <w:p w14:paraId="1603BCB3">
            <w:pPr>
              <w:pStyle w:val="93"/>
              <w:spacing w:before="69" w:line="227" w:lineRule="auto"/>
              <w:ind w:left="221"/>
            </w:pPr>
            <w:r>
              <w:rPr>
                <w:spacing w:val="13"/>
              </w:rPr>
              <w:t>钢筋骨架</w:t>
            </w:r>
          </w:p>
        </w:tc>
        <w:tc>
          <w:tcPr>
            <w:tcW w:w="1592" w:type="dxa"/>
          </w:tcPr>
          <w:p w14:paraId="283D0757">
            <w:pPr>
              <w:pStyle w:val="93"/>
              <w:spacing w:before="260" w:line="231" w:lineRule="auto"/>
              <w:ind w:left="686"/>
            </w:pPr>
            <w:r>
              <w:t>长</w:t>
            </w:r>
          </w:p>
        </w:tc>
        <w:tc>
          <w:tcPr>
            <w:tcW w:w="1249" w:type="dxa"/>
          </w:tcPr>
          <w:p w14:paraId="635BD6B4">
            <w:pPr>
              <w:spacing w:line="249" w:lineRule="auto"/>
              <w:rPr>
                <w:rFonts w:ascii="Arial"/>
                <w:sz w:val="21"/>
              </w:rPr>
            </w:pPr>
          </w:p>
          <w:p w14:paraId="68D0C86C">
            <w:pPr>
              <w:pStyle w:val="93"/>
              <w:spacing w:before="68" w:line="186" w:lineRule="auto"/>
              <w:ind w:left="408"/>
            </w:pPr>
            <w:r>
              <w:t>0,-5</w:t>
            </w:r>
          </w:p>
        </w:tc>
        <w:tc>
          <w:tcPr>
            <w:tcW w:w="4191" w:type="dxa"/>
          </w:tcPr>
          <w:p w14:paraId="46ED4A3B">
            <w:pPr>
              <w:pStyle w:val="93"/>
              <w:spacing w:before="261" w:line="226" w:lineRule="auto"/>
              <w:ind w:left="1638"/>
            </w:pPr>
            <w:r>
              <w:rPr>
                <w:spacing w:val="13"/>
              </w:rPr>
              <w:t>钢尺检查</w:t>
            </w:r>
          </w:p>
        </w:tc>
      </w:tr>
      <w:tr w14:paraId="14B87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jc w:val="center"/>
        </w:trPr>
        <w:tc>
          <w:tcPr>
            <w:tcW w:w="709" w:type="dxa"/>
            <w:vMerge w:val="continue"/>
            <w:tcBorders>
              <w:top w:val="nil"/>
              <w:bottom w:val="nil"/>
            </w:tcBorders>
          </w:tcPr>
          <w:p w14:paraId="73584D58">
            <w:pPr>
              <w:rPr>
                <w:rFonts w:ascii="Arial"/>
                <w:sz w:val="21"/>
              </w:rPr>
            </w:pPr>
          </w:p>
        </w:tc>
        <w:tc>
          <w:tcPr>
            <w:tcW w:w="1364" w:type="dxa"/>
            <w:vMerge w:val="continue"/>
            <w:tcBorders>
              <w:top w:val="nil"/>
              <w:bottom w:val="nil"/>
            </w:tcBorders>
          </w:tcPr>
          <w:p w14:paraId="4E933110">
            <w:pPr>
              <w:rPr>
                <w:rFonts w:ascii="Arial"/>
                <w:sz w:val="21"/>
              </w:rPr>
            </w:pPr>
          </w:p>
        </w:tc>
        <w:tc>
          <w:tcPr>
            <w:tcW w:w="1592" w:type="dxa"/>
          </w:tcPr>
          <w:p w14:paraId="7C6EE4F6">
            <w:pPr>
              <w:pStyle w:val="93"/>
              <w:spacing w:before="235" w:line="219" w:lineRule="auto"/>
              <w:ind w:left="693"/>
            </w:pPr>
            <w:r>
              <w:t>宽</w:t>
            </w:r>
          </w:p>
        </w:tc>
        <w:tc>
          <w:tcPr>
            <w:tcW w:w="1249" w:type="dxa"/>
          </w:tcPr>
          <w:p w14:paraId="52DB0697">
            <w:pPr>
              <w:pStyle w:val="93"/>
              <w:spacing w:before="235" w:line="219" w:lineRule="auto"/>
              <w:ind w:left="505"/>
            </w:pPr>
            <w:r>
              <w:rPr>
                <w:spacing w:val="-14"/>
              </w:rPr>
              <w:t>±5</w:t>
            </w:r>
          </w:p>
        </w:tc>
        <w:tc>
          <w:tcPr>
            <w:tcW w:w="4191" w:type="dxa"/>
          </w:tcPr>
          <w:p w14:paraId="5DFB0CDC">
            <w:pPr>
              <w:pStyle w:val="93"/>
              <w:spacing w:before="235" w:line="219" w:lineRule="auto"/>
              <w:ind w:left="1638"/>
            </w:pPr>
            <w:r>
              <w:rPr>
                <w:spacing w:val="13"/>
              </w:rPr>
              <w:t>钢尺检查</w:t>
            </w:r>
          </w:p>
        </w:tc>
      </w:tr>
      <w:tr w14:paraId="561C27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709" w:type="dxa"/>
            <w:vMerge w:val="continue"/>
            <w:tcBorders>
              <w:top w:val="nil"/>
              <w:bottom w:val="nil"/>
            </w:tcBorders>
          </w:tcPr>
          <w:p w14:paraId="004836B1">
            <w:pPr>
              <w:rPr>
                <w:rFonts w:ascii="Arial"/>
                <w:sz w:val="21"/>
              </w:rPr>
            </w:pPr>
          </w:p>
        </w:tc>
        <w:tc>
          <w:tcPr>
            <w:tcW w:w="1364" w:type="dxa"/>
            <w:vMerge w:val="continue"/>
            <w:tcBorders>
              <w:top w:val="nil"/>
              <w:bottom w:val="nil"/>
            </w:tcBorders>
          </w:tcPr>
          <w:p w14:paraId="25F7DCCD">
            <w:pPr>
              <w:rPr>
                <w:rFonts w:ascii="Arial"/>
                <w:sz w:val="21"/>
              </w:rPr>
            </w:pPr>
          </w:p>
        </w:tc>
        <w:tc>
          <w:tcPr>
            <w:tcW w:w="1592" w:type="dxa"/>
          </w:tcPr>
          <w:p w14:paraId="0778E181">
            <w:pPr>
              <w:pStyle w:val="93"/>
              <w:spacing w:before="243" w:line="215" w:lineRule="auto"/>
              <w:ind w:left="690"/>
            </w:pPr>
            <w:r>
              <w:t>厚</w:t>
            </w:r>
          </w:p>
        </w:tc>
        <w:tc>
          <w:tcPr>
            <w:tcW w:w="1249" w:type="dxa"/>
          </w:tcPr>
          <w:p w14:paraId="07908930">
            <w:pPr>
              <w:pStyle w:val="93"/>
              <w:spacing w:before="243" w:line="215" w:lineRule="auto"/>
              <w:ind w:left="505"/>
            </w:pPr>
            <w:r>
              <w:rPr>
                <w:spacing w:val="-14"/>
              </w:rPr>
              <w:t>±5</w:t>
            </w:r>
          </w:p>
        </w:tc>
        <w:tc>
          <w:tcPr>
            <w:tcW w:w="4191" w:type="dxa"/>
          </w:tcPr>
          <w:p w14:paraId="05AB254A">
            <w:pPr>
              <w:pStyle w:val="93"/>
              <w:spacing w:before="243" w:line="215" w:lineRule="auto"/>
              <w:ind w:left="1638"/>
            </w:pPr>
            <w:r>
              <w:rPr>
                <w:spacing w:val="13"/>
              </w:rPr>
              <w:t>钢尺检查</w:t>
            </w:r>
          </w:p>
        </w:tc>
      </w:tr>
      <w:tr w14:paraId="60A152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 w:hRule="atLeast"/>
          <w:jc w:val="center"/>
        </w:trPr>
        <w:tc>
          <w:tcPr>
            <w:tcW w:w="709" w:type="dxa"/>
            <w:vMerge w:val="continue"/>
            <w:tcBorders>
              <w:top w:val="nil"/>
              <w:bottom w:val="nil"/>
            </w:tcBorders>
          </w:tcPr>
          <w:p w14:paraId="13CD0DD7">
            <w:pPr>
              <w:rPr>
                <w:rFonts w:ascii="Arial"/>
                <w:sz w:val="21"/>
              </w:rPr>
            </w:pPr>
          </w:p>
        </w:tc>
        <w:tc>
          <w:tcPr>
            <w:tcW w:w="1364" w:type="dxa"/>
            <w:vMerge w:val="continue"/>
            <w:tcBorders>
              <w:top w:val="nil"/>
              <w:bottom w:val="nil"/>
            </w:tcBorders>
          </w:tcPr>
          <w:p w14:paraId="0F09F520">
            <w:pPr>
              <w:rPr>
                <w:rFonts w:ascii="Arial"/>
                <w:sz w:val="21"/>
              </w:rPr>
            </w:pPr>
          </w:p>
        </w:tc>
        <w:tc>
          <w:tcPr>
            <w:tcW w:w="1592" w:type="dxa"/>
          </w:tcPr>
          <w:p w14:paraId="234B702E">
            <w:pPr>
              <w:spacing w:line="287" w:lineRule="auto"/>
              <w:rPr>
                <w:rFonts w:ascii="Arial"/>
                <w:sz w:val="21"/>
              </w:rPr>
            </w:pPr>
          </w:p>
          <w:p w14:paraId="3B8C6DB4">
            <w:pPr>
              <w:pStyle w:val="93"/>
              <w:spacing w:before="68" w:line="227" w:lineRule="auto"/>
              <w:ind w:left="343"/>
            </w:pPr>
            <w:r>
              <w:rPr>
                <w:spacing w:val="13"/>
              </w:rPr>
              <w:t>主筋间距</w:t>
            </w:r>
          </w:p>
        </w:tc>
        <w:tc>
          <w:tcPr>
            <w:tcW w:w="1249" w:type="dxa"/>
          </w:tcPr>
          <w:p w14:paraId="6DE05C4C">
            <w:pPr>
              <w:spacing w:line="287" w:lineRule="auto"/>
              <w:rPr>
                <w:rFonts w:ascii="Arial"/>
                <w:sz w:val="21"/>
              </w:rPr>
            </w:pPr>
          </w:p>
          <w:p w14:paraId="5755B10C">
            <w:pPr>
              <w:pStyle w:val="93"/>
              <w:spacing w:before="68" w:line="277" w:lineRule="exact"/>
              <w:ind w:left="442"/>
            </w:pPr>
            <w:r>
              <w:rPr>
                <w:spacing w:val="-9"/>
                <w:position w:val="1"/>
              </w:rPr>
              <w:t>±10</w:t>
            </w:r>
          </w:p>
        </w:tc>
        <w:tc>
          <w:tcPr>
            <w:tcW w:w="4191" w:type="dxa"/>
          </w:tcPr>
          <w:p w14:paraId="49F26694">
            <w:pPr>
              <w:pStyle w:val="93"/>
              <w:spacing w:before="252" w:line="226" w:lineRule="auto"/>
              <w:ind w:left="304"/>
            </w:pPr>
            <w:r>
              <w:rPr>
                <w:spacing w:val="16"/>
              </w:rPr>
              <w:t>钢尺量两端、</w:t>
            </w:r>
            <w:r>
              <w:rPr>
                <w:spacing w:val="-46"/>
              </w:rPr>
              <w:t xml:space="preserve"> </w:t>
            </w:r>
            <w:r>
              <w:rPr>
                <w:spacing w:val="16"/>
              </w:rPr>
              <w:t>中间各1点，取最大值</w:t>
            </w:r>
          </w:p>
        </w:tc>
      </w:tr>
      <w:tr w14:paraId="7AAB1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jc w:val="center"/>
        </w:trPr>
        <w:tc>
          <w:tcPr>
            <w:tcW w:w="709" w:type="dxa"/>
            <w:vMerge w:val="continue"/>
            <w:tcBorders>
              <w:top w:val="nil"/>
              <w:bottom w:val="nil"/>
            </w:tcBorders>
          </w:tcPr>
          <w:p w14:paraId="1691CE74">
            <w:pPr>
              <w:rPr>
                <w:rFonts w:ascii="Arial"/>
                <w:sz w:val="21"/>
              </w:rPr>
            </w:pPr>
          </w:p>
        </w:tc>
        <w:tc>
          <w:tcPr>
            <w:tcW w:w="1364" w:type="dxa"/>
            <w:vMerge w:val="continue"/>
            <w:tcBorders>
              <w:top w:val="nil"/>
              <w:bottom w:val="nil"/>
            </w:tcBorders>
          </w:tcPr>
          <w:p w14:paraId="50C0EA5D">
            <w:pPr>
              <w:rPr>
                <w:rFonts w:ascii="Arial"/>
                <w:sz w:val="21"/>
              </w:rPr>
            </w:pPr>
          </w:p>
        </w:tc>
        <w:tc>
          <w:tcPr>
            <w:tcW w:w="1592" w:type="dxa"/>
          </w:tcPr>
          <w:p w14:paraId="0100B091">
            <w:pPr>
              <w:pStyle w:val="93"/>
              <w:spacing w:before="285" w:line="216" w:lineRule="auto"/>
              <w:ind w:left="343"/>
            </w:pPr>
            <w:r>
              <w:rPr>
                <w:spacing w:val="13"/>
              </w:rPr>
              <w:t>主筋排距</w:t>
            </w:r>
          </w:p>
        </w:tc>
        <w:tc>
          <w:tcPr>
            <w:tcW w:w="1249" w:type="dxa"/>
          </w:tcPr>
          <w:p w14:paraId="205564B0">
            <w:pPr>
              <w:pStyle w:val="93"/>
              <w:spacing w:before="285" w:line="216" w:lineRule="auto"/>
              <w:ind w:left="505"/>
            </w:pPr>
            <w:r>
              <w:rPr>
                <w:spacing w:val="-14"/>
              </w:rPr>
              <w:t>±5</w:t>
            </w:r>
          </w:p>
        </w:tc>
        <w:tc>
          <w:tcPr>
            <w:tcW w:w="4191" w:type="dxa"/>
          </w:tcPr>
          <w:p w14:paraId="06EB5F91">
            <w:pPr>
              <w:pStyle w:val="93"/>
              <w:spacing w:before="180" w:line="226" w:lineRule="auto"/>
              <w:ind w:left="321"/>
            </w:pPr>
            <w:r>
              <w:rPr>
                <w:spacing w:val="14"/>
              </w:rPr>
              <w:t>钢尺量两端、</w:t>
            </w:r>
            <w:r>
              <w:rPr>
                <w:spacing w:val="-60"/>
              </w:rPr>
              <w:t xml:space="preserve"> </w:t>
            </w:r>
            <w:r>
              <w:rPr>
                <w:spacing w:val="14"/>
              </w:rPr>
              <w:t>中间各1点，取最大值</w:t>
            </w:r>
          </w:p>
        </w:tc>
      </w:tr>
      <w:tr w14:paraId="03C8A6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jc w:val="center"/>
        </w:trPr>
        <w:tc>
          <w:tcPr>
            <w:tcW w:w="709" w:type="dxa"/>
            <w:vMerge w:val="continue"/>
            <w:tcBorders>
              <w:top w:val="nil"/>
              <w:bottom w:val="nil"/>
            </w:tcBorders>
          </w:tcPr>
          <w:p w14:paraId="7D4F4856">
            <w:pPr>
              <w:rPr>
                <w:rFonts w:ascii="Arial"/>
                <w:sz w:val="21"/>
              </w:rPr>
            </w:pPr>
          </w:p>
        </w:tc>
        <w:tc>
          <w:tcPr>
            <w:tcW w:w="1364" w:type="dxa"/>
            <w:vMerge w:val="continue"/>
            <w:tcBorders>
              <w:top w:val="nil"/>
              <w:bottom w:val="nil"/>
            </w:tcBorders>
          </w:tcPr>
          <w:p w14:paraId="1D24B780">
            <w:pPr>
              <w:rPr>
                <w:rFonts w:ascii="Arial"/>
                <w:sz w:val="21"/>
              </w:rPr>
            </w:pPr>
          </w:p>
        </w:tc>
        <w:tc>
          <w:tcPr>
            <w:tcW w:w="1592" w:type="dxa"/>
          </w:tcPr>
          <w:p w14:paraId="25F348AF">
            <w:pPr>
              <w:pStyle w:val="93"/>
              <w:spacing w:before="256" w:line="228" w:lineRule="auto"/>
              <w:ind w:left="222"/>
            </w:pPr>
            <w:r>
              <w:rPr>
                <w:spacing w:val="15"/>
              </w:rPr>
              <w:t>起弯点位移</w:t>
            </w:r>
          </w:p>
        </w:tc>
        <w:tc>
          <w:tcPr>
            <w:tcW w:w="1249" w:type="dxa"/>
          </w:tcPr>
          <w:p w14:paraId="66B7EBA6">
            <w:pPr>
              <w:spacing w:line="249" w:lineRule="auto"/>
              <w:rPr>
                <w:rFonts w:ascii="Arial"/>
                <w:sz w:val="21"/>
              </w:rPr>
            </w:pPr>
          </w:p>
          <w:p w14:paraId="011491C8">
            <w:pPr>
              <w:pStyle w:val="93"/>
              <w:spacing w:before="68" w:line="183" w:lineRule="auto"/>
              <w:ind w:left="545"/>
            </w:pPr>
            <w:r>
              <w:rPr>
                <w:spacing w:val="-11"/>
              </w:rPr>
              <w:t>15</w:t>
            </w:r>
          </w:p>
        </w:tc>
        <w:tc>
          <w:tcPr>
            <w:tcW w:w="4191" w:type="dxa"/>
          </w:tcPr>
          <w:p w14:paraId="50E1232C">
            <w:pPr>
              <w:pStyle w:val="93"/>
              <w:spacing w:before="159" w:line="226" w:lineRule="auto"/>
              <w:ind w:left="1638"/>
            </w:pPr>
            <w:r>
              <w:rPr>
                <w:spacing w:val="13"/>
              </w:rPr>
              <w:t>钢尺检查</w:t>
            </w:r>
          </w:p>
        </w:tc>
      </w:tr>
      <w:tr w14:paraId="7F02B4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jc w:val="center"/>
        </w:trPr>
        <w:tc>
          <w:tcPr>
            <w:tcW w:w="709" w:type="dxa"/>
            <w:vMerge w:val="continue"/>
            <w:tcBorders>
              <w:top w:val="nil"/>
              <w:bottom w:val="nil"/>
            </w:tcBorders>
          </w:tcPr>
          <w:p w14:paraId="65FF9E9B">
            <w:pPr>
              <w:rPr>
                <w:rFonts w:ascii="Arial"/>
                <w:sz w:val="21"/>
              </w:rPr>
            </w:pPr>
          </w:p>
        </w:tc>
        <w:tc>
          <w:tcPr>
            <w:tcW w:w="1364" w:type="dxa"/>
            <w:vMerge w:val="continue"/>
            <w:tcBorders>
              <w:top w:val="nil"/>
              <w:bottom w:val="nil"/>
            </w:tcBorders>
          </w:tcPr>
          <w:p w14:paraId="1A4E2708">
            <w:pPr>
              <w:rPr>
                <w:rFonts w:ascii="Arial"/>
                <w:sz w:val="21"/>
              </w:rPr>
            </w:pPr>
          </w:p>
        </w:tc>
        <w:tc>
          <w:tcPr>
            <w:tcW w:w="1592" w:type="dxa"/>
          </w:tcPr>
          <w:p w14:paraId="440A0351">
            <w:pPr>
              <w:pStyle w:val="93"/>
              <w:spacing w:before="240" w:line="215" w:lineRule="auto"/>
              <w:ind w:left="347"/>
            </w:pPr>
            <w:r>
              <w:rPr>
                <w:spacing w:val="12"/>
              </w:rPr>
              <w:t>箍筋间距</w:t>
            </w:r>
          </w:p>
        </w:tc>
        <w:tc>
          <w:tcPr>
            <w:tcW w:w="1249" w:type="dxa"/>
          </w:tcPr>
          <w:p w14:paraId="23AA2F94">
            <w:pPr>
              <w:pStyle w:val="93"/>
              <w:spacing w:before="240" w:line="215" w:lineRule="auto"/>
              <w:ind w:left="442"/>
            </w:pPr>
            <w:r>
              <w:rPr>
                <w:spacing w:val="-9"/>
              </w:rPr>
              <w:t>±10</w:t>
            </w:r>
          </w:p>
        </w:tc>
        <w:tc>
          <w:tcPr>
            <w:tcW w:w="4191" w:type="dxa"/>
          </w:tcPr>
          <w:p w14:paraId="7F37C7E3">
            <w:pPr>
              <w:pStyle w:val="93"/>
              <w:spacing w:before="240" w:line="215" w:lineRule="auto"/>
              <w:ind w:left="725"/>
            </w:pPr>
            <w:r>
              <w:rPr>
                <w:spacing w:val="16"/>
              </w:rPr>
              <w:t>钢尺量连续三档，去最大值</w:t>
            </w:r>
          </w:p>
        </w:tc>
      </w:tr>
      <w:tr w14:paraId="75996B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709" w:type="dxa"/>
            <w:vMerge w:val="continue"/>
            <w:tcBorders>
              <w:top w:val="nil"/>
            </w:tcBorders>
          </w:tcPr>
          <w:p w14:paraId="6CCF3B4C">
            <w:pPr>
              <w:rPr>
                <w:rFonts w:ascii="Arial"/>
                <w:sz w:val="21"/>
              </w:rPr>
            </w:pPr>
          </w:p>
        </w:tc>
        <w:tc>
          <w:tcPr>
            <w:tcW w:w="1364" w:type="dxa"/>
            <w:vMerge w:val="continue"/>
            <w:tcBorders>
              <w:top w:val="nil"/>
            </w:tcBorders>
          </w:tcPr>
          <w:p w14:paraId="180482E7">
            <w:pPr>
              <w:rPr>
                <w:rFonts w:ascii="Arial"/>
                <w:sz w:val="21"/>
              </w:rPr>
            </w:pPr>
          </w:p>
        </w:tc>
        <w:tc>
          <w:tcPr>
            <w:tcW w:w="1592" w:type="dxa"/>
          </w:tcPr>
          <w:p w14:paraId="29ED5BDE">
            <w:pPr>
              <w:pStyle w:val="93"/>
              <w:spacing w:before="265" w:line="224" w:lineRule="auto"/>
              <w:ind w:left="342"/>
            </w:pPr>
            <w:r>
              <w:rPr>
                <w:spacing w:val="13"/>
              </w:rPr>
              <w:t>端头不齐</w:t>
            </w:r>
          </w:p>
        </w:tc>
        <w:tc>
          <w:tcPr>
            <w:tcW w:w="1249" w:type="dxa"/>
          </w:tcPr>
          <w:p w14:paraId="403BEF81">
            <w:pPr>
              <w:spacing w:line="259" w:lineRule="auto"/>
              <w:rPr>
                <w:rFonts w:ascii="Arial"/>
                <w:sz w:val="21"/>
              </w:rPr>
            </w:pPr>
          </w:p>
          <w:p w14:paraId="462A7B55">
            <w:pPr>
              <w:pStyle w:val="93"/>
              <w:spacing w:before="68" w:line="186" w:lineRule="auto"/>
              <w:ind w:left="576"/>
            </w:pPr>
            <w:r>
              <w:t>5</w:t>
            </w:r>
          </w:p>
        </w:tc>
        <w:tc>
          <w:tcPr>
            <w:tcW w:w="4191" w:type="dxa"/>
          </w:tcPr>
          <w:p w14:paraId="29936096">
            <w:pPr>
              <w:pStyle w:val="93"/>
              <w:spacing w:before="164" w:line="226" w:lineRule="auto"/>
              <w:ind w:left="1638"/>
            </w:pPr>
            <w:r>
              <w:rPr>
                <w:spacing w:val="13"/>
              </w:rPr>
              <w:t>钢尺检查</w:t>
            </w:r>
          </w:p>
        </w:tc>
      </w:tr>
    </w:tbl>
    <w:p w14:paraId="1A6A87C9">
      <w:pPr>
        <w:pStyle w:val="3"/>
        <w:keepNext w:val="0"/>
        <w:keepLines w:val="0"/>
        <w:pageBreakBefore w:val="0"/>
        <w:widowControl/>
        <w:kinsoku/>
        <w:wordWrap/>
        <w:overflowPunct/>
        <w:topLinePunct w:val="0"/>
        <w:autoSpaceDE/>
        <w:autoSpaceDN/>
        <w:bidi w:val="0"/>
        <w:adjustRightInd/>
        <w:snapToGrid/>
        <w:textAlignment w:val="auto"/>
        <w:rPr>
          <w:b/>
          <w:bCs/>
        </w:rPr>
      </w:pPr>
    </w:p>
    <w:p w14:paraId="267B7F4E">
      <w:pPr>
        <w:pStyle w:val="3"/>
        <w:keepNext w:val="0"/>
        <w:keepLines w:val="0"/>
        <w:pageBreakBefore w:val="0"/>
        <w:widowControl/>
        <w:kinsoku/>
        <w:wordWrap/>
        <w:overflowPunct/>
        <w:topLinePunct w:val="0"/>
        <w:autoSpaceDE/>
        <w:autoSpaceDN/>
        <w:bidi w:val="0"/>
        <w:adjustRightInd/>
        <w:snapToGrid/>
        <w:textAlignment w:val="auto"/>
        <w:rPr>
          <w:rFonts w:hint="eastAsia" w:eastAsia="宋体"/>
          <w:lang w:eastAsia="zh-CN"/>
        </w:rPr>
      </w:pPr>
      <w:r>
        <w:rPr>
          <w:b/>
          <w:bCs/>
        </w:rPr>
        <w:t>5.2.</w:t>
      </w:r>
      <w:r>
        <w:rPr>
          <w:rFonts w:hint="eastAsia"/>
          <w:b/>
          <w:bCs/>
          <w:lang w:val="en-US" w:eastAsia="zh-CN"/>
        </w:rPr>
        <w:t>8</w:t>
      </w:r>
      <w:r>
        <w:rPr>
          <w:rFonts w:hint="eastAsia"/>
        </w:rPr>
        <w:t xml:space="preserve"> 预埋件和零部件应按设计要求加工制作，焊接的部件应 符合现行国家标准《钢结构工程施工质量验收规范》 GB 50205 的相关规定；预制混凝土构件的铸钢预埋件和钢定位键应按设计要求 由专业厂家铸造，并应按设计要求焊接锚固钢筋</w:t>
      </w:r>
      <w:r>
        <w:rPr>
          <w:rFonts w:hint="eastAsia"/>
          <w:lang w:eastAsia="zh-CN"/>
        </w:rPr>
        <w:t>。</w:t>
      </w:r>
    </w:p>
    <w:p w14:paraId="59A3A060">
      <w:pPr>
        <w:pStyle w:val="30"/>
        <w:keepNext w:val="0"/>
        <w:keepLines w:val="0"/>
        <w:pageBreakBefore w:val="0"/>
        <w:widowControl/>
        <w:numPr>
          <w:ilvl w:val="0"/>
          <w:numId w:val="11"/>
        </w:numPr>
        <w:kinsoku/>
        <w:wordWrap/>
        <w:overflowPunct/>
        <w:topLinePunct w:val="0"/>
        <w:autoSpaceDE/>
        <w:autoSpaceDN/>
        <w:bidi w:val="0"/>
        <w:adjustRightInd/>
        <w:snapToGrid/>
        <w:ind w:left="238" w:firstLine="482"/>
        <w:textAlignment w:val="auto"/>
        <w:rPr>
          <w:rFonts w:hint="eastAsia" w:eastAsia="宋体"/>
          <w:lang w:val="en-US" w:eastAsia="en-US"/>
        </w:rPr>
        <w:sectPr>
          <w:footerReference r:id="rId5" w:type="default"/>
          <w:pgSz w:w="11906" w:h="16838"/>
          <w:pgMar w:top="1440" w:right="1800" w:bottom="1440" w:left="1800" w:header="0" w:footer="991" w:gutter="0"/>
          <w:pgBorders>
            <w:top w:val="none" w:sz="0" w:space="0"/>
            <w:left w:val="none" w:sz="0" w:space="0"/>
            <w:bottom w:val="none" w:sz="0" w:space="0"/>
            <w:right w:val="none" w:sz="0" w:space="0"/>
          </w:pgBorders>
          <w:pgNumType w:fmt="decimal"/>
          <w:cols w:space="720" w:num="1"/>
        </w:sectPr>
      </w:pPr>
    </w:p>
    <w:bookmarkEnd w:id="41"/>
    <w:p w14:paraId="54D1223F">
      <w:pPr>
        <w:pStyle w:val="5"/>
        <w:jc w:val="center"/>
        <w:rPr>
          <w:rFonts w:hint="default" w:eastAsia="黑体"/>
          <w:b/>
          <w:bCs/>
          <w:lang w:val="en-US" w:eastAsia="zh-CN"/>
        </w:rPr>
      </w:pPr>
      <w:bookmarkStart w:id="42" w:name="_Toc158"/>
      <w:bookmarkStart w:id="43" w:name="混凝土制备与浇筑"/>
      <w:r>
        <w:rPr>
          <w:b/>
          <w:bCs/>
        </w:rPr>
        <w:t xml:space="preserve">5.3 </w:t>
      </w:r>
      <w:r>
        <w:rPr>
          <w:rFonts w:hint="eastAsia"/>
          <w:b/>
          <w:bCs/>
          <w:lang w:val="en-US" w:eastAsia="zh-CN"/>
        </w:rPr>
        <w:t>预制</w:t>
      </w:r>
      <w:r>
        <w:rPr>
          <w:b/>
          <w:bCs/>
        </w:rPr>
        <w:t>混凝土</w:t>
      </w:r>
      <w:r>
        <w:rPr>
          <w:rFonts w:hint="eastAsia"/>
          <w:b/>
          <w:bCs/>
          <w:lang w:val="en-US" w:eastAsia="zh-CN"/>
        </w:rPr>
        <w:t>构件制作</w:t>
      </w:r>
      <w:bookmarkEnd w:id="42"/>
    </w:p>
    <w:p w14:paraId="1E7141A1">
      <w:pPr>
        <w:pStyle w:val="29"/>
        <w:rPr>
          <w:rFonts w:hint="eastAsia"/>
          <w:lang w:val="en-US" w:eastAsia="zh-CN"/>
        </w:rPr>
      </w:pPr>
      <w:r>
        <w:rPr>
          <w:b/>
          <w:bCs/>
        </w:rPr>
        <w:t>5.</w:t>
      </w:r>
      <w:r>
        <w:rPr>
          <w:rFonts w:hint="eastAsia"/>
          <w:b/>
          <w:bCs/>
          <w:lang w:val="en-US" w:eastAsia="zh-CN"/>
        </w:rPr>
        <w:t>3</w:t>
      </w:r>
      <w:r>
        <w:rPr>
          <w:b/>
          <w:bCs/>
        </w:rPr>
        <w:t>.1</w:t>
      </w:r>
      <w:r>
        <w:t xml:space="preserve"> </w:t>
      </w:r>
      <w:r>
        <w:rPr>
          <w:rFonts w:hint="eastAsia"/>
          <w:lang w:val="en-US" w:eastAsia="zh-CN"/>
        </w:rPr>
        <w:t xml:space="preserve"> 预制混凝土构件的制作应符合下列规定：</w:t>
      </w:r>
    </w:p>
    <w:p w14:paraId="34558AC3">
      <w:pPr>
        <w:pStyle w:val="30"/>
        <w:keepNext w:val="0"/>
        <w:keepLines w:val="0"/>
        <w:pageBreakBefore w:val="0"/>
        <w:widowControl/>
        <w:numPr>
          <w:ilvl w:val="0"/>
          <w:numId w:val="12"/>
        </w:numPr>
        <w:kinsoku/>
        <w:wordWrap/>
        <w:overflowPunct/>
        <w:topLinePunct w:val="0"/>
        <w:autoSpaceDE/>
        <w:autoSpaceDN/>
        <w:bidi w:val="0"/>
        <w:adjustRightInd/>
        <w:snapToGrid/>
        <w:spacing w:before="0" w:after="0"/>
        <w:ind w:left="0" w:firstLine="480" w:firstLineChars="200"/>
        <w:textAlignment w:val="auto"/>
        <w:rPr>
          <w:rFonts w:hint="eastAsia" w:eastAsia="宋体"/>
          <w:lang w:val="en-US" w:eastAsia="zh-CN"/>
        </w:rPr>
      </w:pPr>
      <w:r>
        <w:rPr>
          <w:rFonts w:hint="eastAsia" w:eastAsia="宋体"/>
          <w:lang w:val="en-US" w:eastAsia="en-US"/>
        </w:rPr>
        <w:t>预制混凝土构件的原材料应使用性能稳定的材料，逐批验收进厂原材料的合格证，并对主要原材料的性能指标复检</w:t>
      </w:r>
      <w:r>
        <w:rPr>
          <w:rFonts w:hint="eastAsia" w:eastAsia="宋体"/>
          <w:lang w:val="en-US" w:eastAsia="zh-CN"/>
        </w:rPr>
        <w:t>，检验合格后方可使用。</w:t>
      </w:r>
    </w:p>
    <w:p w14:paraId="328A0AD9">
      <w:pPr>
        <w:pStyle w:val="30"/>
        <w:keepNext w:val="0"/>
        <w:keepLines w:val="0"/>
        <w:pageBreakBefore w:val="0"/>
        <w:widowControl/>
        <w:numPr>
          <w:ilvl w:val="0"/>
          <w:numId w:val="12"/>
        </w:numPr>
        <w:kinsoku/>
        <w:wordWrap/>
        <w:overflowPunct/>
        <w:topLinePunct w:val="0"/>
        <w:autoSpaceDE/>
        <w:autoSpaceDN/>
        <w:bidi w:val="0"/>
        <w:adjustRightInd/>
        <w:snapToGrid/>
        <w:spacing w:before="0" w:after="0"/>
        <w:ind w:left="0" w:firstLine="480" w:firstLineChars="200"/>
        <w:textAlignment w:val="auto"/>
        <w:rPr>
          <w:rFonts w:hint="eastAsia" w:eastAsia="宋体"/>
          <w:lang w:val="en-US" w:eastAsia="en-US"/>
        </w:rPr>
      </w:pPr>
      <w:r>
        <w:rPr>
          <w:rFonts w:hint="eastAsia" w:eastAsia="宋体"/>
          <w:lang w:val="en-US" w:eastAsia="en-US"/>
        </w:rPr>
        <w:t>原材料和各类配件进厂检验应满足现行国家标准《装配式 混凝土建筑技术标准》GB/T 51231的有关要求。</w:t>
      </w:r>
    </w:p>
    <w:p w14:paraId="650525C7">
      <w:pPr>
        <w:pStyle w:val="29"/>
        <w:keepNext w:val="0"/>
        <w:keepLines w:val="0"/>
        <w:pageBreakBefore w:val="0"/>
        <w:widowControl/>
        <w:kinsoku/>
        <w:wordWrap/>
        <w:overflowPunct/>
        <w:topLinePunct w:val="0"/>
        <w:autoSpaceDE/>
        <w:autoSpaceDN/>
        <w:bidi w:val="0"/>
        <w:adjustRightInd/>
        <w:snapToGrid/>
        <w:spacing w:line="360" w:lineRule="auto"/>
        <w:textAlignment w:val="auto"/>
        <w:rPr>
          <w:rFonts w:hint="eastAsia"/>
        </w:rPr>
      </w:pPr>
      <w:r>
        <w:rPr>
          <w:b/>
          <w:bCs/>
        </w:rPr>
        <w:t>5.3.</w:t>
      </w:r>
      <w:r>
        <w:rPr>
          <w:rFonts w:hint="eastAsia"/>
          <w:b/>
          <w:bCs/>
          <w:lang w:val="en-US" w:eastAsia="zh-CN"/>
        </w:rPr>
        <w:t>2</w:t>
      </w:r>
      <w:r>
        <w:rPr>
          <w:rFonts w:hint="eastAsia"/>
        </w:rPr>
        <w:t>混凝土工作性能指标应根据</w:t>
      </w:r>
      <w:r>
        <w:rPr>
          <w:rFonts w:hint="eastAsia"/>
          <w:lang w:eastAsia="zh-CN"/>
        </w:rPr>
        <w:t>预制混凝土构件</w:t>
      </w:r>
      <w:r>
        <w:rPr>
          <w:rFonts w:hint="eastAsia"/>
        </w:rPr>
        <w:t>产品特点和生产工艺 确定，混凝土配合比设计应符合现行国家标准《混凝土结构工程 施工规范》 GB 50666和行业标准《普通混凝土配合比设计规 程》JGJ 55的相关规定。</w:t>
      </w:r>
    </w:p>
    <w:p w14:paraId="4AA5605F">
      <w:pPr>
        <w:keepNext w:val="0"/>
        <w:keepLines w:val="0"/>
        <w:pageBreakBefore w:val="0"/>
        <w:widowControl/>
        <w:kinsoku/>
        <w:wordWrap/>
        <w:overflowPunct/>
        <w:topLinePunct w:val="0"/>
        <w:autoSpaceDE/>
        <w:autoSpaceDN/>
        <w:bidi w:val="0"/>
        <w:adjustRightInd/>
        <w:snapToGrid/>
        <w:spacing w:before="146" w:line="360" w:lineRule="auto"/>
        <w:ind w:left="2" w:hanging="2"/>
        <w:jc w:val="both"/>
        <w:textAlignment w:val="auto"/>
        <w:rPr>
          <w:rFonts w:ascii="宋体" w:hAnsi="宋体" w:eastAsia="宋体" w:cs="宋体"/>
          <w:sz w:val="30"/>
          <w:szCs w:val="30"/>
        </w:rPr>
      </w:pPr>
      <w:r>
        <w:rPr>
          <w:rFonts w:hint="eastAsia"/>
          <w:b/>
          <w:bCs/>
          <w:lang w:val="en-US" w:eastAsia="zh-CN"/>
        </w:rPr>
        <w:t>5.3.3</w:t>
      </w:r>
      <w:r>
        <w:rPr>
          <w:rFonts w:hint="eastAsia" w:ascii="Arial" w:hAnsi="Arial" w:eastAsia="宋体" w:cs="Times New Roman (正文 CS 字体)"/>
          <w:sz w:val="24"/>
          <w:szCs w:val="24"/>
          <w:lang w:val="en-US" w:eastAsia="en-US" w:bidi="ar-SA"/>
        </w:rPr>
        <w:t>混凝土应采用有自动计量装置的强制式搅拌机搅拌，并具 有生产数据逐盘记录和实时查询功能。混凝土应按照混凝土配合 比通知单进行生产，原材料每盘称量的允许偏差应符合表7.5.2的 规定。</w:t>
      </w:r>
    </w:p>
    <w:p w14:paraId="7AD17F11">
      <w:pPr>
        <w:spacing w:before="281" w:line="215" w:lineRule="auto"/>
        <w:ind w:left="1877"/>
        <w:rPr>
          <w:rFonts w:hint="eastAsia" w:ascii="宋体" w:hAnsi="宋体" w:eastAsia="宋体" w:cs="宋体"/>
          <w:b/>
          <w:bCs/>
          <w:sz w:val="21"/>
          <w:szCs w:val="21"/>
        </w:rPr>
      </w:pPr>
      <w:r>
        <w:rPr>
          <w:rFonts w:hint="eastAsia" w:ascii="宋体" w:hAnsi="宋体" w:eastAsia="宋体" w:cs="宋体"/>
          <w:b/>
          <w:bCs/>
          <w:spacing w:val="2"/>
          <w:sz w:val="21"/>
          <w:szCs w:val="21"/>
        </w:rPr>
        <w:t>表</w:t>
      </w:r>
      <w:r>
        <w:rPr>
          <w:rFonts w:hint="eastAsia" w:ascii="宋体" w:hAnsi="宋体" w:eastAsia="宋体" w:cs="宋体"/>
          <w:b/>
          <w:bCs/>
          <w:spacing w:val="2"/>
          <w:sz w:val="21"/>
          <w:szCs w:val="21"/>
          <w:lang w:val="en-US" w:eastAsia="zh-CN"/>
        </w:rPr>
        <w:t xml:space="preserve"> </w:t>
      </w:r>
      <w:r>
        <w:rPr>
          <w:rFonts w:hint="eastAsia" w:ascii="宋体" w:hAnsi="宋体" w:eastAsia="宋体" w:cs="宋体"/>
          <w:b/>
          <w:bCs/>
          <w:spacing w:val="2"/>
          <w:sz w:val="21"/>
          <w:szCs w:val="21"/>
        </w:rPr>
        <w:t>7.5.2 混凝土原材料每盘称量的允许偏差</w:t>
      </w:r>
    </w:p>
    <w:tbl>
      <w:tblPr>
        <w:tblStyle w:val="92"/>
        <w:tblW w:w="8192" w:type="dxa"/>
        <w:tblInd w:w="2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39"/>
        <w:gridCol w:w="4079"/>
        <w:gridCol w:w="2574"/>
      </w:tblGrid>
      <w:tr w14:paraId="35AE2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539" w:type="dxa"/>
          </w:tcPr>
          <w:p w14:paraId="7F21830E">
            <w:pPr>
              <w:pStyle w:val="93"/>
              <w:spacing w:before="136" w:line="227" w:lineRule="auto"/>
              <w:ind w:left="553"/>
            </w:pPr>
            <w:r>
              <w:rPr>
                <w:spacing w:val="3"/>
              </w:rPr>
              <w:t>项次</w:t>
            </w:r>
          </w:p>
        </w:tc>
        <w:tc>
          <w:tcPr>
            <w:tcW w:w="4079" w:type="dxa"/>
          </w:tcPr>
          <w:p w14:paraId="12D21AB3">
            <w:pPr>
              <w:pStyle w:val="93"/>
              <w:spacing w:before="136" w:line="226" w:lineRule="auto"/>
              <w:ind w:left="1584"/>
            </w:pPr>
            <w:r>
              <w:rPr>
                <w:spacing w:val="13"/>
              </w:rPr>
              <w:t>材料名称</w:t>
            </w:r>
          </w:p>
        </w:tc>
        <w:tc>
          <w:tcPr>
            <w:tcW w:w="2574" w:type="dxa"/>
          </w:tcPr>
          <w:p w14:paraId="2C118B6B">
            <w:pPr>
              <w:pStyle w:val="93"/>
              <w:spacing w:before="136" w:line="227" w:lineRule="auto"/>
              <w:ind w:left="845"/>
            </w:pPr>
            <w:r>
              <w:rPr>
                <w:spacing w:val="9"/>
              </w:rPr>
              <w:t>允许偏差</w:t>
            </w:r>
          </w:p>
        </w:tc>
      </w:tr>
      <w:tr w14:paraId="0032D0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539" w:type="dxa"/>
          </w:tcPr>
          <w:p w14:paraId="257FF5BB">
            <w:pPr>
              <w:pStyle w:val="93"/>
              <w:spacing w:before="256" w:line="189" w:lineRule="auto"/>
              <w:ind w:left="730"/>
            </w:pPr>
            <w:r>
              <w:t>1</w:t>
            </w:r>
          </w:p>
        </w:tc>
        <w:tc>
          <w:tcPr>
            <w:tcW w:w="4079" w:type="dxa"/>
          </w:tcPr>
          <w:p w14:paraId="35943D9E">
            <w:pPr>
              <w:pStyle w:val="93"/>
              <w:spacing w:before="202" w:line="226" w:lineRule="auto"/>
              <w:ind w:left="1583"/>
            </w:pPr>
            <w:r>
              <w:rPr>
                <w:spacing w:val="13"/>
              </w:rPr>
              <w:t>胶凝材料</w:t>
            </w:r>
          </w:p>
        </w:tc>
        <w:tc>
          <w:tcPr>
            <w:tcW w:w="2574" w:type="dxa"/>
          </w:tcPr>
          <w:p w14:paraId="2A33A88A">
            <w:pPr>
              <w:pStyle w:val="93"/>
              <w:spacing w:before="201" w:line="277" w:lineRule="exact"/>
              <w:ind w:left="1105"/>
            </w:pPr>
            <w:r>
              <w:rPr>
                <w:spacing w:val="-10"/>
                <w:position w:val="1"/>
              </w:rPr>
              <w:t>±2%</w:t>
            </w:r>
          </w:p>
        </w:tc>
      </w:tr>
      <w:tr w14:paraId="69CA3B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1539" w:type="dxa"/>
          </w:tcPr>
          <w:p w14:paraId="456C1284">
            <w:pPr>
              <w:pStyle w:val="93"/>
              <w:spacing w:before="196" w:line="188" w:lineRule="auto"/>
              <w:ind w:left="717"/>
            </w:pPr>
            <w:r>
              <w:t>2</w:t>
            </w:r>
          </w:p>
        </w:tc>
        <w:tc>
          <w:tcPr>
            <w:tcW w:w="4079" w:type="dxa"/>
          </w:tcPr>
          <w:p w14:paraId="191EA956">
            <w:pPr>
              <w:pStyle w:val="93"/>
              <w:spacing w:before="138" w:line="227" w:lineRule="auto"/>
              <w:ind w:left="1465"/>
            </w:pPr>
            <w:r>
              <w:rPr>
                <w:spacing w:val="15"/>
              </w:rPr>
              <w:t>粗、细骨料</w:t>
            </w:r>
          </w:p>
        </w:tc>
        <w:tc>
          <w:tcPr>
            <w:tcW w:w="2574" w:type="dxa"/>
          </w:tcPr>
          <w:p w14:paraId="5878D16C">
            <w:pPr>
              <w:pStyle w:val="93"/>
              <w:spacing w:before="138" w:line="276" w:lineRule="exact"/>
              <w:ind w:left="1105"/>
            </w:pPr>
            <w:r>
              <w:rPr>
                <w:spacing w:val="-10"/>
                <w:position w:val="1"/>
              </w:rPr>
              <w:t>±3%</w:t>
            </w:r>
          </w:p>
        </w:tc>
      </w:tr>
      <w:tr w14:paraId="1BDFF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539" w:type="dxa"/>
          </w:tcPr>
          <w:p w14:paraId="6BE6817A">
            <w:pPr>
              <w:pStyle w:val="93"/>
              <w:spacing w:before="237" w:line="188" w:lineRule="auto"/>
              <w:ind w:left="719"/>
            </w:pPr>
            <w:r>
              <w:t>3</w:t>
            </w:r>
          </w:p>
        </w:tc>
        <w:tc>
          <w:tcPr>
            <w:tcW w:w="4079" w:type="dxa"/>
          </w:tcPr>
          <w:p w14:paraId="7C0E740A">
            <w:pPr>
              <w:pStyle w:val="93"/>
              <w:spacing w:before="179" w:line="226" w:lineRule="auto"/>
              <w:ind w:left="1471"/>
            </w:pPr>
            <w:r>
              <w:rPr>
                <w:spacing w:val="13"/>
              </w:rPr>
              <w:t>水、外加剂</w:t>
            </w:r>
          </w:p>
        </w:tc>
        <w:tc>
          <w:tcPr>
            <w:tcW w:w="2574" w:type="dxa"/>
          </w:tcPr>
          <w:p w14:paraId="7AF373EF">
            <w:pPr>
              <w:pStyle w:val="93"/>
              <w:spacing w:before="178" w:line="277" w:lineRule="exact"/>
              <w:ind w:left="1105"/>
            </w:pPr>
            <w:r>
              <w:rPr>
                <w:spacing w:val="-10"/>
                <w:position w:val="1"/>
              </w:rPr>
              <w:t>±1%</w:t>
            </w:r>
          </w:p>
        </w:tc>
      </w:tr>
    </w:tbl>
    <w:p w14:paraId="777C2120">
      <w:pPr>
        <w:spacing w:before="98" w:line="224" w:lineRule="auto"/>
        <w:rPr>
          <w:rFonts w:hint="eastAsia" w:ascii="Arial" w:hAnsi="Arial" w:eastAsia="宋体" w:cs="Times New Roman (正文 CS 字体)"/>
          <w:sz w:val="24"/>
          <w:szCs w:val="24"/>
          <w:lang w:val="en-US" w:eastAsia="en-US" w:bidi="ar-SA"/>
        </w:rPr>
      </w:pPr>
      <w:r>
        <w:rPr>
          <w:rFonts w:hint="eastAsia" w:eastAsia="宋体" w:cs="Times New Roman (正文 CS 字体)"/>
          <w:b/>
          <w:bCs/>
          <w:sz w:val="24"/>
          <w:szCs w:val="24"/>
          <w:lang w:val="en-US" w:eastAsia="zh-CN" w:bidi="ar-SA"/>
        </w:rPr>
        <w:t>5.3.4</w:t>
      </w:r>
      <w:r>
        <w:rPr>
          <w:rFonts w:hint="eastAsia" w:ascii="Arial" w:hAnsi="Arial" w:eastAsia="宋体" w:cs="Times New Roman (正文 CS 字体)"/>
          <w:sz w:val="24"/>
          <w:szCs w:val="24"/>
          <w:lang w:val="en-US" w:eastAsia="en-US" w:bidi="ar-SA"/>
        </w:rPr>
        <w:t>混凝土应进行抗压强度检验，并应符合下列规定：</w:t>
      </w:r>
    </w:p>
    <w:p w14:paraId="77612DFF">
      <w:pPr>
        <w:pStyle w:val="30"/>
        <w:keepNext w:val="0"/>
        <w:keepLines w:val="0"/>
        <w:pageBreakBefore w:val="0"/>
        <w:widowControl/>
        <w:numPr>
          <w:ilvl w:val="0"/>
          <w:numId w:val="13"/>
        </w:numPr>
        <w:kinsoku/>
        <w:wordWrap/>
        <w:overflowPunct/>
        <w:topLinePunct w:val="0"/>
        <w:autoSpaceDE/>
        <w:autoSpaceDN/>
        <w:bidi w:val="0"/>
        <w:adjustRightInd/>
        <w:snapToGrid/>
        <w:spacing w:before="0" w:after="0"/>
        <w:ind w:left="0" w:firstLine="480" w:firstLineChars="200"/>
        <w:textAlignment w:val="auto"/>
        <w:rPr>
          <w:rFonts w:hint="eastAsia" w:eastAsia="宋体"/>
          <w:lang w:val="en-US" w:eastAsia="en-US"/>
        </w:rPr>
      </w:pPr>
      <w:r>
        <w:rPr>
          <w:rFonts w:hint="eastAsia" w:eastAsia="宋体"/>
          <w:lang w:val="en-US" w:eastAsia="en-US"/>
        </w:rPr>
        <w:t>混凝土检验试件应在浇筑地点取样制作；</w:t>
      </w:r>
    </w:p>
    <w:p w14:paraId="47C5BB50">
      <w:pPr>
        <w:pStyle w:val="30"/>
        <w:keepNext w:val="0"/>
        <w:keepLines w:val="0"/>
        <w:pageBreakBefore w:val="0"/>
        <w:widowControl/>
        <w:numPr>
          <w:ilvl w:val="0"/>
          <w:numId w:val="13"/>
        </w:numPr>
        <w:kinsoku/>
        <w:wordWrap/>
        <w:overflowPunct/>
        <w:topLinePunct w:val="0"/>
        <w:autoSpaceDE/>
        <w:autoSpaceDN/>
        <w:bidi w:val="0"/>
        <w:adjustRightInd/>
        <w:snapToGrid/>
        <w:spacing w:before="0" w:after="0"/>
        <w:ind w:left="0" w:firstLine="480" w:firstLineChars="200"/>
        <w:textAlignment w:val="auto"/>
        <w:rPr>
          <w:rFonts w:hint="eastAsia" w:eastAsia="宋体"/>
          <w:lang w:val="en-US" w:eastAsia="en-US"/>
        </w:rPr>
      </w:pPr>
      <w:r>
        <w:rPr>
          <w:rFonts w:hint="eastAsia" w:eastAsia="宋体"/>
          <w:lang w:val="en-US" w:eastAsia="en-US"/>
        </w:rPr>
        <w:t>每拌制100盘且不超过100m³ 的同一配合比混凝土为一 批，每工作班拌制的同一配合比的混凝土不足100盘为一批；</w:t>
      </w:r>
    </w:p>
    <w:p w14:paraId="07B3061A">
      <w:pPr>
        <w:pStyle w:val="30"/>
        <w:keepNext w:val="0"/>
        <w:keepLines w:val="0"/>
        <w:pageBreakBefore w:val="0"/>
        <w:widowControl/>
        <w:numPr>
          <w:ilvl w:val="0"/>
          <w:numId w:val="13"/>
        </w:numPr>
        <w:kinsoku/>
        <w:wordWrap/>
        <w:overflowPunct/>
        <w:topLinePunct w:val="0"/>
        <w:autoSpaceDE/>
        <w:autoSpaceDN/>
        <w:bidi w:val="0"/>
        <w:adjustRightInd/>
        <w:snapToGrid/>
        <w:spacing w:before="0" w:after="0"/>
        <w:ind w:left="0" w:firstLine="480" w:firstLineChars="200"/>
        <w:textAlignment w:val="auto"/>
        <w:rPr>
          <w:rFonts w:hint="eastAsia" w:eastAsia="宋体"/>
          <w:lang w:val="en-US" w:eastAsia="en-US"/>
        </w:rPr>
      </w:pPr>
      <w:r>
        <w:rPr>
          <w:rFonts w:hint="eastAsia" w:eastAsia="宋体"/>
          <w:lang w:val="en-US" w:eastAsia="en-US"/>
        </w:rPr>
        <w:t>每批制作强度检验试块不少于3组、随机抽取1组进行同条 件转标准养护后进行强度检验，其余可作为同条件试件在预制构 件脱模、出厂、吊装时控制其混凝土强度；</w:t>
      </w:r>
    </w:p>
    <w:p w14:paraId="73CED9CF">
      <w:pPr>
        <w:pStyle w:val="30"/>
        <w:keepNext w:val="0"/>
        <w:keepLines w:val="0"/>
        <w:pageBreakBefore w:val="0"/>
        <w:widowControl/>
        <w:numPr>
          <w:ilvl w:val="0"/>
          <w:numId w:val="13"/>
        </w:numPr>
        <w:kinsoku/>
        <w:wordWrap/>
        <w:overflowPunct/>
        <w:topLinePunct w:val="0"/>
        <w:autoSpaceDE/>
        <w:autoSpaceDN/>
        <w:bidi w:val="0"/>
        <w:adjustRightInd/>
        <w:snapToGrid/>
        <w:spacing w:before="0" w:after="0"/>
        <w:ind w:left="0" w:firstLine="480" w:firstLineChars="200"/>
        <w:textAlignment w:val="auto"/>
        <w:rPr>
          <w:rFonts w:hint="eastAsia" w:eastAsia="宋体"/>
          <w:lang w:val="en-US" w:eastAsia="en-US"/>
        </w:rPr>
      </w:pPr>
      <w:r>
        <w:rPr>
          <w:rFonts w:hint="eastAsia" w:eastAsia="宋体"/>
          <w:lang w:val="en-US" w:eastAsia="en-US"/>
        </w:rPr>
        <w:t>蒸汽养护的预制构件，其强度评定混凝土试块应随同构件 蒸养后，再转入标准条件养护，达到设计规定龄期；构件脱模起 吊时的混凝土同条件试块，其养护条件应与构件生产中采用的养 护条件相同。</w:t>
      </w:r>
    </w:p>
    <w:p w14:paraId="7172E3F7">
      <w:pPr>
        <w:rPr>
          <w:rFonts w:hint="eastAsia" w:ascii="宋体" w:hAnsi="宋体" w:eastAsia="宋体" w:cs="宋体"/>
          <w:sz w:val="24"/>
          <w:szCs w:val="24"/>
        </w:rPr>
      </w:pPr>
      <w:r>
        <w:rPr>
          <w:rFonts w:hint="eastAsia" w:eastAsia="宋体" w:cs="Times New Roman (正文 CS 字体)"/>
          <w:b/>
          <w:bCs/>
          <w:sz w:val="24"/>
          <w:szCs w:val="24"/>
          <w:lang w:val="en-US" w:eastAsia="zh-CN" w:bidi="ar-SA"/>
        </w:rPr>
        <w:t xml:space="preserve"> 5.3.5</w:t>
      </w:r>
      <w:r>
        <w:rPr>
          <w:rFonts w:hint="eastAsia" w:ascii="宋体" w:hAnsi="宋体" w:eastAsia="宋体" w:cs="宋体"/>
          <w:sz w:val="24"/>
          <w:szCs w:val="24"/>
        </w:rPr>
        <w:t>混凝土浇筑、振捣、成型、养护除应符合国家现行标准 《装配式混凝土建筑技术标准》GB/T 51231的相关规定外，尚应符合下列规定：</w:t>
      </w:r>
    </w:p>
    <w:p w14:paraId="22D0224F">
      <w:pPr>
        <w:pStyle w:val="30"/>
        <w:keepNext w:val="0"/>
        <w:keepLines w:val="0"/>
        <w:pageBreakBefore w:val="0"/>
        <w:widowControl/>
        <w:numPr>
          <w:ilvl w:val="0"/>
          <w:numId w:val="14"/>
        </w:numPr>
        <w:kinsoku/>
        <w:wordWrap/>
        <w:overflowPunct/>
        <w:topLinePunct w:val="0"/>
        <w:autoSpaceDE/>
        <w:autoSpaceDN/>
        <w:bidi w:val="0"/>
        <w:adjustRightInd/>
        <w:snapToGrid/>
        <w:spacing w:before="0" w:after="0"/>
        <w:ind w:left="0" w:firstLine="480" w:firstLineChars="200"/>
        <w:textAlignment w:val="auto"/>
        <w:rPr>
          <w:rFonts w:hint="eastAsia" w:eastAsia="宋体"/>
          <w:lang w:val="en-US" w:eastAsia="en-US"/>
        </w:rPr>
      </w:pPr>
      <w:r>
        <w:rPr>
          <w:rFonts w:hint="eastAsia" w:eastAsia="宋体"/>
          <w:lang w:val="en-US" w:eastAsia="en-US"/>
        </w:rPr>
        <w:t>混凝土浇筑前，预埋件及预留钢筋的外露部分宜采取防止 污染的防护措施；</w:t>
      </w:r>
    </w:p>
    <w:p w14:paraId="3361D6E3">
      <w:pPr>
        <w:pStyle w:val="30"/>
        <w:keepNext w:val="0"/>
        <w:keepLines w:val="0"/>
        <w:pageBreakBefore w:val="0"/>
        <w:widowControl/>
        <w:numPr>
          <w:ilvl w:val="0"/>
          <w:numId w:val="14"/>
        </w:numPr>
        <w:kinsoku/>
        <w:wordWrap/>
        <w:overflowPunct/>
        <w:topLinePunct w:val="0"/>
        <w:autoSpaceDE/>
        <w:autoSpaceDN/>
        <w:bidi w:val="0"/>
        <w:adjustRightInd/>
        <w:snapToGrid/>
        <w:spacing w:before="0" w:after="0"/>
        <w:ind w:left="0" w:firstLine="480" w:firstLineChars="200"/>
        <w:textAlignment w:val="auto"/>
        <w:rPr>
          <w:rFonts w:hint="eastAsia" w:eastAsia="宋体"/>
          <w:lang w:val="en-US" w:eastAsia="en-US"/>
        </w:rPr>
      </w:pPr>
      <w:r>
        <w:rPr>
          <w:rFonts w:hint="eastAsia" w:eastAsia="宋体"/>
          <w:lang w:val="en-US" w:eastAsia="en-US"/>
        </w:rPr>
        <w:t>采 用平 模 生 产工 艺 时 ， 混 凝 土 坍 落 度 宜 控 制 在 100±20mm；混凝土浇筑间歇时间不宜超过30min；混凝土从出 机到浇筑完毕的延续时间，气温高于25℃时不宜超过60min ，气 温不高于25℃时不宜超过90min；预制墙板的收面宜采用机械磨 光工艺；</w:t>
      </w:r>
    </w:p>
    <w:p w14:paraId="79D38AE8">
      <w:pPr>
        <w:pStyle w:val="30"/>
        <w:keepNext w:val="0"/>
        <w:keepLines w:val="0"/>
        <w:pageBreakBefore w:val="0"/>
        <w:widowControl/>
        <w:numPr>
          <w:ilvl w:val="0"/>
          <w:numId w:val="14"/>
        </w:numPr>
        <w:kinsoku/>
        <w:wordWrap/>
        <w:overflowPunct/>
        <w:topLinePunct w:val="0"/>
        <w:autoSpaceDE/>
        <w:autoSpaceDN/>
        <w:bidi w:val="0"/>
        <w:adjustRightInd/>
        <w:snapToGrid/>
        <w:spacing w:before="0" w:after="0"/>
        <w:ind w:left="0" w:firstLine="480" w:firstLineChars="200"/>
        <w:textAlignment w:val="auto"/>
        <w:rPr>
          <w:rFonts w:hint="eastAsia" w:eastAsia="宋体"/>
          <w:lang w:val="en-US" w:eastAsia="en-US"/>
        </w:rPr>
      </w:pPr>
      <w:r>
        <w:rPr>
          <w:rFonts w:hint="eastAsia" w:eastAsia="宋体"/>
          <w:lang w:val="en-US" w:eastAsia="en-US"/>
        </w:rPr>
        <w:t>加热养护可选择蒸汽、热风或模具加热等方式；升、降温 速度不宜超过20℃/h ，最高养护温度不宜超过60℃ , 预制构件脱 模时的表面温度与环境温度的差值不宜超过25℃。</w:t>
      </w:r>
    </w:p>
    <w:p w14:paraId="59ACEB35">
      <w:pPr>
        <w:rPr>
          <w:rFonts w:hint="eastAsia" w:ascii="宋体" w:hAnsi="宋体" w:eastAsia="宋体" w:cs="宋体"/>
          <w:sz w:val="24"/>
          <w:szCs w:val="24"/>
        </w:rPr>
      </w:pPr>
      <w:r>
        <w:rPr>
          <w:rFonts w:hint="eastAsia" w:eastAsia="宋体" w:cs="Times New Roman (正文 CS 字体)"/>
          <w:b/>
          <w:bCs/>
          <w:sz w:val="24"/>
          <w:szCs w:val="24"/>
          <w:lang w:val="en-US" w:eastAsia="zh-CN" w:bidi="ar-SA"/>
        </w:rPr>
        <w:t>5.3.6</w:t>
      </w:r>
      <w:r>
        <w:rPr>
          <w:rFonts w:hint="eastAsia" w:ascii="宋体" w:hAnsi="宋体" w:eastAsia="宋体" w:cs="宋体"/>
          <w:sz w:val="24"/>
          <w:szCs w:val="24"/>
        </w:rPr>
        <w:t>预制构件脱模、翻转起吊、出厂应满足下列要求：</w:t>
      </w:r>
    </w:p>
    <w:p w14:paraId="40412CDF">
      <w:pPr>
        <w:pStyle w:val="30"/>
        <w:keepNext w:val="0"/>
        <w:keepLines w:val="0"/>
        <w:pageBreakBefore w:val="0"/>
        <w:widowControl/>
        <w:numPr>
          <w:ilvl w:val="0"/>
          <w:numId w:val="15"/>
        </w:numPr>
        <w:kinsoku/>
        <w:wordWrap/>
        <w:overflowPunct/>
        <w:topLinePunct w:val="0"/>
        <w:autoSpaceDE/>
        <w:autoSpaceDN/>
        <w:bidi w:val="0"/>
        <w:adjustRightInd/>
        <w:snapToGrid/>
        <w:spacing w:before="0" w:after="0"/>
        <w:ind w:left="0" w:firstLine="480" w:firstLineChars="200"/>
        <w:textAlignment w:val="auto"/>
        <w:rPr>
          <w:rFonts w:hint="eastAsia" w:eastAsia="宋体"/>
          <w:lang w:val="en-US" w:eastAsia="en-US"/>
        </w:rPr>
      </w:pPr>
      <w:r>
        <w:rPr>
          <w:rFonts w:hint="eastAsia" w:eastAsia="宋体"/>
          <w:lang w:val="en-US" w:eastAsia="en-US"/>
        </w:rPr>
        <w:t>脱模前，洞口等薄弱部位应采取避免构件变形和损伤的临时加固措施；</w:t>
      </w:r>
    </w:p>
    <w:p w14:paraId="36FF42D0">
      <w:pPr>
        <w:pStyle w:val="30"/>
        <w:keepNext w:val="0"/>
        <w:keepLines w:val="0"/>
        <w:pageBreakBefore w:val="0"/>
        <w:widowControl/>
        <w:numPr>
          <w:ilvl w:val="0"/>
          <w:numId w:val="15"/>
        </w:numPr>
        <w:kinsoku/>
        <w:wordWrap/>
        <w:overflowPunct/>
        <w:topLinePunct w:val="0"/>
        <w:autoSpaceDE/>
        <w:autoSpaceDN/>
        <w:bidi w:val="0"/>
        <w:adjustRightInd/>
        <w:snapToGrid/>
        <w:spacing w:before="0" w:after="0"/>
        <w:ind w:left="0" w:firstLine="480" w:firstLineChars="200"/>
        <w:textAlignment w:val="auto"/>
        <w:rPr>
          <w:rFonts w:hint="eastAsia" w:eastAsia="宋体"/>
          <w:lang w:val="en-US" w:eastAsia="en-US"/>
        </w:rPr>
      </w:pPr>
      <w:r>
        <w:rPr>
          <w:rFonts w:hint="eastAsia" w:eastAsia="宋体"/>
          <w:lang w:val="en-US" w:eastAsia="en-US"/>
        </w:rPr>
        <w:t xml:space="preserve"> 脱模起吊时的混凝土强度应经计算确定 ，且不宜小于 20MPa；</w:t>
      </w:r>
    </w:p>
    <w:p w14:paraId="15B5CA22">
      <w:pPr>
        <w:pStyle w:val="30"/>
        <w:keepNext w:val="0"/>
        <w:keepLines w:val="0"/>
        <w:pageBreakBefore w:val="0"/>
        <w:widowControl/>
        <w:numPr>
          <w:ilvl w:val="0"/>
          <w:numId w:val="15"/>
        </w:numPr>
        <w:kinsoku/>
        <w:wordWrap/>
        <w:overflowPunct/>
        <w:topLinePunct w:val="0"/>
        <w:autoSpaceDE/>
        <w:autoSpaceDN/>
        <w:bidi w:val="0"/>
        <w:adjustRightInd/>
        <w:snapToGrid/>
        <w:spacing w:before="0" w:after="0"/>
        <w:ind w:left="0" w:firstLine="480" w:firstLineChars="200"/>
        <w:textAlignment w:val="auto"/>
        <w:rPr>
          <w:rFonts w:hint="eastAsia" w:eastAsia="宋体"/>
          <w:lang w:val="en-US" w:eastAsia="en-US"/>
        </w:rPr>
        <w:sectPr>
          <w:footerReference r:id="rId6" w:type="default"/>
          <w:pgSz w:w="11906" w:h="16838"/>
          <w:pgMar w:top="400" w:right="1642" w:bottom="1227" w:left="1649" w:header="0" w:footer="991" w:gutter="0"/>
          <w:pgBorders>
            <w:top w:val="none" w:sz="0" w:space="0"/>
            <w:left w:val="none" w:sz="0" w:space="0"/>
            <w:bottom w:val="none" w:sz="0" w:space="0"/>
            <w:right w:val="none" w:sz="0" w:space="0"/>
          </w:pgBorders>
          <w:pgNumType w:fmt="decimal"/>
          <w:cols w:space="720" w:num="1"/>
        </w:sectPr>
      </w:pPr>
      <w:r>
        <w:rPr>
          <w:rFonts w:hint="eastAsia" w:eastAsia="宋体"/>
          <w:lang w:val="en-US" w:eastAsia="en-US"/>
        </w:rPr>
        <w:t xml:space="preserve"> 除设计有要求外，预制</w:t>
      </w:r>
      <w:r>
        <w:rPr>
          <w:rFonts w:hint="eastAsia" w:eastAsia="宋体"/>
          <w:lang w:val="en-US" w:eastAsia="zh-CN"/>
        </w:rPr>
        <w:t>混凝土</w:t>
      </w:r>
      <w:r>
        <w:rPr>
          <w:rFonts w:hint="eastAsia" w:eastAsia="宋体"/>
          <w:lang w:val="en-US" w:eastAsia="en-US"/>
        </w:rPr>
        <w:t>构件出厂时的混凝土强度不宜低于 C</w:t>
      </w:r>
      <w:r>
        <w:rPr>
          <w:rFonts w:hint="eastAsia" w:eastAsia="宋体"/>
          <w:lang w:val="en-US" w:eastAsia="zh-CN"/>
        </w:rPr>
        <w:t>40</w:t>
      </w:r>
      <w:r>
        <w:rPr>
          <w:rFonts w:hint="eastAsia" w:eastAsia="宋体"/>
          <w:lang w:val="en-US" w:eastAsia="en-US"/>
        </w:rPr>
        <w:t>或设计混凝土强度等级</w:t>
      </w:r>
    </w:p>
    <w:p w14:paraId="1A53D7E5">
      <w:pPr>
        <w:pStyle w:val="3"/>
      </w:pPr>
    </w:p>
    <w:bookmarkEnd w:id="43"/>
    <w:p w14:paraId="2E4FEF05">
      <w:pPr>
        <w:pStyle w:val="5"/>
        <w:jc w:val="center"/>
        <w:rPr>
          <w:b/>
          <w:bCs/>
        </w:rPr>
      </w:pPr>
      <w:bookmarkStart w:id="44" w:name="_Toc12649"/>
      <w:bookmarkStart w:id="45" w:name="质量检验"/>
      <w:r>
        <w:rPr>
          <w:b/>
          <w:bCs/>
        </w:rPr>
        <w:t>5.</w:t>
      </w:r>
      <w:r>
        <w:rPr>
          <w:rFonts w:hint="eastAsia"/>
          <w:b/>
          <w:bCs/>
          <w:lang w:val="en-US" w:eastAsia="zh-CN"/>
        </w:rPr>
        <w:t>4</w:t>
      </w:r>
      <w:r>
        <w:rPr>
          <w:b/>
          <w:bCs/>
        </w:rPr>
        <w:t xml:space="preserve"> 质量检验</w:t>
      </w:r>
      <w:bookmarkEnd w:id="44"/>
    </w:p>
    <w:p w14:paraId="5A028B92">
      <w:pPr>
        <w:pStyle w:val="29"/>
        <w:rPr>
          <w:b/>
          <w:bCs/>
        </w:rPr>
      </w:pPr>
      <w:r>
        <w:rPr>
          <w:b/>
          <w:bCs/>
        </w:rPr>
        <w:t>5.</w:t>
      </w:r>
      <w:r>
        <w:rPr>
          <w:rFonts w:hint="eastAsia"/>
          <w:b/>
          <w:bCs/>
          <w:lang w:val="en-US" w:eastAsia="zh-CN"/>
        </w:rPr>
        <w:t>4</w:t>
      </w:r>
      <w:r>
        <w:rPr>
          <w:b/>
          <w:bCs/>
        </w:rPr>
        <w:t>.1 外观质量</w:t>
      </w:r>
    </w:p>
    <w:p w14:paraId="45248044">
      <w:pPr>
        <w:pStyle w:val="29"/>
        <w:keepNext w:val="0"/>
        <w:keepLines w:val="0"/>
        <w:pageBreakBefore w:val="0"/>
        <w:widowControl/>
        <w:kinsoku/>
        <w:wordWrap/>
        <w:overflowPunct/>
        <w:topLinePunct w:val="0"/>
        <w:autoSpaceDE/>
        <w:autoSpaceDN/>
        <w:bidi w:val="0"/>
        <w:adjustRightInd/>
        <w:snapToGrid/>
        <w:ind w:firstLine="480" w:firstLineChars="200"/>
        <w:textAlignment w:val="auto"/>
      </w:pPr>
      <w:r>
        <w:rPr>
          <w:rFonts w:hint="eastAsia"/>
          <w:lang w:val="en-US" w:eastAsia="zh-CN"/>
        </w:rPr>
        <w:t>预制混凝土构件生产时</w:t>
      </w:r>
      <w:r>
        <w:rPr>
          <w:rFonts w:hint="eastAsia"/>
        </w:rPr>
        <w:t>应制定措施避免出现外观质量缺陷；预制</w:t>
      </w:r>
      <w:r>
        <w:rPr>
          <w:rFonts w:hint="eastAsia"/>
          <w:lang w:val="en-US" w:eastAsia="zh-CN"/>
        </w:rPr>
        <w:t>混凝土</w:t>
      </w:r>
      <w:r>
        <w:rPr>
          <w:rFonts w:hint="eastAsia"/>
        </w:rPr>
        <w:t>构件的外观质量缺陷根据其影响预制构件的结构性能、安装和使 用功能的严重程度，可按表</w:t>
      </w:r>
      <w:r>
        <w:rPr>
          <w:rFonts w:hint="eastAsia"/>
          <w:lang w:val="en-US" w:eastAsia="zh-CN"/>
        </w:rPr>
        <w:t>5.4.1</w:t>
      </w:r>
      <w:r>
        <w:rPr>
          <w:rFonts w:hint="eastAsia"/>
        </w:rPr>
        <w:t>规定划分为严重缺陷和一般缺陷。</w:t>
      </w:r>
    </w:p>
    <w:p w14:paraId="6A8BF4DD">
      <w:pPr>
        <w:pStyle w:val="3"/>
        <w:jc w:val="center"/>
        <w:rPr>
          <w:b/>
          <w:bCs/>
        </w:rPr>
      </w:pPr>
      <w:r>
        <w:rPr>
          <w:b/>
          <w:bCs/>
        </w:rPr>
        <w:t>表 5.</w:t>
      </w:r>
      <w:r>
        <w:rPr>
          <w:rFonts w:hint="eastAsia"/>
          <w:b/>
          <w:bCs/>
          <w:lang w:val="en-US" w:eastAsia="zh-CN"/>
        </w:rPr>
        <w:t>4</w:t>
      </w:r>
      <w:r>
        <w:rPr>
          <w:b/>
          <w:bCs/>
        </w:rPr>
        <w:t xml:space="preserve">.1 </w:t>
      </w:r>
      <w:r>
        <w:rPr>
          <w:rFonts w:hint="eastAsia"/>
          <w:b/>
          <w:bCs/>
          <w:lang w:val="en-US" w:eastAsia="zh-CN"/>
        </w:rPr>
        <w:t>预制混凝土构件</w:t>
      </w:r>
      <w:r>
        <w:rPr>
          <w:b/>
          <w:bCs/>
        </w:rPr>
        <w:t>外观质量要求</w:t>
      </w:r>
    </w:p>
    <w:tbl>
      <w:tblPr>
        <w:tblStyle w:val="92"/>
        <w:tblW w:w="866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1"/>
        <w:gridCol w:w="2781"/>
        <w:gridCol w:w="2823"/>
        <w:gridCol w:w="2167"/>
      </w:tblGrid>
      <w:tr w14:paraId="52299B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jc w:val="center"/>
        </w:trPr>
        <w:tc>
          <w:tcPr>
            <w:tcW w:w="891" w:type="dxa"/>
          </w:tcPr>
          <w:p w14:paraId="2B1C240F">
            <w:pPr>
              <w:pStyle w:val="93"/>
              <w:spacing w:before="108" w:line="229" w:lineRule="auto"/>
              <w:ind w:left="229"/>
            </w:pPr>
            <w:r>
              <w:rPr>
                <w:spacing w:val="2"/>
              </w:rPr>
              <w:t>名称</w:t>
            </w:r>
          </w:p>
        </w:tc>
        <w:tc>
          <w:tcPr>
            <w:tcW w:w="2781" w:type="dxa"/>
          </w:tcPr>
          <w:p w14:paraId="732C879D">
            <w:pPr>
              <w:pStyle w:val="93"/>
              <w:spacing w:before="108" w:line="227" w:lineRule="auto"/>
              <w:ind w:left="1061"/>
            </w:pPr>
            <w:r>
              <w:rPr>
                <w:spacing w:val="-2"/>
              </w:rPr>
              <w:t>现</w:t>
            </w:r>
            <w:r>
              <w:rPr>
                <w:spacing w:val="13"/>
              </w:rPr>
              <w:t xml:space="preserve">  </w:t>
            </w:r>
            <w:r>
              <w:rPr>
                <w:spacing w:val="-2"/>
              </w:rPr>
              <w:t>象</w:t>
            </w:r>
          </w:p>
        </w:tc>
        <w:tc>
          <w:tcPr>
            <w:tcW w:w="2823" w:type="dxa"/>
          </w:tcPr>
          <w:p w14:paraId="3690B51E">
            <w:pPr>
              <w:pStyle w:val="93"/>
              <w:spacing w:before="108" w:line="228" w:lineRule="auto"/>
              <w:ind w:left="976"/>
            </w:pPr>
            <w:r>
              <w:rPr>
                <w:spacing w:val="6"/>
              </w:rPr>
              <w:t>严重缺陷</w:t>
            </w:r>
          </w:p>
        </w:tc>
        <w:tc>
          <w:tcPr>
            <w:tcW w:w="2167" w:type="dxa"/>
          </w:tcPr>
          <w:p w14:paraId="3056A84D">
            <w:pPr>
              <w:pStyle w:val="93"/>
              <w:spacing w:before="108" w:line="228" w:lineRule="auto"/>
              <w:ind w:left="652"/>
            </w:pPr>
            <w:r>
              <w:rPr>
                <w:spacing w:val="5"/>
              </w:rPr>
              <w:t>一般缺陷</w:t>
            </w:r>
          </w:p>
        </w:tc>
      </w:tr>
      <w:tr w14:paraId="081DCA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2" w:hRule="atLeast"/>
          <w:jc w:val="center"/>
        </w:trPr>
        <w:tc>
          <w:tcPr>
            <w:tcW w:w="891" w:type="dxa"/>
          </w:tcPr>
          <w:p w14:paraId="0190CD61">
            <w:pPr>
              <w:pStyle w:val="93"/>
              <w:spacing w:before="239" w:line="227" w:lineRule="auto"/>
              <w:ind w:left="231"/>
            </w:pPr>
            <w:r>
              <w:t>露筋</w:t>
            </w:r>
          </w:p>
        </w:tc>
        <w:tc>
          <w:tcPr>
            <w:tcW w:w="2781" w:type="dxa"/>
          </w:tcPr>
          <w:p w14:paraId="149045C7">
            <w:pPr>
              <w:pStyle w:val="93"/>
              <w:spacing w:before="98" w:line="239" w:lineRule="auto"/>
              <w:ind w:left="1059" w:right="76" w:hanging="984"/>
            </w:pPr>
            <w:r>
              <w:rPr>
                <w:spacing w:val="8"/>
              </w:rPr>
              <w:t>构件内钢筋未被混凝土包裹</w:t>
            </w:r>
            <w:r>
              <w:rPr>
                <w:spacing w:val="2"/>
              </w:rPr>
              <w:t xml:space="preserve"> </w:t>
            </w:r>
            <w:r>
              <w:rPr>
                <w:spacing w:val="5"/>
              </w:rPr>
              <w:t>而外露</w:t>
            </w:r>
          </w:p>
        </w:tc>
        <w:tc>
          <w:tcPr>
            <w:tcW w:w="2823" w:type="dxa"/>
          </w:tcPr>
          <w:p w14:paraId="3B550D7F">
            <w:pPr>
              <w:pStyle w:val="93"/>
              <w:spacing w:before="239" w:line="227" w:lineRule="auto"/>
              <w:ind w:left="431"/>
            </w:pPr>
            <w:r>
              <w:rPr>
                <w:spacing w:val="7"/>
              </w:rPr>
              <w:t>纵向受力钢筋有露筋</w:t>
            </w:r>
          </w:p>
        </w:tc>
        <w:tc>
          <w:tcPr>
            <w:tcW w:w="2167" w:type="dxa"/>
          </w:tcPr>
          <w:p w14:paraId="783A87F5">
            <w:pPr>
              <w:pStyle w:val="93"/>
              <w:spacing w:before="239" w:line="227" w:lineRule="auto"/>
              <w:ind w:left="102"/>
            </w:pPr>
            <w:r>
              <w:rPr>
                <w:spacing w:val="8"/>
              </w:rPr>
              <w:t>其他钢筋有少量露筋</w:t>
            </w:r>
          </w:p>
        </w:tc>
      </w:tr>
      <w:tr w14:paraId="0BA0B9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6" w:hRule="atLeast"/>
          <w:jc w:val="center"/>
        </w:trPr>
        <w:tc>
          <w:tcPr>
            <w:tcW w:w="891" w:type="dxa"/>
          </w:tcPr>
          <w:p w14:paraId="4CC98EC6">
            <w:pPr>
              <w:pStyle w:val="93"/>
              <w:spacing w:before="240" w:line="227" w:lineRule="auto"/>
              <w:ind w:left="228"/>
            </w:pPr>
            <w:r>
              <w:rPr>
                <w:spacing w:val="2"/>
              </w:rPr>
              <w:t>蜂窝</w:t>
            </w:r>
          </w:p>
        </w:tc>
        <w:tc>
          <w:tcPr>
            <w:tcW w:w="2781" w:type="dxa"/>
          </w:tcPr>
          <w:p w14:paraId="14BE1A5E">
            <w:pPr>
              <w:pStyle w:val="93"/>
              <w:spacing w:before="100" w:line="237" w:lineRule="auto"/>
              <w:ind w:left="731" w:right="76" w:hanging="656"/>
            </w:pPr>
            <w:r>
              <w:rPr>
                <w:spacing w:val="8"/>
              </w:rPr>
              <w:t>混凝土表面缺少水泥砂浆而</w:t>
            </w:r>
            <w:r>
              <w:rPr>
                <w:spacing w:val="2"/>
              </w:rPr>
              <w:t xml:space="preserve"> </w:t>
            </w:r>
            <w:r>
              <w:rPr>
                <w:spacing w:val="7"/>
              </w:rPr>
              <w:t>形成石子外露</w:t>
            </w:r>
          </w:p>
        </w:tc>
        <w:tc>
          <w:tcPr>
            <w:tcW w:w="2823" w:type="dxa"/>
          </w:tcPr>
          <w:p w14:paraId="31E936DC">
            <w:pPr>
              <w:pStyle w:val="93"/>
              <w:spacing w:before="240" w:line="227" w:lineRule="auto"/>
              <w:ind w:left="209"/>
            </w:pPr>
            <w:r>
              <w:rPr>
                <w:spacing w:val="8"/>
              </w:rPr>
              <w:t>构件主要受力部位有蜂窝</w:t>
            </w:r>
          </w:p>
        </w:tc>
        <w:tc>
          <w:tcPr>
            <w:tcW w:w="2167" w:type="dxa"/>
          </w:tcPr>
          <w:p w14:paraId="387C762B">
            <w:pPr>
              <w:pStyle w:val="93"/>
              <w:spacing w:before="240" w:line="227" w:lineRule="auto"/>
              <w:ind w:left="102"/>
            </w:pPr>
            <w:r>
              <w:rPr>
                <w:spacing w:val="8"/>
              </w:rPr>
              <w:t>其他部位有少量蜂窝</w:t>
            </w:r>
          </w:p>
        </w:tc>
      </w:tr>
      <w:tr w14:paraId="4079A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5" w:hRule="atLeast"/>
          <w:jc w:val="center"/>
        </w:trPr>
        <w:tc>
          <w:tcPr>
            <w:tcW w:w="891" w:type="dxa"/>
          </w:tcPr>
          <w:p w14:paraId="6F2A7029">
            <w:pPr>
              <w:pStyle w:val="93"/>
              <w:spacing w:before="237" w:line="229" w:lineRule="auto"/>
              <w:ind w:left="227"/>
            </w:pPr>
            <w:r>
              <w:rPr>
                <w:spacing w:val="3"/>
              </w:rPr>
              <w:t>孔洞</w:t>
            </w:r>
          </w:p>
        </w:tc>
        <w:tc>
          <w:tcPr>
            <w:tcW w:w="2781" w:type="dxa"/>
          </w:tcPr>
          <w:p w14:paraId="69731D16">
            <w:pPr>
              <w:pStyle w:val="93"/>
              <w:spacing w:before="92" w:line="239" w:lineRule="auto"/>
              <w:ind w:left="619" w:right="76" w:hanging="544"/>
            </w:pPr>
            <w:r>
              <w:rPr>
                <w:spacing w:val="8"/>
              </w:rPr>
              <w:t>混凝土中孔穴深度和长度均</w:t>
            </w:r>
            <w:r>
              <w:rPr>
                <w:spacing w:val="2"/>
              </w:rPr>
              <w:t xml:space="preserve"> </w:t>
            </w:r>
            <w:r>
              <w:rPr>
                <w:spacing w:val="8"/>
              </w:rPr>
              <w:t>超过保护层厚度</w:t>
            </w:r>
          </w:p>
        </w:tc>
        <w:tc>
          <w:tcPr>
            <w:tcW w:w="2823" w:type="dxa"/>
          </w:tcPr>
          <w:p w14:paraId="408DE929">
            <w:pPr>
              <w:pStyle w:val="93"/>
              <w:spacing w:before="237" w:line="227" w:lineRule="auto"/>
              <w:ind w:left="209"/>
            </w:pPr>
            <w:r>
              <w:rPr>
                <w:spacing w:val="8"/>
              </w:rPr>
              <w:t>构件主要受力部位有孔洞</w:t>
            </w:r>
          </w:p>
        </w:tc>
        <w:tc>
          <w:tcPr>
            <w:tcW w:w="2167" w:type="dxa"/>
          </w:tcPr>
          <w:p w14:paraId="4F26EA4C">
            <w:pPr>
              <w:pStyle w:val="93"/>
              <w:spacing w:before="237" w:line="227" w:lineRule="auto"/>
              <w:ind w:left="102"/>
            </w:pPr>
            <w:r>
              <w:rPr>
                <w:spacing w:val="8"/>
              </w:rPr>
              <w:t>其他部位有少量孔洞</w:t>
            </w:r>
          </w:p>
        </w:tc>
      </w:tr>
      <w:tr w14:paraId="4EBE16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6" w:hRule="atLeast"/>
          <w:jc w:val="center"/>
        </w:trPr>
        <w:tc>
          <w:tcPr>
            <w:tcW w:w="891" w:type="dxa"/>
          </w:tcPr>
          <w:p w14:paraId="10B5C661">
            <w:pPr>
              <w:pStyle w:val="93"/>
              <w:spacing w:before="245" w:line="228" w:lineRule="auto"/>
              <w:ind w:left="228"/>
            </w:pPr>
            <w:r>
              <w:rPr>
                <w:spacing w:val="2"/>
              </w:rPr>
              <w:t>夹渣</w:t>
            </w:r>
          </w:p>
        </w:tc>
        <w:tc>
          <w:tcPr>
            <w:tcW w:w="2781" w:type="dxa"/>
          </w:tcPr>
          <w:p w14:paraId="54CE1106">
            <w:pPr>
              <w:pStyle w:val="93"/>
              <w:spacing w:before="101" w:line="239" w:lineRule="auto"/>
              <w:ind w:left="729" w:right="76" w:hanging="654"/>
            </w:pPr>
            <w:r>
              <w:rPr>
                <w:spacing w:val="8"/>
              </w:rPr>
              <w:t>混凝土中夹有杂物且深度超</w:t>
            </w:r>
            <w:r>
              <w:rPr>
                <w:spacing w:val="2"/>
              </w:rPr>
              <w:t xml:space="preserve"> </w:t>
            </w:r>
            <w:r>
              <w:rPr>
                <w:spacing w:val="7"/>
              </w:rPr>
              <w:t>过保护层厚度</w:t>
            </w:r>
          </w:p>
        </w:tc>
        <w:tc>
          <w:tcPr>
            <w:tcW w:w="2823" w:type="dxa"/>
          </w:tcPr>
          <w:p w14:paraId="1A3354B7">
            <w:pPr>
              <w:pStyle w:val="93"/>
              <w:spacing w:before="246" w:line="227" w:lineRule="auto"/>
              <w:ind w:left="209"/>
            </w:pPr>
            <w:r>
              <w:rPr>
                <w:spacing w:val="8"/>
              </w:rPr>
              <w:t>构件主要受力部位有夹渣</w:t>
            </w:r>
          </w:p>
        </w:tc>
        <w:tc>
          <w:tcPr>
            <w:tcW w:w="2167" w:type="dxa"/>
          </w:tcPr>
          <w:p w14:paraId="32736E79">
            <w:pPr>
              <w:pStyle w:val="93"/>
              <w:spacing w:before="246" w:line="227" w:lineRule="auto"/>
              <w:ind w:left="102"/>
            </w:pPr>
            <w:r>
              <w:rPr>
                <w:spacing w:val="8"/>
              </w:rPr>
              <w:t>其他部位有少量夹渣</w:t>
            </w:r>
          </w:p>
        </w:tc>
      </w:tr>
      <w:tr w14:paraId="14A4C2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jc w:val="center"/>
        </w:trPr>
        <w:tc>
          <w:tcPr>
            <w:tcW w:w="891" w:type="dxa"/>
          </w:tcPr>
          <w:p w14:paraId="028513C5">
            <w:pPr>
              <w:pStyle w:val="93"/>
              <w:spacing w:before="208" w:line="227" w:lineRule="auto"/>
              <w:ind w:left="227"/>
            </w:pPr>
            <w:r>
              <w:rPr>
                <w:spacing w:val="3"/>
              </w:rPr>
              <w:t>疏松</w:t>
            </w:r>
          </w:p>
        </w:tc>
        <w:tc>
          <w:tcPr>
            <w:tcW w:w="2781" w:type="dxa"/>
          </w:tcPr>
          <w:p w14:paraId="0B1B24AC">
            <w:pPr>
              <w:pStyle w:val="93"/>
              <w:spacing w:before="208" w:line="227" w:lineRule="auto"/>
              <w:ind w:left="405"/>
            </w:pPr>
            <w:r>
              <w:rPr>
                <w:spacing w:val="8"/>
              </w:rPr>
              <w:t>混凝土中局部不密实</w:t>
            </w:r>
          </w:p>
        </w:tc>
        <w:tc>
          <w:tcPr>
            <w:tcW w:w="2823" w:type="dxa"/>
          </w:tcPr>
          <w:p w14:paraId="7A424E80">
            <w:pPr>
              <w:pStyle w:val="93"/>
              <w:spacing w:before="208" w:line="227" w:lineRule="auto"/>
              <w:ind w:left="100"/>
            </w:pPr>
            <w:r>
              <w:rPr>
                <w:spacing w:val="8"/>
              </w:rPr>
              <w:t>构件主要受力部位（有疏松</w:t>
            </w:r>
          </w:p>
        </w:tc>
        <w:tc>
          <w:tcPr>
            <w:tcW w:w="2167" w:type="dxa"/>
          </w:tcPr>
          <w:p w14:paraId="5CE4C67B">
            <w:pPr>
              <w:pStyle w:val="93"/>
              <w:spacing w:before="208" w:line="227" w:lineRule="auto"/>
              <w:ind w:left="102"/>
            </w:pPr>
            <w:r>
              <w:rPr>
                <w:spacing w:val="8"/>
              </w:rPr>
              <w:t>其他部位有少量疏松</w:t>
            </w:r>
          </w:p>
        </w:tc>
      </w:tr>
      <w:tr w14:paraId="73197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4" w:hRule="atLeast"/>
          <w:jc w:val="center"/>
        </w:trPr>
        <w:tc>
          <w:tcPr>
            <w:tcW w:w="891" w:type="dxa"/>
          </w:tcPr>
          <w:p w14:paraId="0B427F30">
            <w:pPr>
              <w:spacing w:line="320" w:lineRule="auto"/>
              <w:rPr>
                <w:rFonts w:ascii="Arial"/>
                <w:sz w:val="21"/>
              </w:rPr>
            </w:pPr>
          </w:p>
          <w:p w14:paraId="43003512">
            <w:pPr>
              <w:pStyle w:val="93"/>
              <w:spacing w:before="69" w:line="229" w:lineRule="auto"/>
              <w:ind w:left="226"/>
            </w:pPr>
            <w:r>
              <w:rPr>
                <w:spacing w:val="3"/>
              </w:rPr>
              <w:t>裂缝</w:t>
            </w:r>
          </w:p>
        </w:tc>
        <w:tc>
          <w:tcPr>
            <w:tcW w:w="2781" w:type="dxa"/>
          </w:tcPr>
          <w:p w14:paraId="6CB70434">
            <w:pPr>
              <w:pStyle w:val="93"/>
              <w:spacing w:before="246" w:line="239" w:lineRule="auto"/>
              <w:ind w:left="949" w:right="76" w:hanging="876"/>
            </w:pPr>
            <w:r>
              <w:rPr>
                <w:spacing w:val="8"/>
              </w:rPr>
              <w:t>缝隙从混凝土表面延伸至混</w:t>
            </w:r>
            <w:r>
              <w:rPr>
                <w:spacing w:val="3"/>
              </w:rPr>
              <w:t xml:space="preserve"> </w:t>
            </w:r>
            <w:r>
              <w:rPr>
                <w:spacing w:val="6"/>
              </w:rPr>
              <w:t>凝土内部</w:t>
            </w:r>
          </w:p>
        </w:tc>
        <w:tc>
          <w:tcPr>
            <w:tcW w:w="2823" w:type="dxa"/>
          </w:tcPr>
          <w:p w14:paraId="58839D9A">
            <w:pPr>
              <w:pStyle w:val="93"/>
              <w:spacing w:before="103" w:line="227" w:lineRule="auto"/>
              <w:ind w:left="100"/>
            </w:pPr>
            <w:r>
              <w:rPr>
                <w:spacing w:val="8"/>
              </w:rPr>
              <w:t>构件主要受力部位（有影响</w:t>
            </w:r>
          </w:p>
          <w:p w14:paraId="3E2C1199">
            <w:pPr>
              <w:pStyle w:val="93"/>
              <w:spacing w:before="25" w:line="241" w:lineRule="auto"/>
              <w:ind w:left="1193" w:right="202" w:hanging="982"/>
            </w:pPr>
            <w:r>
              <w:rPr>
                <w:spacing w:val="8"/>
              </w:rPr>
              <w:t>结构性能或使用功能的裂</w:t>
            </w:r>
            <w:r>
              <w:t xml:space="preserve"> </w:t>
            </w:r>
            <w:r>
              <w:rPr>
                <w:spacing w:val="-1"/>
              </w:rPr>
              <w:t>缝）</w:t>
            </w:r>
          </w:p>
        </w:tc>
        <w:tc>
          <w:tcPr>
            <w:tcW w:w="2167" w:type="dxa"/>
          </w:tcPr>
          <w:p w14:paraId="7F991F69">
            <w:pPr>
              <w:pStyle w:val="93"/>
              <w:spacing w:before="103" w:line="227" w:lineRule="auto"/>
              <w:ind w:left="102"/>
            </w:pPr>
            <w:r>
              <w:rPr>
                <w:spacing w:val="8"/>
              </w:rPr>
              <w:t>其他部位有少量不影</w:t>
            </w:r>
          </w:p>
          <w:p w14:paraId="1E14E25B">
            <w:pPr>
              <w:pStyle w:val="93"/>
              <w:spacing w:before="26" w:line="227" w:lineRule="auto"/>
              <w:ind w:left="112"/>
            </w:pPr>
            <w:r>
              <w:rPr>
                <w:spacing w:val="7"/>
              </w:rPr>
              <w:t>响结构性能或使用功</w:t>
            </w:r>
          </w:p>
          <w:p w14:paraId="78038367">
            <w:pPr>
              <w:pStyle w:val="93"/>
              <w:spacing w:before="25" w:line="229" w:lineRule="auto"/>
              <w:ind w:left="657"/>
            </w:pPr>
            <w:r>
              <w:rPr>
                <w:spacing w:val="4"/>
              </w:rPr>
              <w:t>能的裂缝</w:t>
            </w:r>
          </w:p>
        </w:tc>
      </w:tr>
      <w:tr w14:paraId="6CD7EF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1" w:hRule="atLeast"/>
          <w:jc w:val="center"/>
        </w:trPr>
        <w:tc>
          <w:tcPr>
            <w:tcW w:w="891" w:type="dxa"/>
          </w:tcPr>
          <w:p w14:paraId="2C49D117">
            <w:pPr>
              <w:spacing w:line="451" w:lineRule="auto"/>
              <w:rPr>
                <w:rFonts w:ascii="Arial"/>
                <w:sz w:val="21"/>
              </w:rPr>
            </w:pPr>
          </w:p>
          <w:p w14:paraId="579EFBEF">
            <w:pPr>
              <w:pStyle w:val="93"/>
              <w:spacing w:before="68" w:line="239" w:lineRule="auto"/>
              <w:ind w:left="117" w:right="114"/>
            </w:pPr>
            <w:r>
              <w:rPr>
                <w:spacing w:val="5"/>
              </w:rPr>
              <w:t>连接部</w:t>
            </w:r>
            <w:r>
              <w:rPr>
                <w:spacing w:val="1"/>
              </w:rPr>
              <w:t xml:space="preserve"> </w:t>
            </w:r>
            <w:r>
              <w:rPr>
                <w:spacing w:val="6"/>
              </w:rPr>
              <w:t>位缺陷</w:t>
            </w:r>
          </w:p>
        </w:tc>
        <w:tc>
          <w:tcPr>
            <w:tcW w:w="2781" w:type="dxa"/>
          </w:tcPr>
          <w:p w14:paraId="22F36061">
            <w:pPr>
              <w:pStyle w:val="93"/>
              <w:spacing w:before="97" w:line="227" w:lineRule="auto"/>
              <w:ind w:left="75"/>
            </w:pPr>
            <w:r>
              <w:rPr>
                <w:spacing w:val="8"/>
              </w:rPr>
              <w:t>构件连接处混凝土缺陷及连</w:t>
            </w:r>
          </w:p>
          <w:p w14:paraId="46C10BFF">
            <w:pPr>
              <w:pStyle w:val="93"/>
              <w:spacing w:before="22" w:line="227" w:lineRule="auto"/>
              <w:ind w:left="72"/>
            </w:pPr>
            <w:r>
              <w:rPr>
                <w:spacing w:val="8"/>
              </w:rPr>
              <w:t>接钢筋、连结件松动，插筋</w:t>
            </w:r>
          </w:p>
          <w:p w14:paraId="6A19FE27">
            <w:pPr>
              <w:pStyle w:val="93"/>
              <w:spacing w:before="29" w:line="228" w:lineRule="auto"/>
              <w:ind w:left="73"/>
            </w:pPr>
            <w:r>
              <w:rPr>
                <w:spacing w:val="8"/>
              </w:rPr>
              <w:t>严重锈蚀、弯曲，后浇混凝</w:t>
            </w:r>
          </w:p>
          <w:p w14:paraId="136BB061">
            <w:pPr>
              <w:pStyle w:val="93"/>
              <w:spacing w:before="25" w:line="227" w:lineRule="auto"/>
              <w:ind w:left="73"/>
            </w:pPr>
            <w:r>
              <w:rPr>
                <w:spacing w:val="8"/>
              </w:rPr>
              <w:t>土孔洞堵塞、偏位、破损等</w:t>
            </w:r>
          </w:p>
          <w:p w14:paraId="3AD707D8">
            <w:pPr>
              <w:pStyle w:val="93"/>
              <w:spacing w:before="25" w:line="228" w:lineRule="auto"/>
              <w:ind w:left="1168"/>
            </w:pPr>
            <w:r>
              <w:rPr>
                <w:spacing w:val="3"/>
              </w:rPr>
              <w:t>缺陷</w:t>
            </w:r>
          </w:p>
        </w:tc>
        <w:tc>
          <w:tcPr>
            <w:tcW w:w="2823" w:type="dxa"/>
          </w:tcPr>
          <w:p w14:paraId="2061380F">
            <w:pPr>
              <w:spacing w:line="451" w:lineRule="auto"/>
              <w:rPr>
                <w:rFonts w:ascii="Arial"/>
                <w:sz w:val="21"/>
              </w:rPr>
            </w:pPr>
          </w:p>
          <w:p w14:paraId="32DB5A58">
            <w:pPr>
              <w:pStyle w:val="93"/>
              <w:spacing w:before="68" w:line="239" w:lineRule="auto"/>
              <w:ind w:left="983" w:right="93" w:hanging="885"/>
            </w:pPr>
            <w:r>
              <w:rPr>
                <w:spacing w:val="8"/>
              </w:rPr>
              <w:t>连接部位有影响结构传力性</w:t>
            </w:r>
            <w:r>
              <w:rPr>
                <w:spacing w:val="3"/>
              </w:rPr>
              <w:t xml:space="preserve"> </w:t>
            </w:r>
            <w:r>
              <w:rPr>
                <w:spacing w:val="4"/>
              </w:rPr>
              <w:t>能的缺陷</w:t>
            </w:r>
          </w:p>
        </w:tc>
        <w:tc>
          <w:tcPr>
            <w:tcW w:w="2167" w:type="dxa"/>
          </w:tcPr>
          <w:p w14:paraId="2B275561">
            <w:pPr>
              <w:spacing w:line="312" w:lineRule="auto"/>
              <w:rPr>
                <w:rFonts w:ascii="Arial"/>
                <w:sz w:val="21"/>
              </w:rPr>
            </w:pPr>
          </w:p>
          <w:p w14:paraId="683E599B">
            <w:pPr>
              <w:pStyle w:val="93"/>
              <w:spacing w:before="68" w:line="226" w:lineRule="auto"/>
              <w:ind w:left="102"/>
            </w:pPr>
            <w:r>
              <w:rPr>
                <w:spacing w:val="8"/>
              </w:rPr>
              <w:t>连接部位有基本不影</w:t>
            </w:r>
          </w:p>
          <w:p w14:paraId="3B866C9F">
            <w:pPr>
              <w:pStyle w:val="93"/>
              <w:spacing w:before="27" w:line="226" w:lineRule="auto"/>
              <w:ind w:left="112"/>
            </w:pPr>
            <w:r>
              <w:rPr>
                <w:spacing w:val="7"/>
              </w:rPr>
              <w:t>响结构传力性能的缺</w:t>
            </w:r>
          </w:p>
          <w:p w14:paraId="0EA84B7D">
            <w:pPr>
              <w:pStyle w:val="93"/>
              <w:spacing w:before="26" w:line="228" w:lineRule="auto"/>
              <w:ind w:left="992"/>
            </w:pPr>
            <w:r>
              <w:t>陷</w:t>
            </w:r>
          </w:p>
        </w:tc>
      </w:tr>
      <w:tr w14:paraId="70E20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4" w:hRule="atLeast"/>
          <w:jc w:val="center"/>
        </w:trPr>
        <w:tc>
          <w:tcPr>
            <w:tcW w:w="891" w:type="dxa"/>
          </w:tcPr>
          <w:p w14:paraId="24D86BE4">
            <w:pPr>
              <w:spacing w:line="351" w:lineRule="auto"/>
              <w:rPr>
                <w:rFonts w:ascii="Arial"/>
                <w:sz w:val="21"/>
              </w:rPr>
            </w:pPr>
          </w:p>
          <w:p w14:paraId="0AE09C2C">
            <w:pPr>
              <w:pStyle w:val="93"/>
              <w:spacing w:before="68" w:line="239" w:lineRule="auto"/>
              <w:ind w:left="349" w:right="114" w:hanging="227"/>
            </w:pPr>
            <w:r>
              <w:rPr>
                <w:spacing w:val="4"/>
              </w:rPr>
              <w:t>外形缺</w:t>
            </w:r>
            <w:r>
              <w:rPr>
                <w:spacing w:val="1"/>
              </w:rPr>
              <w:t xml:space="preserve"> </w:t>
            </w:r>
            <w:r>
              <w:t>陷</w:t>
            </w:r>
          </w:p>
        </w:tc>
        <w:tc>
          <w:tcPr>
            <w:tcW w:w="2781" w:type="dxa"/>
          </w:tcPr>
          <w:p w14:paraId="2C6EFB2A">
            <w:pPr>
              <w:pStyle w:val="93"/>
              <w:spacing w:before="134" w:line="226" w:lineRule="auto"/>
              <w:ind w:left="73"/>
            </w:pPr>
            <w:r>
              <w:rPr>
                <w:spacing w:val="8"/>
              </w:rPr>
              <w:t>缺棱掉角、棱角不直、翘曲</w:t>
            </w:r>
          </w:p>
          <w:p w14:paraId="1D6B05B6">
            <w:pPr>
              <w:pStyle w:val="93"/>
              <w:spacing w:before="27" w:line="227" w:lineRule="auto"/>
              <w:ind w:left="76"/>
            </w:pPr>
            <w:r>
              <w:rPr>
                <w:spacing w:val="8"/>
              </w:rPr>
              <w:t>不平、飞出凸肋等，装饰面</w:t>
            </w:r>
          </w:p>
          <w:p w14:paraId="170B1E70">
            <w:pPr>
              <w:pStyle w:val="93"/>
              <w:spacing w:before="29" w:line="227" w:lineRule="auto"/>
              <w:ind w:left="73"/>
            </w:pPr>
            <w:r>
              <w:rPr>
                <w:spacing w:val="8"/>
              </w:rPr>
              <w:t>砖粘结不牢、表面不平、砖</w:t>
            </w:r>
          </w:p>
          <w:p w14:paraId="17723D66">
            <w:pPr>
              <w:pStyle w:val="93"/>
              <w:spacing w:before="22" w:line="227" w:lineRule="auto"/>
              <w:ind w:left="842"/>
            </w:pPr>
            <w:r>
              <w:rPr>
                <w:spacing w:val="7"/>
              </w:rPr>
              <w:t>缝不顺直等</w:t>
            </w:r>
          </w:p>
        </w:tc>
        <w:tc>
          <w:tcPr>
            <w:tcW w:w="2823" w:type="dxa"/>
          </w:tcPr>
          <w:p w14:paraId="3E50528E">
            <w:pPr>
              <w:pStyle w:val="93"/>
              <w:spacing w:before="278" w:line="227" w:lineRule="auto"/>
              <w:ind w:left="97"/>
            </w:pPr>
            <w:r>
              <w:rPr>
                <w:spacing w:val="8"/>
              </w:rPr>
              <w:t>清水或具有装饰的混凝土构</w:t>
            </w:r>
          </w:p>
          <w:p w14:paraId="3C249456">
            <w:pPr>
              <w:pStyle w:val="93"/>
              <w:spacing w:before="26" w:line="227" w:lineRule="auto"/>
              <w:ind w:left="96"/>
            </w:pPr>
            <w:r>
              <w:rPr>
                <w:spacing w:val="8"/>
              </w:rPr>
              <w:t>件内有影响使用功能或装饰</w:t>
            </w:r>
          </w:p>
          <w:p w14:paraId="6A37DFCC">
            <w:pPr>
              <w:pStyle w:val="93"/>
              <w:spacing w:before="25" w:line="228" w:lineRule="auto"/>
              <w:ind w:left="650"/>
            </w:pPr>
            <w:r>
              <w:rPr>
                <w:spacing w:val="7"/>
              </w:rPr>
              <w:t>效果的外形缺陷</w:t>
            </w:r>
          </w:p>
        </w:tc>
        <w:tc>
          <w:tcPr>
            <w:tcW w:w="2167" w:type="dxa"/>
          </w:tcPr>
          <w:p w14:paraId="1F1AE48F">
            <w:pPr>
              <w:pStyle w:val="93"/>
              <w:spacing w:before="278" w:line="227" w:lineRule="auto"/>
              <w:ind w:left="102"/>
            </w:pPr>
            <w:r>
              <w:rPr>
                <w:spacing w:val="8"/>
              </w:rPr>
              <w:t>其他混凝土构件有不</w:t>
            </w:r>
          </w:p>
          <w:p w14:paraId="1CC26CDC">
            <w:pPr>
              <w:pStyle w:val="93"/>
              <w:spacing w:before="26" w:line="227" w:lineRule="auto"/>
              <w:ind w:left="101"/>
            </w:pPr>
            <w:r>
              <w:rPr>
                <w:spacing w:val="8"/>
              </w:rPr>
              <w:t>影响使用功能的外形</w:t>
            </w:r>
          </w:p>
          <w:p w14:paraId="5D201B7D">
            <w:pPr>
              <w:pStyle w:val="93"/>
              <w:spacing w:before="25" w:line="228" w:lineRule="auto"/>
              <w:ind w:left="866"/>
            </w:pPr>
            <w:r>
              <w:rPr>
                <w:spacing w:val="3"/>
              </w:rPr>
              <w:t>缺陷</w:t>
            </w:r>
          </w:p>
        </w:tc>
      </w:tr>
      <w:tr w14:paraId="7ECEC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8" w:hRule="atLeast"/>
          <w:jc w:val="center"/>
        </w:trPr>
        <w:tc>
          <w:tcPr>
            <w:tcW w:w="891" w:type="dxa"/>
          </w:tcPr>
          <w:p w14:paraId="4EAE218E">
            <w:pPr>
              <w:pStyle w:val="93"/>
              <w:spacing w:before="258" w:line="239" w:lineRule="auto"/>
              <w:ind w:left="349" w:right="114" w:hanging="227"/>
            </w:pPr>
            <w:r>
              <w:rPr>
                <w:spacing w:val="4"/>
              </w:rPr>
              <w:t>外表缺</w:t>
            </w:r>
            <w:r>
              <w:rPr>
                <w:spacing w:val="1"/>
              </w:rPr>
              <w:t xml:space="preserve"> </w:t>
            </w:r>
            <w:r>
              <w:t>陷</w:t>
            </w:r>
          </w:p>
        </w:tc>
        <w:tc>
          <w:tcPr>
            <w:tcW w:w="2781" w:type="dxa"/>
          </w:tcPr>
          <w:p w14:paraId="797101A1">
            <w:pPr>
              <w:pStyle w:val="93"/>
              <w:spacing w:before="257" w:line="239" w:lineRule="auto"/>
              <w:ind w:left="840" w:right="184" w:hanging="656"/>
            </w:pPr>
            <w:r>
              <w:rPr>
                <w:spacing w:val="8"/>
              </w:rPr>
              <w:t>构件表面麻面、掉皮、起</w:t>
            </w:r>
            <w:r>
              <w:rPr>
                <w:spacing w:val="2"/>
              </w:rPr>
              <w:t xml:space="preserve"> </w:t>
            </w:r>
            <w:r>
              <w:rPr>
                <w:spacing w:val="7"/>
              </w:rPr>
              <w:t>砂、沾污等</w:t>
            </w:r>
          </w:p>
        </w:tc>
        <w:tc>
          <w:tcPr>
            <w:tcW w:w="2823" w:type="dxa"/>
          </w:tcPr>
          <w:p w14:paraId="490E2F12">
            <w:pPr>
              <w:pStyle w:val="93"/>
              <w:spacing w:before="257" w:line="239" w:lineRule="auto"/>
              <w:ind w:left="426" w:right="93" w:hanging="324"/>
            </w:pPr>
            <w:r>
              <w:rPr>
                <w:spacing w:val="8"/>
              </w:rPr>
              <w:t>具有重要装饰效果的清水混</w:t>
            </w:r>
            <w:r>
              <w:t xml:space="preserve"> </w:t>
            </w:r>
            <w:r>
              <w:rPr>
                <w:spacing w:val="8"/>
              </w:rPr>
              <w:t>凝土构件有外表缺陷</w:t>
            </w:r>
          </w:p>
        </w:tc>
        <w:tc>
          <w:tcPr>
            <w:tcW w:w="2167" w:type="dxa"/>
          </w:tcPr>
          <w:p w14:paraId="55DAFCAF">
            <w:pPr>
              <w:pStyle w:val="93"/>
              <w:spacing w:before="117" w:line="227" w:lineRule="auto"/>
              <w:ind w:left="102"/>
            </w:pPr>
            <w:r>
              <w:rPr>
                <w:spacing w:val="8"/>
              </w:rPr>
              <w:t>其他混凝土构件有不</w:t>
            </w:r>
          </w:p>
          <w:p w14:paraId="762DA784">
            <w:pPr>
              <w:pStyle w:val="93"/>
              <w:spacing w:before="26" w:line="227" w:lineRule="auto"/>
              <w:ind w:left="101"/>
            </w:pPr>
            <w:r>
              <w:rPr>
                <w:spacing w:val="8"/>
              </w:rPr>
              <w:t>影响使用功能的外表</w:t>
            </w:r>
          </w:p>
          <w:p w14:paraId="0EB67229">
            <w:pPr>
              <w:pStyle w:val="93"/>
              <w:spacing w:before="25" w:line="228" w:lineRule="auto"/>
              <w:ind w:left="866"/>
            </w:pPr>
            <w:r>
              <w:rPr>
                <w:spacing w:val="3"/>
              </w:rPr>
              <w:t>缺陷</w:t>
            </w:r>
          </w:p>
        </w:tc>
      </w:tr>
    </w:tbl>
    <w:p w14:paraId="2571B6D6">
      <w:pPr>
        <w:pStyle w:val="3"/>
        <w:rPr>
          <w:b/>
          <w:bCs/>
        </w:rPr>
      </w:pPr>
    </w:p>
    <w:p w14:paraId="5A4E623B">
      <w:pPr>
        <w:pStyle w:val="3"/>
        <w:rPr>
          <w:rFonts w:hint="eastAsia"/>
          <w:b w:val="0"/>
          <w:bCs w:val="0"/>
        </w:rPr>
      </w:pPr>
      <w:r>
        <w:rPr>
          <w:b/>
          <w:bCs/>
        </w:rPr>
        <w:t>5.</w:t>
      </w:r>
      <w:r>
        <w:rPr>
          <w:rFonts w:hint="eastAsia"/>
          <w:b/>
          <w:bCs/>
          <w:lang w:val="en-US" w:eastAsia="zh-CN"/>
        </w:rPr>
        <w:t>4</w:t>
      </w:r>
      <w:r>
        <w:rPr>
          <w:b/>
          <w:bCs/>
        </w:rPr>
        <w:t>.2</w:t>
      </w:r>
      <w:r>
        <w:rPr>
          <w:rFonts w:hint="eastAsia"/>
          <w:b w:val="0"/>
          <w:bCs w:val="0"/>
        </w:rPr>
        <w:t>预制</w:t>
      </w:r>
      <w:r>
        <w:rPr>
          <w:rFonts w:hint="eastAsia"/>
          <w:b w:val="0"/>
          <w:bCs w:val="0"/>
          <w:lang w:val="en-US" w:eastAsia="zh-CN"/>
        </w:rPr>
        <w:t>混凝土构件</w:t>
      </w:r>
      <w:r>
        <w:rPr>
          <w:rFonts w:hint="eastAsia"/>
          <w:b w:val="0"/>
          <w:bCs w:val="0"/>
        </w:rPr>
        <w:t>脱模后应及时对其外观质量进行全数目测检查， 对其尺寸偏差进行抽样实测检查；对已经出现的严重缺陷应制定 技术处理方案进行处理并重新检验，对出现的一般缺陷应进行修整并达到合格。</w:t>
      </w:r>
    </w:p>
    <w:p w14:paraId="62DA5577">
      <w:pPr>
        <w:pStyle w:val="3"/>
        <w:rPr>
          <w:rFonts w:hint="eastAsia"/>
          <w:b w:val="0"/>
          <w:bCs w:val="0"/>
        </w:rPr>
      </w:pPr>
      <w:r>
        <w:rPr>
          <w:b/>
          <w:bCs/>
        </w:rPr>
        <w:t>5.</w:t>
      </w:r>
      <w:r>
        <w:rPr>
          <w:rFonts w:hint="eastAsia"/>
          <w:b/>
          <w:bCs/>
          <w:lang w:val="en-US" w:eastAsia="zh-CN"/>
        </w:rPr>
        <w:t>4</w:t>
      </w:r>
      <w:r>
        <w:rPr>
          <w:b/>
          <w:bCs/>
        </w:rPr>
        <w:t>.</w:t>
      </w:r>
      <w:r>
        <w:rPr>
          <w:rFonts w:hint="eastAsia"/>
          <w:b/>
          <w:bCs/>
          <w:lang w:val="en-US" w:eastAsia="zh-CN"/>
        </w:rPr>
        <w:t>3</w:t>
      </w:r>
      <w:r>
        <w:rPr>
          <w:rFonts w:hint="eastAsia"/>
          <w:b w:val="0"/>
          <w:bCs w:val="0"/>
        </w:rPr>
        <w:t>预制</w:t>
      </w:r>
      <w:r>
        <w:rPr>
          <w:rFonts w:hint="eastAsia"/>
          <w:b w:val="0"/>
          <w:bCs w:val="0"/>
          <w:lang w:val="en-US" w:eastAsia="zh-CN"/>
        </w:rPr>
        <w:t>混凝土构件</w:t>
      </w:r>
      <w:r>
        <w:rPr>
          <w:rFonts w:hint="eastAsia"/>
          <w:b w:val="0"/>
          <w:bCs w:val="0"/>
        </w:rPr>
        <w:t>不应有影响结构性能、安装和使用功能的尺寸偏差。</w:t>
      </w:r>
    </w:p>
    <w:p w14:paraId="289E1EDB">
      <w:pPr>
        <w:pStyle w:val="3"/>
        <w:keepNext w:val="0"/>
        <w:keepLines w:val="0"/>
        <w:pageBreakBefore w:val="0"/>
        <w:widowControl/>
        <w:kinsoku/>
        <w:wordWrap/>
        <w:overflowPunct/>
        <w:topLinePunct w:val="0"/>
        <w:autoSpaceDE/>
        <w:autoSpaceDN/>
        <w:bidi w:val="0"/>
        <w:adjustRightInd/>
        <w:snapToGrid/>
        <w:textAlignment w:val="auto"/>
        <w:rPr>
          <w:rFonts w:hint="eastAsia" w:eastAsia="宋体"/>
          <w:b/>
          <w:bCs/>
          <w:lang w:eastAsia="zh-CN"/>
        </w:rPr>
      </w:pPr>
      <w:r>
        <w:rPr>
          <w:b/>
          <w:bCs/>
        </w:rPr>
        <w:t>5.</w:t>
      </w:r>
      <w:r>
        <w:rPr>
          <w:rFonts w:hint="eastAsia"/>
          <w:b/>
          <w:bCs/>
          <w:lang w:val="en-US" w:eastAsia="zh-CN"/>
        </w:rPr>
        <w:t>4</w:t>
      </w:r>
      <w:r>
        <w:rPr>
          <w:b/>
          <w:bCs/>
        </w:rPr>
        <w:t>.</w:t>
      </w:r>
      <w:r>
        <w:rPr>
          <w:rFonts w:hint="eastAsia"/>
          <w:b/>
          <w:bCs/>
          <w:lang w:val="en-US" w:eastAsia="zh-CN"/>
        </w:rPr>
        <w:t>4</w:t>
      </w:r>
      <w:r>
        <w:rPr>
          <w:b/>
          <w:bCs/>
        </w:rPr>
        <w:t xml:space="preserve"> 尺寸偏差</w:t>
      </w:r>
      <w:r>
        <w:rPr>
          <w:rFonts w:hint="eastAsia"/>
          <w:b/>
          <w:bCs/>
          <w:lang w:eastAsia="zh-CN"/>
        </w:rPr>
        <w:t>：</w:t>
      </w:r>
    </w:p>
    <w:p w14:paraId="30F4DA4F">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rPr>
          <w:rFonts w:hint="eastAsia"/>
          <w:lang w:eastAsia="zh-CN"/>
        </w:rPr>
        <w:t>预制混凝土构件</w:t>
      </w:r>
      <w:r>
        <w:t>尺寸偏差</w:t>
      </w:r>
      <w:r>
        <w:rPr>
          <w:rFonts w:hint="eastAsia"/>
          <w:lang w:val="en-US" w:eastAsia="zh-CN"/>
        </w:rPr>
        <w:t>及预埋件、预留孔、预留洞的位置允许和检验方法</w:t>
      </w:r>
      <w:r>
        <w:t>应符合表 5.</w:t>
      </w:r>
      <w:r>
        <w:rPr>
          <w:rFonts w:hint="eastAsia"/>
          <w:lang w:val="en-US" w:eastAsia="zh-CN"/>
        </w:rPr>
        <w:t>4.4</w:t>
      </w:r>
      <w:r>
        <w:t xml:space="preserve"> 的规定。</w:t>
      </w:r>
    </w:p>
    <w:p w14:paraId="1207B4E5">
      <w:pPr>
        <w:pStyle w:val="3"/>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rPr>
        <w:t>表 5.</w:t>
      </w:r>
      <w:r>
        <w:rPr>
          <w:rFonts w:hint="eastAsia" w:ascii="宋体" w:hAnsi="宋体" w:eastAsia="宋体" w:cs="宋体"/>
          <w:b/>
          <w:bCs/>
          <w:sz w:val="21"/>
          <w:szCs w:val="21"/>
          <w:lang w:val="en-US" w:eastAsia="zh-CN"/>
        </w:rPr>
        <w:t>4</w:t>
      </w:r>
      <w:r>
        <w:rPr>
          <w:rFonts w:hint="eastAsia" w:ascii="宋体" w:hAnsi="宋体" w:eastAsia="宋体" w:cs="宋体"/>
          <w:b/>
          <w:bCs/>
          <w:sz w:val="21"/>
          <w:szCs w:val="21"/>
        </w:rPr>
        <w:t>.</w:t>
      </w:r>
      <w:r>
        <w:rPr>
          <w:rFonts w:hint="eastAsia" w:ascii="宋体" w:hAnsi="宋体" w:cs="宋体"/>
          <w:b/>
          <w:bCs/>
          <w:sz w:val="21"/>
          <w:szCs w:val="21"/>
          <w:lang w:val="en-US" w:eastAsia="zh-CN"/>
        </w:rPr>
        <w:t>4</w:t>
      </w:r>
      <w:r>
        <w:rPr>
          <w:rFonts w:hint="eastAsia" w:ascii="宋体" w:hAnsi="宋体" w:eastAsia="宋体" w:cs="宋体"/>
          <w:b/>
          <w:bCs/>
          <w:sz w:val="21"/>
          <w:szCs w:val="21"/>
        </w:rPr>
        <w:t xml:space="preserve"> </w:t>
      </w:r>
      <w:r>
        <w:rPr>
          <w:rFonts w:hint="eastAsia" w:ascii="宋体" w:hAnsi="宋体" w:eastAsia="宋体" w:cs="宋体"/>
          <w:b/>
          <w:bCs/>
          <w:sz w:val="21"/>
          <w:szCs w:val="21"/>
          <w:lang w:val="en-US" w:eastAsia="zh-CN"/>
        </w:rPr>
        <w:t>预制混凝土构件外形</w:t>
      </w:r>
      <w:r>
        <w:rPr>
          <w:rFonts w:hint="eastAsia" w:ascii="宋体" w:hAnsi="宋体" w:eastAsia="宋体" w:cs="宋体"/>
          <w:b/>
          <w:bCs/>
          <w:sz w:val="21"/>
          <w:szCs w:val="21"/>
        </w:rPr>
        <w:t>尺寸允许偏差</w:t>
      </w:r>
      <w:r>
        <w:rPr>
          <w:rFonts w:hint="eastAsia" w:ascii="宋体" w:hAnsi="宋体" w:eastAsia="宋体" w:cs="宋体"/>
          <w:b/>
          <w:bCs/>
          <w:sz w:val="21"/>
          <w:szCs w:val="21"/>
          <w:lang w:val="en-US" w:eastAsia="zh-CN"/>
        </w:rPr>
        <w:t>及检验方法</w:t>
      </w:r>
    </w:p>
    <w:tbl>
      <w:tblPr>
        <w:tblStyle w:val="92"/>
        <w:tblW w:w="867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1"/>
        <w:gridCol w:w="621"/>
        <w:gridCol w:w="951"/>
        <w:gridCol w:w="1329"/>
        <w:gridCol w:w="1241"/>
        <w:gridCol w:w="3765"/>
      </w:tblGrid>
      <w:tr w14:paraId="4BE34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jc w:val="center"/>
        </w:trPr>
        <w:tc>
          <w:tcPr>
            <w:tcW w:w="771" w:type="dxa"/>
          </w:tcPr>
          <w:p w14:paraId="4E09D1DB">
            <w:pPr>
              <w:pStyle w:val="93"/>
              <w:spacing w:before="178" w:line="227" w:lineRule="auto"/>
              <w:ind w:left="170"/>
            </w:pPr>
            <w:r>
              <w:rPr>
                <w:spacing w:val="1"/>
              </w:rPr>
              <w:t>项次</w:t>
            </w:r>
          </w:p>
        </w:tc>
        <w:tc>
          <w:tcPr>
            <w:tcW w:w="2901" w:type="dxa"/>
            <w:gridSpan w:val="3"/>
          </w:tcPr>
          <w:p w14:paraId="7DF6B39D">
            <w:pPr>
              <w:pStyle w:val="93"/>
              <w:spacing w:before="178" w:line="227" w:lineRule="auto"/>
              <w:ind w:left="1007"/>
            </w:pPr>
            <w:r>
              <w:rPr>
                <w:spacing w:val="6"/>
              </w:rPr>
              <w:t>检查项目</w:t>
            </w:r>
          </w:p>
        </w:tc>
        <w:tc>
          <w:tcPr>
            <w:tcW w:w="1241" w:type="dxa"/>
          </w:tcPr>
          <w:p w14:paraId="7034F289">
            <w:pPr>
              <w:pStyle w:val="93"/>
              <w:spacing w:before="37" w:line="235" w:lineRule="auto"/>
              <w:ind w:left="303" w:right="182" w:hanging="114"/>
            </w:pPr>
            <w:r>
              <w:rPr>
                <w:spacing w:val="4"/>
              </w:rPr>
              <w:t>允许偏差</w:t>
            </w:r>
            <w:r>
              <w:rPr>
                <w:spacing w:val="1"/>
              </w:rPr>
              <w:t xml:space="preserve"> </w:t>
            </w:r>
            <w:r>
              <w:rPr>
                <w:spacing w:val="-1"/>
              </w:rPr>
              <w:t>（mm）</w:t>
            </w:r>
          </w:p>
        </w:tc>
        <w:tc>
          <w:tcPr>
            <w:tcW w:w="3765" w:type="dxa"/>
          </w:tcPr>
          <w:p w14:paraId="4CFC8074">
            <w:pPr>
              <w:pStyle w:val="93"/>
              <w:spacing w:before="178" w:line="227" w:lineRule="auto"/>
              <w:ind w:left="1360"/>
            </w:pPr>
            <w:r>
              <w:rPr>
                <w:spacing w:val="6"/>
              </w:rPr>
              <w:t>检验方法</w:t>
            </w:r>
          </w:p>
        </w:tc>
      </w:tr>
      <w:tr w14:paraId="53905F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jc w:val="center"/>
        </w:trPr>
        <w:tc>
          <w:tcPr>
            <w:tcW w:w="771" w:type="dxa"/>
          </w:tcPr>
          <w:p w14:paraId="23A2A5F5">
            <w:pPr>
              <w:pStyle w:val="93"/>
              <w:spacing w:before="251" w:line="189" w:lineRule="auto"/>
              <w:ind w:left="348"/>
            </w:pPr>
            <w:r>
              <w:t>1</w:t>
            </w:r>
          </w:p>
        </w:tc>
        <w:tc>
          <w:tcPr>
            <w:tcW w:w="2901" w:type="dxa"/>
            <w:gridSpan w:val="3"/>
          </w:tcPr>
          <w:p w14:paraId="1B165405">
            <w:pPr>
              <w:pStyle w:val="93"/>
              <w:spacing w:before="218" w:line="227" w:lineRule="auto"/>
              <w:ind w:left="906"/>
            </w:pPr>
            <w:r>
              <w:rPr>
                <w:spacing w:val="5"/>
              </w:rPr>
              <w:t>宽度、高度</w:t>
            </w:r>
          </w:p>
        </w:tc>
        <w:tc>
          <w:tcPr>
            <w:tcW w:w="1241" w:type="dxa"/>
          </w:tcPr>
          <w:p w14:paraId="3AD882E1">
            <w:pPr>
              <w:pStyle w:val="93"/>
              <w:spacing w:before="218" w:line="276" w:lineRule="exact"/>
              <w:ind w:left="481"/>
              <w:rPr>
                <w:rFonts w:hint="eastAsia" w:eastAsia="宋体"/>
                <w:lang w:eastAsia="zh-CN"/>
              </w:rPr>
            </w:pPr>
            <w:r>
              <w:rPr>
                <w:spacing w:val="-10"/>
                <w:position w:val="1"/>
              </w:rPr>
              <w:t>±</w:t>
            </w:r>
            <w:r>
              <w:rPr>
                <w:rFonts w:hint="eastAsia"/>
                <w:spacing w:val="-10"/>
                <w:position w:val="1"/>
                <w:lang w:val="en-US" w:eastAsia="zh-CN"/>
              </w:rPr>
              <w:t>5</w:t>
            </w:r>
          </w:p>
        </w:tc>
        <w:tc>
          <w:tcPr>
            <w:tcW w:w="3765" w:type="dxa"/>
          </w:tcPr>
          <w:p w14:paraId="5D8E5A0E">
            <w:pPr>
              <w:pStyle w:val="93"/>
              <w:spacing w:before="73" w:line="239" w:lineRule="auto"/>
              <w:ind w:left="1035" w:right="262" w:hanging="769"/>
            </w:pPr>
            <w:r>
              <w:rPr>
                <w:spacing w:val="8"/>
              </w:rPr>
              <w:t>用尺量两端及中间部，取其中偏</w:t>
            </w:r>
            <w:r>
              <w:rPr>
                <w:spacing w:val="5"/>
              </w:rPr>
              <w:t xml:space="preserve"> </w:t>
            </w:r>
            <w:r>
              <w:rPr>
                <w:spacing w:val="7"/>
              </w:rPr>
              <w:t>差绝对值较大值</w:t>
            </w:r>
          </w:p>
        </w:tc>
      </w:tr>
      <w:tr w14:paraId="6D17E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jc w:val="center"/>
        </w:trPr>
        <w:tc>
          <w:tcPr>
            <w:tcW w:w="771" w:type="dxa"/>
          </w:tcPr>
          <w:p w14:paraId="70C4461C">
            <w:pPr>
              <w:pStyle w:val="93"/>
              <w:spacing w:before="254" w:line="188" w:lineRule="auto"/>
              <w:ind w:left="334"/>
            </w:pPr>
            <w:r>
              <w:t>2</w:t>
            </w:r>
          </w:p>
        </w:tc>
        <w:tc>
          <w:tcPr>
            <w:tcW w:w="2901" w:type="dxa"/>
            <w:gridSpan w:val="3"/>
          </w:tcPr>
          <w:p w14:paraId="2404F8A0">
            <w:pPr>
              <w:pStyle w:val="93"/>
              <w:spacing w:before="220" w:line="228" w:lineRule="auto"/>
              <w:ind w:left="1234"/>
            </w:pPr>
            <w:r>
              <w:t>厚度</w:t>
            </w:r>
          </w:p>
        </w:tc>
        <w:tc>
          <w:tcPr>
            <w:tcW w:w="1241" w:type="dxa"/>
          </w:tcPr>
          <w:p w14:paraId="6753BD9A">
            <w:pPr>
              <w:pStyle w:val="93"/>
              <w:spacing w:before="220" w:line="276" w:lineRule="exact"/>
              <w:ind w:left="481"/>
              <w:rPr>
                <w:rFonts w:hint="eastAsia" w:eastAsia="宋体"/>
                <w:lang w:eastAsia="zh-CN"/>
              </w:rPr>
            </w:pPr>
            <w:r>
              <w:rPr>
                <w:spacing w:val="-10"/>
                <w:position w:val="1"/>
              </w:rPr>
              <w:t>±</w:t>
            </w:r>
            <w:r>
              <w:rPr>
                <w:rFonts w:hint="eastAsia"/>
                <w:spacing w:val="-10"/>
                <w:position w:val="1"/>
                <w:lang w:val="en-US" w:eastAsia="zh-CN"/>
              </w:rPr>
              <w:t>5</w:t>
            </w:r>
          </w:p>
        </w:tc>
        <w:tc>
          <w:tcPr>
            <w:tcW w:w="3765" w:type="dxa"/>
          </w:tcPr>
          <w:p w14:paraId="5C8C65C4">
            <w:pPr>
              <w:pStyle w:val="93"/>
              <w:spacing w:before="77" w:line="237" w:lineRule="auto"/>
              <w:ind w:left="377" w:right="203" w:hanging="164"/>
            </w:pPr>
            <w:r>
              <w:rPr>
                <w:spacing w:val="8"/>
              </w:rPr>
              <w:t>用尺量板四角和四边中部位置共8</w:t>
            </w:r>
            <w:r>
              <w:rPr>
                <w:spacing w:val="5"/>
              </w:rPr>
              <w:t xml:space="preserve"> </w:t>
            </w:r>
            <w:r>
              <w:rPr>
                <w:spacing w:val="8"/>
              </w:rPr>
              <w:t>处，取其中偏差绝对值较大值</w:t>
            </w:r>
          </w:p>
        </w:tc>
      </w:tr>
      <w:tr w14:paraId="0516FE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 w:hRule="atLeast"/>
          <w:jc w:val="center"/>
        </w:trPr>
        <w:tc>
          <w:tcPr>
            <w:tcW w:w="771" w:type="dxa"/>
          </w:tcPr>
          <w:p w14:paraId="45952DC8">
            <w:pPr>
              <w:pStyle w:val="93"/>
              <w:spacing w:before="256" w:line="188" w:lineRule="auto"/>
              <w:ind w:left="336"/>
            </w:pPr>
            <w:r>
              <w:t>3</w:t>
            </w:r>
          </w:p>
        </w:tc>
        <w:tc>
          <w:tcPr>
            <w:tcW w:w="2901" w:type="dxa"/>
            <w:gridSpan w:val="3"/>
          </w:tcPr>
          <w:p w14:paraId="493C100E">
            <w:pPr>
              <w:pStyle w:val="93"/>
              <w:spacing w:before="222" w:line="226" w:lineRule="auto"/>
              <w:ind w:left="1006"/>
            </w:pPr>
            <w:r>
              <w:rPr>
                <w:spacing w:val="6"/>
              </w:rPr>
              <w:t>对角线差</w:t>
            </w:r>
          </w:p>
        </w:tc>
        <w:tc>
          <w:tcPr>
            <w:tcW w:w="1241" w:type="dxa"/>
          </w:tcPr>
          <w:p w14:paraId="2BDA26CB">
            <w:pPr>
              <w:pStyle w:val="93"/>
              <w:spacing w:before="257" w:line="187" w:lineRule="auto"/>
              <w:ind w:left="569"/>
            </w:pPr>
            <w:r>
              <w:t>5</w:t>
            </w:r>
          </w:p>
        </w:tc>
        <w:tc>
          <w:tcPr>
            <w:tcW w:w="3765" w:type="dxa"/>
          </w:tcPr>
          <w:p w14:paraId="04FC97F5">
            <w:pPr>
              <w:pStyle w:val="93"/>
              <w:spacing w:before="82" w:line="237" w:lineRule="auto"/>
              <w:ind w:left="499" w:right="262" w:hanging="236"/>
            </w:pPr>
            <w:r>
              <w:rPr>
                <w:spacing w:val="8"/>
              </w:rPr>
              <w:t xml:space="preserve">在构件表面，用尺量测两对角线 </w:t>
            </w:r>
            <w:r>
              <w:rPr>
                <w:spacing w:val="6"/>
              </w:rPr>
              <w:t>的长度，取其绝对值的差值</w:t>
            </w:r>
          </w:p>
        </w:tc>
      </w:tr>
      <w:tr w14:paraId="1C3089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0" w:hRule="atLeast"/>
          <w:jc w:val="center"/>
        </w:trPr>
        <w:tc>
          <w:tcPr>
            <w:tcW w:w="771" w:type="dxa"/>
            <w:tcBorders>
              <w:bottom w:val="nil"/>
            </w:tcBorders>
          </w:tcPr>
          <w:p w14:paraId="6A87C567">
            <w:pPr>
              <w:spacing w:line="363" w:lineRule="auto"/>
              <w:rPr>
                <w:rFonts w:ascii="Arial"/>
                <w:sz w:val="21"/>
              </w:rPr>
            </w:pPr>
          </w:p>
          <w:p w14:paraId="09C2A4B4">
            <w:pPr>
              <w:pStyle w:val="93"/>
              <w:spacing w:before="68" w:line="187" w:lineRule="auto"/>
              <w:ind w:left="336"/>
              <w:rPr>
                <w:rFonts w:hint="eastAsia" w:eastAsia="宋体"/>
                <w:lang w:eastAsia="zh-CN"/>
              </w:rPr>
            </w:pPr>
            <w:r>
              <w:rPr>
                <w:rFonts w:hint="eastAsia"/>
                <w:lang w:val="en-US" w:eastAsia="zh-CN"/>
              </w:rPr>
              <w:t>4</w:t>
            </w:r>
          </w:p>
        </w:tc>
        <w:tc>
          <w:tcPr>
            <w:tcW w:w="621" w:type="dxa"/>
            <w:vMerge w:val="restart"/>
            <w:textDirection w:val="tbRlV"/>
          </w:tcPr>
          <w:p w14:paraId="238E3030">
            <w:pPr>
              <w:pStyle w:val="93"/>
              <w:spacing w:before="204" w:line="213" w:lineRule="auto"/>
              <w:ind w:left="254"/>
              <w:jc w:val="center"/>
              <w:rPr>
                <w:spacing w:val="8"/>
              </w:rPr>
            </w:pPr>
            <w:r>
              <w:rPr>
                <w:spacing w:val="8"/>
              </w:rPr>
              <w:t>外</w:t>
            </w:r>
            <w:r>
              <w:rPr>
                <w:spacing w:val="-39"/>
              </w:rPr>
              <w:t xml:space="preserve"> </w:t>
            </w:r>
            <w:r>
              <w:rPr>
                <w:spacing w:val="8"/>
              </w:rPr>
              <w:t>形</w:t>
            </w:r>
          </w:p>
          <w:p w14:paraId="66D1F46E">
            <w:pPr>
              <w:pStyle w:val="93"/>
              <w:spacing w:before="204" w:line="213" w:lineRule="auto"/>
              <w:ind w:left="417"/>
              <w:jc w:val="center"/>
            </w:pPr>
            <w:r>
              <w:rPr>
                <w:spacing w:val="8"/>
              </w:rPr>
              <w:t>外</w:t>
            </w:r>
            <w:r>
              <w:rPr>
                <w:spacing w:val="-43"/>
              </w:rPr>
              <w:t xml:space="preserve"> </w:t>
            </w:r>
            <w:r>
              <w:rPr>
                <w:spacing w:val="8"/>
              </w:rPr>
              <w:t>形</w:t>
            </w:r>
          </w:p>
        </w:tc>
        <w:tc>
          <w:tcPr>
            <w:tcW w:w="2280" w:type="dxa"/>
            <w:gridSpan w:val="2"/>
          </w:tcPr>
          <w:p w14:paraId="5A85329D">
            <w:pPr>
              <w:pStyle w:val="93"/>
              <w:spacing w:before="112" w:line="243" w:lineRule="auto"/>
              <w:ind w:left="192" w:right="197"/>
              <w:jc w:val="center"/>
              <w:rPr>
                <w:spacing w:val="6"/>
              </w:rPr>
            </w:pPr>
            <w:r>
              <w:rPr>
                <w:spacing w:val="4"/>
              </w:rPr>
              <w:t>表</w:t>
            </w:r>
            <w:r>
              <w:rPr>
                <w:spacing w:val="6"/>
              </w:rPr>
              <w:t>面平整度</w:t>
            </w:r>
          </w:p>
          <w:p w14:paraId="3FE62E3C">
            <w:pPr>
              <w:pStyle w:val="93"/>
              <w:spacing w:before="139" w:line="227" w:lineRule="auto"/>
              <w:ind w:left="218"/>
              <w:jc w:val="center"/>
            </w:pPr>
          </w:p>
        </w:tc>
        <w:tc>
          <w:tcPr>
            <w:tcW w:w="1241" w:type="dxa"/>
          </w:tcPr>
          <w:p w14:paraId="675713F2">
            <w:pPr>
              <w:pStyle w:val="93"/>
              <w:spacing w:before="173" w:line="188" w:lineRule="auto"/>
              <w:jc w:val="center"/>
            </w:pPr>
            <w:r>
              <w:rPr>
                <w:spacing w:val="24"/>
              </w:rPr>
              <w:t>+5,0</w:t>
            </w:r>
          </w:p>
        </w:tc>
        <w:tc>
          <w:tcPr>
            <w:tcW w:w="3765" w:type="dxa"/>
            <w:tcBorders>
              <w:bottom w:val="nil"/>
            </w:tcBorders>
          </w:tcPr>
          <w:p w14:paraId="3696C5D5">
            <w:pPr>
              <w:pStyle w:val="93"/>
              <w:spacing w:before="114" w:line="226" w:lineRule="auto"/>
              <w:ind w:left="266"/>
            </w:pPr>
            <w:r>
              <w:rPr>
                <w:spacing w:val="8"/>
              </w:rPr>
              <w:t>用2m靠尺安放在构件表面上，用</w:t>
            </w:r>
          </w:p>
          <w:p w14:paraId="0399C70E">
            <w:pPr>
              <w:pStyle w:val="93"/>
              <w:spacing w:before="27" w:line="226" w:lineRule="auto"/>
              <w:ind w:left="263"/>
            </w:pPr>
            <w:r>
              <w:rPr>
                <w:spacing w:val="8"/>
              </w:rPr>
              <w:t>楔形塞尺量测靠尺与表面之间的</w:t>
            </w:r>
          </w:p>
          <w:p w14:paraId="2DB638A2">
            <w:pPr>
              <w:pStyle w:val="93"/>
              <w:spacing w:before="27" w:line="227" w:lineRule="auto"/>
              <w:ind w:left="1362"/>
            </w:pPr>
            <w:r>
              <w:rPr>
                <w:spacing w:val="5"/>
              </w:rPr>
              <w:t>最大缝隙</w:t>
            </w:r>
          </w:p>
        </w:tc>
      </w:tr>
      <w:tr w14:paraId="060508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1" w:hRule="atLeast"/>
          <w:jc w:val="center"/>
        </w:trPr>
        <w:tc>
          <w:tcPr>
            <w:tcW w:w="771" w:type="dxa"/>
          </w:tcPr>
          <w:p w14:paraId="1005EE50">
            <w:pPr>
              <w:pStyle w:val="93"/>
              <w:spacing w:before="252" w:line="188" w:lineRule="auto"/>
              <w:ind w:left="333"/>
              <w:rPr>
                <w:rFonts w:hint="eastAsia" w:eastAsia="宋体"/>
                <w:lang w:eastAsia="zh-CN"/>
              </w:rPr>
            </w:pPr>
            <w:r>
              <w:rPr>
                <w:rFonts w:hint="eastAsia"/>
                <w:lang w:val="en-US" w:eastAsia="zh-CN"/>
              </w:rPr>
              <w:t>5</w:t>
            </w:r>
          </w:p>
        </w:tc>
        <w:tc>
          <w:tcPr>
            <w:tcW w:w="621" w:type="dxa"/>
            <w:vMerge w:val="continue"/>
            <w:textDirection w:val="tbRlV"/>
          </w:tcPr>
          <w:p w14:paraId="41855617">
            <w:pPr>
              <w:pStyle w:val="93"/>
              <w:spacing w:before="204" w:line="213" w:lineRule="auto"/>
              <w:ind w:left="417"/>
            </w:pPr>
          </w:p>
        </w:tc>
        <w:tc>
          <w:tcPr>
            <w:tcW w:w="2280" w:type="dxa"/>
            <w:gridSpan w:val="2"/>
          </w:tcPr>
          <w:p w14:paraId="52527387">
            <w:pPr>
              <w:pStyle w:val="93"/>
              <w:spacing w:before="217" w:line="227" w:lineRule="auto"/>
              <w:ind w:left="697"/>
            </w:pPr>
            <w:r>
              <w:rPr>
                <w:spacing w:val="6"/>
              </w:rPr>
              <w:t>侧向弯曲</w:t>
            </w:r>
          </w:p>
        </w:tc>
        <w:tc>
          <w:tcPr>
            <w:tcW w:w="1241" w:type="dxa"/>
          </w:tcPr>
          <w:p w14:paraId="002B96B3">
            <w:pPr>
              <w:pStyle w:val="93"/>
              <w:spacing w:before="76" w:line="249" w:lineRule="auto"/>
              <w:ind w:left="395" w:right="179" w:hanging="215"/>
            </w:pPr>
            <w:r>
              <w:rPr>
                <w:spacing w:val="4"/>
              </w:rPr>
              <w:t>L/1000且</w:t>
            </w:r>
            <w:r>
              <w:rPr>
                <w:spacing w:val="2"/>
              </w:rPr>
              <w:t xml:space="preserve"> </w:t>
            </w:r>
            <w:r>
              <w:rPr>
                <w:rFonts w:ascii="Arial" w:hAnsi="Arial" w:eastAsia="Arial" w:cs="Arial"/>
                <w:spacing w:val="3"/>
              </w:rPr>
              <w:t>≤</w:t>
            </w:r>
            <w:r>
              <w:rPr>
                <w:spacing w:val="3"/>
              </w:rPr>
              <w:t>5</w:t>
            </w:r>
            <w:r>
              <w:t>mm</w:t>
            </w:r>
          </w:p>
        </w:tc>
        <w:tc>
          <w:tcPr>
            <w:tcW w:w="3765" w:type="dxa"/>
          </w:tcPr>
          <w:p w14:paraId="08428A7F">
            <w:pPr>
              <w:pStyle w:val="93"/>
              <w:spacing w:before="218" w:line="226" w:lineRule="auto"/>
              <w:ind w:left="596"/>
            </w:pPr>
            <w:r>
              <w:rPr>
                <w:spacing w:val="8"/>
              </w:rPr>
              <w:t>拉线，钢尺量最大弯曲处</w:t>
            </w:r>
          </w:p>
        </w:tc>
      </w:tr>
      <w:tr w14:paraId="44796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7" w:hRule="atLeast"/>
          <w:jc w:val="center"/>
        </w:trPr>
        <w:tc>
          <w:tcPr>
            <w:tcW w:w="771" w:type="dxa"/>
            <w:vMerge w:val="restart"/>
            <w:tcBorders>
              <w:bottom w:val="nil"/>
            </w:tcBorders>
          </w:tcPr>
          <w:p w14:paraId="1780CE4E">
            <w:pPr>
              <w:spacing w:line="308" w:lineRule="auto"/>
              <w:rPr>
                <w:rFonts w:ascii="Arial"/>
                <w:sz w:val="21"/>
              </w:rPr>
            </w:pPr>
          </w:p>
          <w:p w14:paraId="68E636A4">
            <w:pPr>
              <w:spacing w:line="308" w:lineRule="auto"/>
              <w:rPr>
                <w:rFonts w:ascii="Arial"/>
                <w:sz w:val="21"/>
              </w:rPr>
            </w:pPr>
          </w:p>
          <w:p w14:paraId="49B414DB">
            <w:pPr>
              <w:pStyle w:val="93"/>
              <w:spacing w:before="68" w:line="188" w:lineRule="auto"/>
              <w:ind w:left="332"/>
            </w:pPr>
            <w:r>
              <w:t>8</w:t>
            </w:r>
          </w:p>
        </w:tc>
        <w:tc>
          <w:tcPr>
            <w:tcW w:w="621" w:type="dxa"/>
            <w:vMerge w:val="restart"/>
            <w:tcBorders>
              <w:bottom w:val="nil"/>
            </w:tcBorders>
            <w:textDirection w:val="tbRlV"/>
          </w:tcPr>
          <w:p w14:paraId="594EF538">
            <w:pPr>
              <w:pStyle w:val="93"/>
              <w:spacing w:before="205" w:line="215" w:lineRule="auto"/>
              <w:ind w:left="0" w:leftChars="0" w:firstLine="0" w:firstLineChars="0"/>
              <w:jc w:val="center"/>
            </w:pPr>
            <w:r>
              <w:rPr>
                <w:spacing w:val="8"/>
              </w:rPr>
              <w:t>预</w:t>
            </w:r>
            <w:r>
              <w:rPr>
                <w:spacing w:val="-38"/>
              </w:rPr>
              <w:t xml:space="preserve"> </w:t>
            </w:r>
            <w:r>
              <w:rPr>
                <w:spacing w:val="8"/>
              </w:rPr>
              <w:t>埋</w:t>
            </w:r>
            <w:r>
              <w:rPr>
                <w:spacing w:val="-39"/>
              </w:rPr>
              <w:t xml:space="preserve"> </w:t>
            </w:r>
            <w:r>
              <w:rPr>
                <w:spacing w:val="8"/>
              </w:rPr>
              <w:t>部</w:t>
            </w:r>
            <w:r>
              <w:rPr>
                <w:spacing w:val="-40"/>
              </w:rPr>
              <w:t xml:space="preserve"> </w:t>
            </w:r>
            <w:r>
              <w:rPr>
                <w:spacing w:val="8"/>
              </w:rPr>
              <w:t>件</w:t>
            </w:r>
          </w:p>
        </w:tc>
        <w:tc>
          <w:tcPr>
            <w:tcW w:w="951" w:type="dxa"/>
            <w:vMerge w:val="restart"/>
            <w:tcBorders>
              <w:bottom w:val="nil"/>
            </w:tcBorders>
          </w:tcPr>
          <w:p w14:paraId="6C7A71D8">
            <w:pPr>
              <w:spacing w:line="299" w:lineRule="auto"/>
              <w:rPr>
                <w:rFonts w:ascii="Arial"/>
                <w:sz w:val="21"/>
              </w:rPr>
            </w:pPr>
          </w:p>
          <w:p w14:paraId="2310DCDC">
            <w:pPr>
              <w:pStyle w:val="93"/>
              <w:spacing w:before="68" w:line="227" w:lineRule="auto"/>
              <w:ind w:left="188"/>
            </w:pPr>
            <w:r>
              <w:rPr>
                <w:spacing w:val="5"/>
              </w:rPr>
              <w:t>预埋钢</w:t>
            </w:r>
          </w:p>
          <w:p w14:paraId="59DFAE27">
            <w:pPr>
              <w:pStyle w:val="93"/>
              <w:spacing w:before="30" w:line="226" w:lineRule="auto"/>
              <w:ind w:left="404"/>
            </w:pPr>
            <w:r>
              <w:rPr>
                <w:spacing w:val="6"/>
              </w:rPr>
              <w:t>板</w:t>
            </w:r>
          </w:p>
        </w:tc>
        <w:tc>
          <w:tcPr>
            <w:tcW w:w="1329" w:type="dxa"/>
          </w:tcPr>
          <w:p w14:paraId="62441F8B">
            <w:pPr>
              <w:pStyle w:val="93"/>
              <w:spacing w:before="78" w:line="237" w:lineRule="auto"/>
              <w:ind w:left="290" w:right="184" w:hanging="86"/>
            </w:pPr>
            <w:r>
              <w:rPr>
                <w:spacing w:val="1"/>
              </w:rPr>
              <w:t>中心线位</w:t>
            </w:r>
            <w:r>
              <w:t xml:space="preserve"> </w:t>
            </w:r>
            <w:r>
              <w:rPr>
                <w:spacing w:val="6"/>
              </w:rPr>
              <w:t>置偏移</w:t>
            </w:r>
          </w:p>
        </w:tc>
        <w:tc>
          <w:tcPr>
            <w:tcW w:w="1241" w:type="dxa"/>
          </w:tcPr>
          <w:p w14:paraId="677A5808">
            <w:pPr>
              <w:pStyle w:val="93"/>
              <w:spacing w:before="254" w:line="187" w:lineRule="auto"/>
              <w:ind w:left="569"/>
            </w:pPr>
            <w:r>
              <w:t>5</w:t>
            </w:r>
          </w:p>
        </w:tc>
        <w:tc>
          <w:tcPr>
            <w:tcW w:w="3765" w:type="dxa"/>
          </w:tcPr>
          <w:p w14:paraId="785C934C">
            <w:pPr>
              <w:pStyle w:val="93"/>
              <w:spacing w:before="78" w:line="236" w:lineRule="auto"/>
              <w:ind w:left="703" w:right="262" w:hanging="437"/>
            </w:pPr>
            <w:r>
              <w:rPr>
                <w:spacing w:val="8"/>
              </w:rPr>
              <w:t>用尺量测纵横两个方向的中心线</w:t>
            </w:r>
            <w:r>
              <w:rPr>
                <w:spacing w:val="5"/>
              </w:rPr>
              <w:t xml:space="preserve"> </w:t>
            </w:r>
            <w:r>
              <w:rPr>
                <w:spacing w:val="8"/>
              </w:rPr>
              <w:t>位置，记录其中较大值</w:t>
            </w:r>
          </w:p>
        </w:tc>
      </w:tr>
      <w:tr w14:paraId="67192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0" w:hRule="atLeast"/>
          <w:jc w:val="center"/>
        </w:trPr>
        <w:tc>
          <w:tcPr>
            <w:tcW w:w="771" w:type="dxa"/>
            <w:vMerge w:val="continue"/>
            <w:tcBorders>
              <w:top w:val="nil"/>
            </w:tcBorders>
          </w:tcPr>
          <w:p w14:paraId="2215227F">
            <w:pPr>
              <w:rPr>
                <w:rFonts w:ascii="Arial"/>
                <w:sz w:val="21"/>
              </w:rPr>
            </w:pPr>
          </w:p>
        </w:tc>
        <w:tc>
          <w:tcPr>
            <w:tcW w:w="621" w:type="dxa"/>
            <w:vMerge w:val="continue"/>
            <w:tcBorders>
              <w:top w:val="nil"/>
              <w:bottom w:val="nil"/>
            </w:tcBorders>
            <w:textDirection w:val="tbRlV"/>
          </w:tcPr>
          <w:p w14:paraId="7A78B1A2">
            <w:pPr>
              <w:rPr>
                <w:rFonts w:ascii="Arial"/>
                <w:sz w:val="21"/>
              </w:rPr>
            </w:pPr>
          </w:p>
        </w:tc>
        <w:tc>
          <w:tcPr>
            <w:tcW w:w="951" w:type="dxa"/>
            <w:vMerge w:val="continue"/>
            <w:tcBorders>
              <w:top w:val="nil"/>
            </w:tcBorders>
          </w:tcPr>
          <w:p w14:paraId="5C601FC7">
            <w:pPr>
              <w:rPr>
                <w:rFonts w:ascii="Arial"/>
                <w:sz w:val="21"/>
              </w:rPr>
            </w:pPr>
          </w:p>
        </w:tc>
        <w:tc>
          <w:tcPr>
            <w:tcW w:w="1329" w:type="dxa"/>
          </w:tcPr>
          <w:p w14:paraId="3CC81D73">
            <w:pPr>
              <w:spacing w:line="244" w:lineRule="auto"/>
              <w:rPr>
                <w:rFonts w:ascii="Arial"/>
                <w:sz w:val="21"/>
              </w:rPr>
            </w:pPr>
          </w:p>
          <w:p w14:paraId="04A21B65">
            <w:pPr>
              <w:pStyle w:val="93"/>
              <w:spacing w:before="68" w:line="227" w:lineRule="auto"/>
              <w:ind w:left="112"/>
            </w:pPr>
            <w:r>
              <w:rPr>
                <w:spacing w:val="6"/>
              </w:rPr>
              <w:t>平面高差</w:t>
            </w:r>
          </w:p>
        </w:tc>
        <w:tc>
          <w:tcPr>
            <w:tcW w:w="1241" w:type="dxa"/>
          </w:tcPr>
          <w:p w14:paraId="3A043BA8">
            <w:pPr>
              <w:spacing w:line="278" w:lineRule="auto"/>
              <w:rPr>
                <w:rFonts w:ascii="Arial"/>
                <w:sz w:val="21"/>
              </w:rPr>
            </w:pPr>
          </w:p>
          <w:p w14:paraId="49513DF2">
            <w:pPr>
              <w:pStyle w:val="93"/>
              <w:spacing w:before="68" w:line="189" w:lineRule="auto"/>
              <w:ind w:left="331"/>
            </w:pPr>
            <w:r>
              <w:rPr>
                <w:spacing w:val="1"/>
              </w:rPr>
              <w:t>0,-5</w:t>
            </w:r>
          </w:p>
        </w:tc>
        <w:tc>
          <w:tcPr>
            <w:tcW w:w="3765" w:type="dxa"/>
          </w:tcPr>
          <w:p w14:paraId="5864979D">
            <w:pPr>
              <w:pStyle w:val="93"/>
              <w:spacing w:before="33" w:line="226" w:lineRule="auto"/>
              <w:ind w:left="266"/>
            </w:pPr>
            <w:r>
              <w:rPr>
                <w:spacing w:val="8"/>
              </w:rPr>
              <w:t>用尺紧靠在预埋件上，用楔形塞</w:t>
            </w:r>
          </w:p>
          <w:p w14:paraId="53BA56F5">
            <w:pPr>
              <w:pStyle w:val="93"/>
              <w:spacing w:before="23" w:line="226" w:lineRule="auto"/>
              <w:ind w:left="263"/>
            </w:pPr>
            <w:r>
              <w:rPr>
                <w:spacing w:val="8"/>
              </w:rPr>
              <w:t>尺量测预埋件平面与混凝土面的</w:t>
            </w:r>
          </w:p>
          <w:p w14:paraId="6E04BD00">
            <w:pPr>
              <w:pStyle w:val="93"/>
              <w:spacing w:before="30" w:line="218" w:lineRule="auto"/>
              <w:ind w:left="1362"/>
            </w:pPr>
            <w:r>
              <w:rPr>
                <w:spacing w:val="5"/>
              </w:rPr>
              <w:t>最大缝隙</w:t>
            </w:r>
          </w:p>
        </w:tc>
      </w:tr>
      <w:tr w14:paraId="6EF7B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7" w:hRule="atLeast"/>
          <w:jc w:val="center"/>
        </w:trPr>
        <w:tc>
          <w:tcPr>
            <w:tcW w:w="771" w:type="dxa"/>
            <w:vMerge w:val="restart"/>
            <w:tcBorders>
              <w:bottom w:val="nil"/>
            </w:tcBorders>
          </w:tcPr>
          <w:p w14:paraId="26E40284">
            <w:pPr>
              <w:spacing w:line="439" w:lineRule="auto"/>
              <w:rPr>
                <w:rFonts w:ascii="Arial"/>
                <w:sz w:val="21"/>
              </w:rPr>
            </w:pPr>
          </w:p>
          <w:p w14:paraId="7E4195E5">
            <w:pPr>
              <w:pStyle w:val="93"/>
              <w:spacing w:before="69" w:line="188" w:lineRule="auto"/>
              <w:ind w:left="332"/>
            </w:pPr>
            <w:r>
              <w:t>9</w:t>
            </w:r>
          </w:p>
        </w:tc>
        <w:tc>
          <w:tcPr>
            <w:tcW w:w="621" w:type="dxa"/>
            <w:vMerge w:val="continue"/>
            <w:tcBorders>
              <w:top w:val="nil"/>
              <w:bottom w:val="nil"/>
            </w:tcBorders>
            <w:textDirection w:val="tbRlV"/>
          </w:tcPr>
          <w:p w14:paraId="220A4819">
            <w:pPr>
              <w:rPr>
                <w:rFonts w:ascii="Arial"/>
                <w:sz w:val="21"/>
              </w:rPr>
            </w:pPr>
          </w:p>
        </w:tc>
        <w:tc>
          <w:tcPr>
            <w:tcW w:w="951" w:type="dxa"/>
            <w:vMerge w:val="restart"/>
            <w:tcBorders>
              <w:bottom w:val="nil"/>
            </w:tcBorders>
          </w:tcPr>
          <w:p w14:paraId="27F02879">
            <w:pPr>
              <w:pStyle w:val="93"/>
              <w:spacing w:before="192" w:line="227" w:lineRule="auto"/>
            </w:pPr>
            <w:r>
              <w:rPr>
                <w:spacing w:val="5"/>
              </w:rPr>
              <w:t>预埋螺</w:t>
            </w:r>
          </w:p>
          <w:p w14:paraId="45336B78">
            <w:pPr>
              <w:pStyle w:val="93"/>
              <w:spacing w:before="25" w:line="228" w:lineRule="auto"/>
            </w:pPr>
            <w:r>
              <w:rPr>
                <w:spacing w:val="6"/>
              </w:rPr>
              <w:t>栓、螺</w:t>
            </w:r>
            <w:r>
              <w:t>母</w:t>
            </w:r>
          </w:p>
        </w:tc>
        <w:tc>
          <w:tcPr>
            <w:tcW w:w="1329" w:type="dxa"/>
          </w:tcPr>
          <w:p w14:paraId="04E52D59">
            <w:pPr>
              <w:pStyle w:val="93"/>
              <w:spacing w:before="75" w:line="239" w:lineRule="auto"/>
              <w:ind w:left="290" w:right="184" w:hanging="86"/>
            </w:pPr>
            <w:r>
              <w:rPr>
                <w:spacing w:val="1"/>
              </w:rPr>
              <w:t>中心线位</w:t>
            </w:r>
            <w:r>
              <w:t xml:space="preserve"> </w:t>
            </w:r>
            <w:r>
              <w:rPr>
                <w:spacing w:val="6"/>
              </w:rPr>
              <w:t>置偏移</w:t>
            </w:r>
          </w:p>
        </w:tc>
        <w:tc>
          <w:tcPr>
            <w:tcW w:w="1241" w:type="dxa"/>
          </w:tcPr>
          <w:p w14:paraId="38BDA642">
            <w:pPr>
              <w:pStyle w:val="93"/>
              <w:spacing w:before="254" w:line="188" w:lineRule="auto"/>
              <w:ind w:left="567"/>
            </w:pPr>
            <w:r>
              <w:t>2</w:t>
            </w:r>
          </w:p>
        </w:tc>
        <w:tc>
          <w:tcPr>
            <w:tcW w:w="3765" w:type="dxa"/>
          </w:tcPr>
          <w:p w14:paraId="2ADDD11D">
            <w:pPr>
              <w:pStyle w:val="93"/>
              <w:spacing w:before="77" w:line="237" w:lineRule="auto"/>
              <w:ind w:left="703" w:right="262" w:hanging="437"/>
            </w:pPr>
            <w:r>
              <w:rPr>
                <w:spacing w:val="8"/>
              </w:rPr>
              <w:t>用尺量测纵横两个方向的中心线</w:t>
            </w:r>
            <w:r>
              <w:rPr>
                <w:spacing w:val="5"/>
              </w:rPr>
              <w:t xml:space="preserve"> </w:t>
            </w:r>
            <w:r>
              <w:rPr>
                <w:spacing w:val="8"/>
              </w:rPr>
              <w:t>位置，记录其中较大值</w:t>
            </w:r>
          </w:p>
        </w:tc>
      </w:tr>
      <w:tr w14:paraId="195871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jc w:val="center"/>
        </w:trPr>
        <w:tc>
          <w:tcPr>
            <w:tcW w:w="771" w:type="dxa"/>
            <w:vMerge w:val="continue"/>
            <w:tcBorders>
              <w:top w:val="nil"/>
              <w:bottom w:val="single" w:color="auto" w:sz="4" w:space="0"/>
            </w:tcBorders>
          </w:tcPr>
          <w:p w14:paraId="720F33EC">
            <w:pPr>
              <w:rPr>
                <w:rFonts w:ascii="Arial"/>
                <w:sz w:val="21"/>
              </w:rPr>
            </w:pPr>
          </w:p>
        </w:tc>
        <w:tc>
          <w:tcPr>
            <w:tcW w:w="621" w:type="dxa"/>
            <w:vMerge w:val="continue"/>
            <w:tcBorders>
              <w:top w:val="nil"/>
              <w:bottom w:val="single" w:color="auto" w:sz="4" w:space="0"/>
            </w:tcBorders>
            <w:textDirection w:val="tbRlV"/>
          </w:tcPr>
          <w:p w14:paraId="750EDBF3">
            <w:pPr>
              <w:rPr>
                <w:rFonts w:ascii="Arial"/>
                <w:sz w:val="21"/>
              </w:rPr>
            </w:pPr>
          </w:p>
        </w:tc>
        <w:tc>
          <w:tcPr>
            <w:tcW w:w="951" w:type="dxa"/>
            <w:vMerge w:val="continue"/>
            <w:tcBorders>
              <w:top w:val="nil"/>
            </w:tcBorders>
          </w:tcPr>
          <w:p w14:paraId="0CCB12E5">
            <w:pPr>
              <w:rPr>
                <w:rFonts w:ascii="Arial"/>
                <w:sz w:val="21"/>
              </w:rPr>
            </w:pPr>
          </w:p>
        </w:tc>
        <w:tc>
          <w:tcPr>
            <w:tcW w:w="1329" w:type="dxa"/>
          </w:tcPr>
          <w:p w14:paraId="10A9F5EF">
            <w:pPr>
              <w:pStyle w:val="93"/>
              <w:spacing w:before="136" w:line="228" w:lineRule="auto"/>
              <w:ind w:left="118"/>
            </w:pPr>
            <w:r>
              <w:rPr>
                <w:spacing w:val="5"/>
              </w:rPr>
              <w:t>外露长度</w:t>
            </w:r>
          </w:p>
        </w:tc>
        <w:tc>
          <w:tcPr>
            <w:tcW w:w="1241" w:type="dxa"/>
          </w:tcPr>
          <w:p w14:paraId="3E4657DC">
            <w:pPr>
              <w:pStyle w:val="93"/>
              <w:spacing w:before="136" w:line="239" w:lineRule="auto"/>
              <w:ind w:left="235"/>
            </w:pPr>
            <w:r>
              <w:rPr>
                <w:spacing w:val="4"/>
              </w:rPr>
              <w:t>+10，-5</w:t>
            </w:r>
          </w:p>
        </w:tc>
        <w:tc>
          <w:tcPr>
            <w:tcW w:w="3765" w:type="dxa"/>
          </w:tcPr>
          <w:p w14:paraId="3A5C984B">
            <w:pPr>
              <w:pStyle w:val="93"/>
              <w:spacing w:before="137" w:line="226" w:lineRule="auto"/>
              <w:ind w:left="1361"/>
            </w:pPr>
            <w:r>
              <w:rPr>
                <w:spacing w:val="6"/>
              </w:rPr>
              <w:t>用尺量测</w:t>
            </w:r>
          </w:p>
        </w:tc>
      </w:tr>
      <w:tr w14:paraId="7E091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7" w:hRule="atLeast"/>
          <w:jc w:val="center"/>
        </w:trPr>
        <w:tc>
          <w:tcPr>
            <w:tcW w:w="771" w:type="dxa"/>
            <w:tcBorders>
              <w:top w:val="single" w:color="auto" w:sz="4" w:space="0"/>
              <w:left w:val="single" w:color="auto" w:sz="4" w:space="0"/>
              <w:bottom w:val="single" w:color="auto" w:sz="4" w:space="0"/>
              <w:right w:val="single" w:color="auto" w:sz="4" w:space="0"/>
            </w:tcBorders>
          </w:tcPr>
          <w:p w14:paraId="02E791EC">
            <w:pPr>
              <w:spacing w:line="264" w:lineRule="auto"/>
              <w:jc w:val="both"/>
              <w:rPr>
                <w:rFonts w:ascii="Arial"/>
                <w:sz w:val="21"/>
              </w:rPr>
            </w:pPr>
          </w:p>
          <w:p w14:paraId="53ACEB75">
            <w:pPr>
              <w:pStyle w:val="93"/>
              <w:spacing w:before="69" w:line="189" w:lineRule="auto"/>
              <w:ind w:left="292"/>
              <w:jc w:val="both"/>
              <w:rPr>
                <w:rFonts w:hint="default" w:eastAsia="宋体"/>
                <w:lang w:val="en-US" w:eastAsia="zh-CN"/>
              </w:rPr>
            </w:pPr>
            <w:r>
              <w:rPr>
                <w:rFonts w:hint="eastAsia"/>
                <w:spacing w:val="-9"/>
                <w:lang w:val="en-US" w:eastAsia="zh-CN"/>
              </w:rPr>
              <w:t>10</w:t>
            </w:r>
          </w:p>
        </w:tc>
        <w:tc>
          <w:tcPr>
            <w:tcW w:w="621" w:type="dxa"/>
            <w:tcBorders>
              <w:top w:val="single" w:color="auto" w:sz="4" w:space="0"/>
              <w:left w:val="single" w:color="auto" w:sz="4" w:space="0"/>
              <w:bottom w:val="single" w:color="auto" w:sz="4" w:space="0"/>
              <w:right w:val="single" w:color="auto" w:sz="4" w:space="0"/>
            </w:tcBorders>
            <w:textDirection w:val="tbRlV"/>
          </w:tcPr>
          <w:p w14:paraId="36EE6C15">
            <w:pPr>
              <w:pStyle w:val="93"/>
              <w:spacing w:before="204" w:line="214" w:lineRule="auto"/>
              <w:jc w:val="left"/>
              <w:rPr>
                <w:rFonts w:hint="eastAsia" w:eastAsia="宋体"/>
                <w:lang w:val="en-US" w:eastAsia="zh-CN"/>
              </w:rPr>
            </w:pPr>
            <w:r>
              <w:rPr>
                <w:rFonts w:hint="eastAsia"/>
                <w:spacing w:val="8"/>
                <w:lang w:val="en-US" w:eastAsia="zh-CN"/>
              </w:rPr>
              <w:t>预留孔</w:t>
            </w:r>
          </w:p>
        </w:tc>
        <w:tc>
          <w:tcPr>
            <w:tcW w:w="2280" w:type="dxa"/>
            <w:gridSpan w:val="2"/>
            <w:tcBorders>
              <w:left w:val="single" w:color="auto" w:sz="4" w:space="0"/>
            </w:tcBorders>
          </w:tcPr>
          <w:p w14:paraId="660B5A22">
            <w:pPr>
              <w:pStyle w:val="93"/>
              <w:spacing w:before="226" w:line="227" w:lineRule="auto"/>
              <w:ind w:left="389"/>
            </w:pPr>
            <w:r>
              <w:rPr>
                <w:spacing w:val="5"/>
              </w:rPr>
              <w:t>中心线位置偏移</w:t>
            </w:r>
          </w:p>
        </w:tc>
        <w:tc>
          <w:tcPr>
            <w:tcW w:w="1241" w:type="dxa"/>
          </w:tcPr>
          <w:p w14:paraId="2261010B">
            <w:pPr>
              <w:pStyle w:val="93"/>
              <w:spacing w:before="262" w:line="187" w:lineRule="auto"/>
              <w:ind w:left="569"/>
            </w:pPr>
            <w:r>
              <w:rPr>
                <w:spacing w:val="-10"/>
                <w:position w:val="1"/>
              </w:rPr>
              <w:t>±</w:t>
            </w:r>
            <w:r>
              <w:rPr>
                <w:rFonts w:hint="eastAsia"/>
                <w:spacing w:val="-10"/>
                <w:position w:val="1"/>
                <w:lang w:val="en-US" w:eastAsia="zh-CN"/>
              </w:rPr>
              <w:t>3</w:t>
            </w:r>
          </w:p>
        </w:tc>
        <w:tc>
          <w:tcPr>
            <w:tcW w:w="3765" w:type="dxa"/>
          </w:tcPr>
          <w:p w14:paraId="738CA5D2">
            <w:pPr>
              <w:pStyle w:val="93"/>
              <w:spacing w:before="87" w:line="237" w:lineRule="auto"/>
              <w:ind w:left="812" w:right="262" w:hanging="546"/>
            </w:pPr>
            <w:r>
              <w:rPr>
                <w:spacing w:val="8"/>
              </w:rPr>
              <w:t>用尺量测纵横两个方向的中心线</w:t>
            </w:r>
            <w:r>
              <w:rPr>
                <w:spacing w:val="5"/>
              </w:rPr>
              <w:t xml:space="preserve"> </w:t>
            </w:r>
            <w:r>
              <w:rPr>
                <w:spacing w:val="8"/>
              </w:rPr>
              <w:t>位置，取其中较大值</w:t>
            </w:r>
          </w:p>
        </w:tc>
      </w:tr>
      <w:tr w14:paraId="6CB435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3" w:hRule="atLeast"/>
          <w:jc w:val="center"/>
        </w:trPr>
        <w:tc>
          <w:tcPr>
            <w:tcW w:w="771" w:type="dxa"/>
            <w:tcBorders>
              <w:top w:val="single" w:color="auto" w:sz="4" w:space="0"/>
              <w:left w:val="single" w:color="auto" w:sz="4" w:space="0"/>
              <w:bottom w:val="single" w:color="auto" w:sz="4" w:space="0"/>
              <w:right w:val="single" w:color="auto" w:sz="4" w:space="0"/>
            </w:tcBorders>
          </w:tcPr>
          <w:p w14:paraId="7787E265">
            <w:pPr>
              <w:spacing w:line="264" w:lineRule="auto"/>
              <w:jc w:val="both"/>
              <w:rPr>
                <w:rFonts w:ascii="Arial"/>
                <w:sz w:val="21"/>
              </w:rPr>
            </w:pPr>
          </w:p>
          <w:p w14:paraId="23AB6FAA">
            <w:pPr>
              <w:pStyle w:val="93"/>
              <w:spacing w:before="69" w:line="189" w:lineRule="auto"/>
              <w:ind w:left="292" w:leftChars="0"/>
              <w:jc w:val="both"/>
              <w:rPr>
                <w:rFonts w:hint="default" w:ascii="Arial" w:eastAsia="宋体"/>
                <w:sz w:val="21"/>
                <w:lang w:val="en-US" w:eastAsia="zh-CN"/>
              </w:rPr>
            </w:pPr>
            <w:r>
              <w:rPr>
                <w:rFonts w:hint="eastAsia"/>
                <w:spacing w:val="-9"/>
                <w:lang w:val="en-US" w:eastAsia="zh-CN"/>
              </w:rPr>
              <w:t>11</w:t>
            </w:r>
          </w:p>
        </w:tc>
        <w:tc>
          <w:tcPr>
            <w:tcW w:w="621" w:type="dxa"/>
            <w:tcBorders>
              <w:top w:val="single" w:color="auto" w:sz="4" w:space="0"/>
              <w:left w:val="single" w:color="auto" w:sz="4" w:space="0"/>
              <w:bottom w:val="single" w:color="auto" w:sz="4" w:space="0"/>
              <w:right w:val="single" w:color="auto" w:sz="4" w:space="0"/>
            </w:tcBorders>
            <w:textDirection w:val="tbRlV"/>
          </w:tcPr>
          <w:p w14:paraId="4085957B">
            <w:pPr>
              <w:pStyle w:val="93"/>
              <w:spacing w:before="204" w:line="214" w:lineRule="auto"/>
              <w:ind w:firstLine="226" w:firstLineChars="100"/>
              <w:jc w:val="left"/>
              <w:rPr>
                <w:rFonts w:hint="eastAsia" w:ascii="Arial" w:eastAsia="宋体"/>
                <w:sz w:val="21"/>
                <w:lang w:val="en-US" w:eastAsia="zh-CN"/>
              </w:rPr>
            </w:pPr>
            <w:r>
              <w:rPr>
                <w:rFonts w:hint="eastAsia"/>
                <w:spacing w:val="8"/>
                <w:lang w:val="en-US" w:eastAsia="zh-CN"/>
              </w:rPr>
              <w:t>预留洞</w:t>
            </w:r>
          </w:p>
        </w:tc>
        <w:tc>
          <w:tcPr>
            <w:tcW w:w="2280" w:type="dxa"/>
            <w:gridSpan w:val="2"/>
            <w:tcBorders>
              <w:left w:val="single" w:color="auto" w:sz="4" w:space="0"/>
            </w:tcBorders>
          </w:tcPr>
          <w:p w14:paraId="569274CC">
            <w:pPr>
              <w:pStyle w:val="93"/>
              <w:spacing w:before="227" w:line="226" w:lineRule="auto"/>
              <w:jc w:val="center"/>
            </w:pPr>
            <w:r>
              <w:rPr>
                <w:spacing w:val="5"/>
              </w:rPr>
              <w:t>中心线位置偏移</w:t>
            </w:r>
          </w:p>
        </w:tc>
        <w:tc>
          <w:tcPr>
            <w:tcW w:w="1241" w:type="dxa"/>
          </w:tcPr>
          <w:p w14:paraId="33BE7968">
            <w:pPr>
              <w:pStyle w:val="93"/>
              <w:spacing w:before="226" w:line="277" w:lineRule="exact"/>
              <w:jc w:val="both"/>
            </w:pPr>
            <w:r>
              <w:rPr>
                <w:spacing w:val="16"/>
              </w:rPr>
              <w:t>+10,－10</w:t>
            </w:r>
          </w:p>
        </w:tc>
        <w:tc>
          <w:tcPr>
            <w:tcW w:w="3765" w:type="dxa"/>
          </w:tcPr>
          <w:p w14:paraId="623AB9B6">
            <w:pPr>
              <w:pStyle w:val="93"/>
              <w:spacing w:before="137" w:line="226" w:lineRule="auto"/>
              <w:jc w:val="center"/>
            </w:pPr>
            <w:r>
              <w:rPr>
                <w:spacing w:val="6"/>
              </w:rPr>
              <w:t>用尺量测纵横两个方向的中心线 位置，取其中较大值</w:t>
            </w:r>
          </w:p>
        </w:tc>
      </w:tr>
      <w:bookmarkEnd w:id="45"/>
    </w:tbl>
    <w:p w14:paraId="610CAF54">
      <w:pPr>
        <w:pStyle w:val="3"/>
        <w:keepNext w:val="0"/>
        <w:keepLines w:val="0"/>
        <w:pageBreakBefore w:val="0"/>
        <w:widowControl/>
        <w:kinsoku/>
        <w:wordWrap/>
        <w:overflowPunct/>
        <w:topLinePunct w:val="0"/>
        <w:autoSpaceDE/>
        <w:autoSpaceDN/>
        <w:bidi w:val="0"/>
        <w:adjustRightInd/>
        <w:snapToGrid/>
        <w:spacing w:line="360" w:lineRule="auto"/>
        <w:textAlignment w:val="auto"/>
        <w:rPr>
          <w:rFonts w:hint="eastAsia" w:eastAsia="宋体"/>
          <w:b/>
          <w:bCs/>
          <w:lang w:val="en-US" w:eastAsia="zh-CN"/>
        </w:rPr>
      </w:pPr>
      <w:bookmarkStart w:id="46" w:name="标识堆放与运输"/>
    </w:p>
    <w:p w14:paraId="38EBFF87">
      <w:pPr>
        <w:pStyle w:val="3"/>
        <w:keepNext w:val="0"/>
        <w:keepLines w:val="0"/>
        <w:pageBreakBefore w:val="0"/>
        <w:widowControl/>
        <w:kinsoku/>
        <w:wordWrap/>
        <w:overflowPunct/>
        <w:topLinePunct w:val="0"/>
        <w:autoSpaceDE/>
        <w:autoSpaceDN/>
        <w:bidi w:val="0"/>
        <w:adjustRightInd/>
        <w:snapToGrid/>
        <w:spacing w:line="360" w:lineRule="auto"/>
        <w:textAlignment w:val="auto"/>
        <w:rPr>
          <w:rFonts w:eastAsia="宋体"/>
          <w:b/>
          <w:bCs/>
        </w:rPr>
      </w:pPr>
      <w:r>
        <w:rPr>
          <w:rFonts w:hint="eastAsia" w:eastAsia="宋体"/>
          <w:b/>
          <w:bCs/>
          <w:lang w:val="en-US" w:eastAsia="zh-CN"/>
        </w:rPr>
        <w:t>5.4.5</w:t>
      </w:r>
      <w:r>
        <w:rPr>
          <w:rFonts w:eastAsia="宋体"/>
          <w:b/>
          <w:bCs/>
        </w:rPr>
        <w:t xml:space="preserve">  物理力学性能</w:t>
      </w:r>
    </w:p>
    <w:p w14:paraId="23E12043">
      <w:pPr>
        <w:keepNext w:val="0"/>
        <w:keepLines w:val="0"/>
        <w:pageBreakBefore w:val="0"/>
        <w:widowControl/>
        <w:kinsoku/>
        <w:wordWrap/>
        <w:overflowPunct/>
        <w:topLinePunct w:val="0"/>
        <w:autoSpaceDE/>
        <w:autoSpaceDN/>
        <w:bidi w:val="0"/>
        <w:adjustRightInd/>
        <w:snapToGrid/>
        <w:spacing w:before="202" w:line="360" w:lineRule="auto"/>
        <w:ind w:firstLine="520" w:firstLineChars="200"/>
        <w:textAlignment w:val="auto"/>
        <w:rPr>
          <w:rFonts w:ascii="宋体" w:hAnsi="宋体" w:eastAsia="宋体" w:cs="宋体"/>
          <w:sz w:val="24"/>
          <w:szCs w:val="24"/>
        </w:rPr>
      </w:pPr>
      <w:r>
        <w:rPr>
          <w:rFonts w:ascii="宋体" w:hAnsi="宋体" w:eastAsia="宋体" w:cs="宋体"/>
          <w:spacing w:val="10"/>
          <w:sz w:val="24"/>
          <w:szCs w:val="24"/>
        </w:rPr>
        <w:t>物理力学性能指标应符合表</w:t>
      </w:r>
      <w:r>
        <w:rPr>
          <w:rFonts w:hint="eastAsia" w:ascii="宋体" w:hAnsi="宋体" w:cs="宋体"/>
          <w:spacing w:val="10"/>
          <w:sz w:val="24"/>
          <w:szCs w:val="24"/>
          <w:lang w:val="en-US" w:eastAsia="zh-CN"/>
        </w:rPr>
        <w:t>5.4.5</w:t>
      </w:r>
      <w:r>
        <w:rPr>
          <w:rFonts w:ascii="宋体" w:hAnsi="宋体" w:eastAsia="宋体" w:cs="宋体"/>
          <w:spacing w:val="10"/>
          <w:sz w:val="24"/>
          <w:szCs w:val="24"/>
        </w:rPr>
        <w:t>的要求</w:t>
      </w:r>
      <w:r>
        <w:rPr>
          <w:rFonts w:hint="eastAsia" w:ascii="宋体" w:hAnsi="宋体" w:cs="宋体"/>
          <w:spacing w:val="10"/>
          <w:sz w:val="24"/>
          <w:szCs w:val="24"/>
          <w:lang w:eastAsia="zh-CN"/>
        </w:rPr>
        <w:t>，有一项不符合规定的预制件，均应制定为不合格件</w:t>
      </w:r>
      <w:r>
        <w:rPr>
          <w:rFonts w:ascii="宋体" w:hAnsi="宋体" w:eastAsia="宋体" w:cs="宋体"/>
          <w:spacing w:val="10"/>
          <w:sz w:val="24"/>
          <w:szCs w:val="24"/>
        </w:rPr>
        <w:t>。</w:t>
      </w:r>
    </w:p>
    <w:p w14:paraId="3EFF8E98">
      <w:pPr>
        <w:spacing w:before="220" w:line="228" w:lineRule="auto"/>
        <w:ind w:left="3810"/>
        <w:outlineLvl w:val="1"/>
        <w:rPr>
          <w:rFonts w:ascii="宋体" w:hAnsi="宋体" w:eastAsia="宋体" w:cs="宋体"/>
          <w:sz w:val="21"/>
          <w:szCs w:val="21"/>
        </w:rPr>
      </w:pPr>
      <w:bookmarkStart w:id="47" w:name="_Toc22184"/>
      <w:r>
        <w:rPr>
          <w:rFonts w:ascii="宋体" w:hAnsi="宋体" w:eastAsia="宋体" w:cs="宋体"/>
          <w:spacing w:val="7"/>
          <w:sz w:val="21"/>
          <w:szCs w:val="21"/>
        </w:rPr>
        <w:t>表</w:t>
      </w:r>
      <w:r>
        <w:rPr>
          <w:rFonts w:ascii="宋体" w:hAnsi="宋体" w:eastAsia="宋体" w:cs="宋体"/>
          <w:spacing w:val="-39"/>
          <w:sz w:val="21"/>
          <w:szCs w:val="21"/>
        </w:rPr>
        <w:t xml:space="preserve"> </w:t>
      </w:r>
      <w:r>
        <w:rPr>
          <w:rFonts w:hint="eastAsia" w:ascii="宋体" w:hAnsi="宋体" w:cs="宋体"/>
          <w:spacing w:val="7"/>
          <w:sz w:val="21"/>
          <w:szCs w:val="21"/>
          <w:lang w:val="en-US" w:eastAsia="zh-CN"/>
        </w:rPr>
        <w:t>5.4.5</w:t>
      </w:r>
      <w:r>
        <w:rPr>
          <w:rFonts w:ascii="宋体" w:hAnsi="宋体" w:eastAsia="宋体" w:cs="宋体"/>
          <w:spacing w:val="7"/>
          <w:sz w:val="21"/>
          <w:szCs w:val="21"/>
        </w:rPr>
        <w:t xml:space="preserve"> 物理力学性能指标</w:t>
      </w:r>
      <w:bookmarkEnd w:id="47"/>
    </w:p>
    <w:p w14:paraId="7D064D02">
      <w:pPr>
        <w:spacing w:line="92" w:lineRule="exact"/>
        <w:rPr>
          <w:sz w:val="21"/>
          <w:szCs w:val="21"/>
        </w:rPr>
      </w:pPr>
    </w:p>
    <w:tbl>
      <w:tblPr>
        <w:tblStyle w:val="92"/>
        <w:tblW w:w="896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91"/>
        <w:gridCol w:w="4742"/>
        <w:gridCol w:w="2531"/>
      </w:tblGrid>
      <w:tr w14:paraId="40028A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1691" w:type="dxa"/>
          </w:tcPr>
          <w:p w14:paraId="257E27E6">
            <w:pPr>
              <w:pStyle w:val="93"/>
              <w:spacing w:before="133" w:line="229" w:lineRule="auto"/>
              <w:ind w:left="639"/>
              <w:rPr>
                <w:sz w:val="21"/>
                <w:szCs w:val="21"/>
              </w:rPr>
            </w:pPr>
            <w:r>
              <w:rPr>
                <w:spacing w:val="5"/>
                <w:sz w:val="21"/>
                <w:szCs w:val="21"/>
              </w:rPr>
              <w:t>序号</w:t>
            </w:r>
          </w:p>
        </w:tc>
        <w:tc>
          <w:tcPr>
            <w:tcW w:w="4742" w:type="dxa"/>
          </w:tcPr>
          <w:p w14:paraId="25C3B421">
            <w:pPr>
              <w:pStyle w:val="93"/>
              <w:spacing w:before="134" w:line="228" w:lineRule="auto"/>
              <w:ind w:left="2238"/>
              <w:rPr>
                <w:sz w:val="21"/>
                <w:szCs w:val="21"/>
              </w:rPr>
            </w:pPr>
            <w:r>
              <w:rPr>
                <w:spacing w:val="3"/>
                <w:sz w:val="21"/>
                <w:szCs w:val="21"/>
              </w:rPr>
              <w:t>项目</w:t>
            </w:r>
          </w:p>
        </w:tc>
        <w:tc>
          <w:tcPr>
            <w:tcW w:w="2531" w:type="dxa"/>
          </w:tcPr>
          <w:p w14:paraId="421FAABA">
            <w:pPr>
              <w:pStyle w:val="93"/>
              <w:spacing w:before="134" w:line="228" w:lineRule="auto"/>
              <w:jc w:val="center"/>
              <w:rPr>
                <w:sz w:val="21"/>
                <w:szCs w:val="21"/>
              </w:rPr>
            </w:pPr>
            <w:r>
              <w:rPr>
                <w:spacing w:val="3"/>
                <w:sz w:val="21"/>
                <w:szCs w:val="21"/>
              </w:rPr>
              <w:t>指标</w:t>
            </w:r>
          </w:p>
        </w:tc>
      </w:tr>
      <w:tr w14:paraId="43F2C7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jc w:val="center"/>
        </w:trPr>
        <w:tc>
          <w:tcPr>
            <w:tcW w:w="1691" w:type="dxa"/>
          </w:tcPr>
          <w:p w14:paraId="63793494">
            <w:pPr>
              <w:pStyle w:val="93"/>
              <w:spacing w:before="130" w:line="270" w:lineRule="exact"/>
              <w:ind w:left="814"/>
              <w:rPr>
                <w:sz w:val="21"/>
                <w:szCs w:val="21"/>
              </w:rPr>
            </w:pPr>
            <w:r>
              <w:rPr>
                <w:position w:val="1"/>
                <w:sz w:val="21"/>
                <w:szCs w:val="21"/>
              </w:rPr>
              <w:t>1</w:t>
            </w:r>
          </w:p>
        </w:tc>
        <w:tc>
          <w:tcPr>
            <w:tcW w:w="4742" w:type="dxa"/>
          </w:tcPr>
          <w:p w14:paraId="75FC60DA">
            <w:pPr>
              <w:pStyle w:val="93"/>
              <w:spacing w:before="130" w:line="228" w:lineRule="auto"/>
              <w:ind w:left="1711"/>
              <w:rPr>
                <w:sz w:val="21"/>
                <w:szCs w:val="21"/>
              </w:rPr>
            </w:pPr>
            <w:r>
              <w:rPr>
                <w:spacing w:val="8"/>
                <w:sz w:val="21"/>
                <w:szCs w:val="21"/>
              </w:rPr>
              <w:t>混凝土强度等级</w:t>
            </w:r>
          </w:p>
        </w:tc>
        <w:tc>
          <w:tcPr>
            <w:tcW w:w="2531" w:type="dxa"/>
          </w:tcPr>
          <w:p w14:paraId="034EBBD3">
            <w:pPr>
              <w:pStyle w:val="93"/>
              <w:spacing w:before="130" w:line="229" w:lineRule="auto"/>
              <w:jc w:val="center"/>
              <w:rPr>
                <w:sz w:val="21"/>
                <w:szCs w:val="21"/>
              </w:rPr>
            </w:pPr>
            <w:r>
              <w:rPr>
                <w:spacing w:val="4"/>
                <w:sz w:val="21"/>
                <w:szCs w:val="21"/>
              </w:rPr>
              <w:t>不低于</w:t>
            </w:r>
            <w:r>
              <w:rPr>
                <w:spacing w:val="-40"/>
                <w:sz w:val="21"/>
                <w:szCs w:val="21"/>
              </w:rPr>
              <w:t xml:space="preserve"> </w:t>
            </w:r>
            <w:r>
              <w:rPr>
                <w:spacing w:val="4"/>
                <w:sz w:val="21"/>
                <w:szCs w:val="21"/>
              </w:rPr>
              <w:t>C40</w:t>
            </w:r>
          </w:p>
        </w:tc>
      </w:tr>
      <w:tr w14:paraId="50ADCD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1691" w:type="dxa"/>
          </w:tcPr>
          <w:p w14:paraId="6E71194F">
            <w:pPr>
              <w:pStyle w:val="93"/>
              <w:spacing w:before="134" w:line="270" w:lineRule="exact"/>
              <w:ind w:left="801"/>
              <w:rPr>
                <w:sz w:val="21"/>
                <w:szCs w:val="21"/>
              </w:rPr>
            </w:pPr>
            <w:r>
              <w:rPr>
                <w:position w:val="1"/>
                <w:sz w:val="21"/>
                <w:szCs w:val="21"/>
              </w:rPr>
              <w:t>2</w:t>
            </w:r>
          </w:p>
        </w:tc>
        <w:tc>
          <w:tcPr>
            <w:tcW w:w="4742" w:type="dxa"/>
          </w:tcPr>
          <w:p w14:paraId="274D0136">
            <w:pPr>
              <w:pStyle w:val="93"/>
              <w:spacing w:before="134" w:line="228" w:lineRule="auto"/>
              <w:ind w:left="662"/>
              <w:rPr>
                <w:sz w:val="21"/>
                <w:szCs w:val="21"/>
              </w:rPr>
            </w:pPr>
            <w:r>
              <w:rPr>
                <w:spacing w:val="9"/>
                <w:sz w:val="21"/>
                <w:szCs w:val="21"/>
              </w:rPr>
              <w:t>预制件承载力、扰度、裂缝等结构性能</w:t>
            </w:r>
          </w:p>
        </w:tc>
        <w:tc>
          <w:tcPr>
            <w:tcW w:w="2531" w:type="dxa"/>
          </w:tcPr>
          <w:p w14:paraId="45ED105E">
            <w:pPr>
              <w:pStyle w:val="93"/>
              <w:spacing w:before="134" w:line="228" w:lineRule="auto"/>
              <w:jc w:val="center"/>
              <w:rPr>
                <w:sz w:val="21"/>
                <w:szCs w:val="21"/>
              </w:rPr>
            </w:pPr>
            <w:r>
              <w:rPr>
                <w:spacing w:val="8"/>
                <w:sz w:val="21"/>
                <w:szCs w:val="21"/>
              </w:rPr>
              <w:t>满足设计要求</w:t>
            </w:r>
          </w:p>
        </w:tc>
      </w:tr>
    </w:tbl>
    <w:p w14:paraId="7D6C1447">
      <w:pPr>
        <w:spacing w:line="228" w:lineRule="auto"/>
        <w:rPr>
          <w:rFonts w:ascii="宋体" w:hAnsi="宋体" w:eastAsia="宋体" w:cs="宋体"/>
          <w:sz w:val="20"/>
          <w:szCs w:val="20"/>
        </w:rPr>
        <w:sectPr>
          <w:headerReference r:id="rId7" w:type="default"/>
          <w:pgSz w:w="11906" w:h="16839"/>
          <w:pgMar w:top="1471" w:right="1021" w:bottom="0" w:left="1021" w:header="1149" w:footer="0" w:gutter="0"/>
          <w:pgBorders>
            <w:top w:val="none" w:sz="0" w:space="0"/>
            <w:left w:val="none" w:sz="0" w:space="0"/>
            <w:bottom w:val="none" w:sz="0" w:space="0"/>
            <w:right w:val="none" w:sz="0" w:space="0"/>
          </w:pgBorders>
          <w:pgNumType w:fmt="decimal"/>
          <w:cols w:space="720" w:num="1"/>
        </w:sectPr>
      </w:pPr>
    </w:p>
    <w:p w14:paraId="425B1525"/>
    <w:bookmarkEnd w:id="37"/>
    <w:bookmarkEnd w:id="46"/>
    <w:p w14:paraId="58E3BF2B">
      <w:pPr>
        <w:pStyle w:val="4"/>
        <w:jc w:val="center"/>
        <w:rPr>
          <w:b/>
          <w:bCs/>
        </w:rPr>
      </w:pPr>
      <w:bookmarkStart w:id="48" w:name="_Toc5046"/>
      <w:bookmarkStart w:id="49" w:name="装配与拆卸施工"/>
      <w:r>
        <w:rPr>
          <w:b/>
          <w:bCs/>
        </w:rPr>
        <w:t>6 装配与拆卸施工</w:t>
      </w:r>
      <w:bookmarkEnd w:id="48"/>
    </w:p>
    <w:p w14:paraId="0E140644">
      <w:pPr>
        <w:pStyle w:val="29"/>
        <w:rPr>
          <w:rFonts w:hint="eastAsia"/>
        </w:rPr>
      </w:pPr>
      <w:bookmarkStart w:id="50" w:name="施工准备"/>
      <w:r>
        <w:rPr>
          <w:b/>
          <w:bCs/>
        </w:rPr>
        <w:t xml:space="preserve">6.1.1 </w:t>
      </w:r>
      <w:r>
        <w:rPr>
          <w:rFonts w:hint="eastAsia"/>
        </w:rPr>
        <w:t>装配式塔机基础装配前应检查基础的装配条件，并应符合下列规定：</w:t>
      </w:r>
    </w:p>
    <w:p w14:paraId="55130239">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rPr>
          <w:rFonts w:hint="eastAsia"/>
          <w:lang w:val="en-US" w:eastAsia="zh-CN"/>
        </w:rPr>
        <w:t>1.</w:t>
      </w:r>
      <w:r>
        <w:rPr>
          <w:rFonts w:hint="eastAsia"/>
        </w:rPr>
        <w:t>装配式塔机基础设置的环境条件应符合下列规定：</w:t>
      </w:r>
    </w:p>
    <w:p w14:paraId="398977D8">
      <w:pPr>
        <w:pStyle w:val="29"/>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 1</w:t>
      </w:r>
      <w:r>
        <w:rPr>
          <w:rFonts w:hint="eastAsia"/>
          <w:lang w:eastAsia="zh-CN"/>
        </w:rPr>
        <w:t>）</w:t>
      </w:r>
      <w:r>
        <w:t xml:space="preserve"> 基坑的定位应符合塔机使用方的要求，基坑的深度、四壁和基底的土质应达到设计要求；</w:t>
      </w:r>
    </w:p>
    <w:p w14:paraId="08F74212">
      <w:pPr>
        <w:pStyle w:val="29"/>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 2</w:t>
      </w:r>
      <w:r>
        <w:rPr>
          <w:rFonts w:hint="eastAsia"/>
          <w:lang w:eastAsia="zh-CN"/>
        </w:rPr>
        <w:t>）</w:t>
      </w:r>
      <w:r>
        <w:t xml:space="preserve">基底的地基承载力应经检测，并应达到设计要求，且不宜低于 </w:t>
      </w:r>
      <w:r>
        <w:rPr>
          <w:b/>
          <w:bCs/>
        </w:rPr>
        <w:t>120 kPa</w:t>
      </w:r>
      <w:r>
        <w:t xml:space="preserve">； </w:t>
      </w:r>
    </w:p>
    <w:p w14:paraId="266A6072">
      <w:pPr>
        <w:pStyle w:val="29"/>
        <w:keepNext w:val="0"/>
        <w:keepLines w:val="0"/>
        <w:pageBreakBefore w:val="0"/>
        <w:widowControl/>
        <w:kinsoku/>
        <w:wordWrap/>
        <w:overflowPunct/>
        <w:topLinePunct w:val="0"/>
        <w:autoSpaceDE/>
        <w:autoSpaceDN/>
        <w:bidi w:val="0"/>
        <w:adjustRightInd/>
        <w:snapToGrid/>
        <w:ind w:firstLine="480" w:firstLineChars="200"/>
        <w:textAlignment w:val="auto"/>
      </w:pPr>
      <w:r>
        <w:t>3</w:t>
      </w:r>
      <w:r>
        <w:rPr>
          <w:rFonts w:hint="eastAsia"/>
          <w:lang w:eastAsia="zh-CN"/>
        </w:rPr>
        <w:t>）</w:t>
      </w:r>
      <w:r>
        <w:t xml:space="preserve">在季节性冻土层上不得装配基础； </w:t>
      </w:r>
    </w:p>
    <w:p w14:paraId="1213D1F4">
      <w:pPr>
        <w:pStyle w:val="29"/>
        <w:keepNext w:val="0"/>
        <w:keepLines w:val="0"/>
        <w:pageBreakBefore w:val="0"/>
        <w:widowControl/>
        <w:kinsoku/>
        <w:wordWrap/>
        <w:overflowPunct/>
        <w:topLinePunct w:val="0"/>
        <w:autoSpaceDE/>
        <w:autoSpaceDN/>
        <w:bidi w:val="0"/>
        <w:adjustRightInd/>
        <w:snapToGrid/>
        <w:ind w:firstLine="480" w:firstLineChars="200"/>
        <w:textAlignment w:val="auto"/>
      </w:pPr>
      <w:r>
        <w:t>4</w:t>
      </w:r>
      <w:r>
        <w:rPr>
          <w:rFonts w:hint="eastAsia"/>
          <w:lang w:eastAsia="zh-CN"/>
        </w:rPr>
        <w:t>）</w:t>
      </w:r>
      <w:r>
        <w:t xml:space="preserve">垫层下方 </w:t>
      </w:r>
      <w:r>
        <w:rPr>
          <w:b/>
          <w:bCs/>
        </w:rPr>
        <w:t>1.5 m</w:t>
      </w:r>
      <w:r>
        <w:t xml:space="preserve"> 深度范围内有水、油、气、电等管线设备的地基严禁装配基础；</w:t>
      </w:r>
    </w:p>
    <w:p w14:paraId="4FB9EF98">
      <w:pPr>
        <w:pStyle w:val="29"/>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 5</w:t>
      </w:r>
      <w:r>
        <w:rPr>
          <w:rFonts w:hint="eastAsia"/>
          <w:lang w:eastAsia="zh-CN"/>
        </w:rPr>
        <w:t>）</w:t>
      </w:r>
      <w:r>
        <w:t xml:space="preserve">基坑外缘 </w:t>
      </w:r>
      <w:r>
        <w:rPr>
          <w:b/>
          <w:bCs/>
        </w:rPr>
        <w:t>3 m</w:t>
      </w:r>
      <w:r>
        <w:t xml:space="preserve"> 范围内有积水不得装配基础；</w:t>
      </w:r>
    </w:p>
    <w:p w14:paraId="4A310792">
      <w:pPr>
        <w:pStyle w:val="29"/>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 6</w:t>
      </w:r>
      <w:r>
        <w:rPr>
          <w:rFonts w:hint="eastAsia"/>
          <w:lang w:eastAsia="zh-CN"/>
        </w:rPr>
        <w:t>）</w:t>
      </w:r>
      <w:r>
        <w:t>垫层的几何尺寸、水平度和平整情况应达到设计要求。</w:t>
      </w:r>
    </w:p>
    <w:p w14:paraId="66D602F4">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lang w:val="en-US" w:eastAsia="zh-CN"/>
        </w:rPr>
        <w:t>2.</w:t>
      </w:r>
      <w:r>
        <w:rPr>
          <w:rFonts w:hint="eastAsia"/>
        </w:rPr>
        <w:t>装配条件应符合下列规定：</w:t>
      </w:r>
    </w:p>
    <w:p w14:paraId="09408172">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1)应由专业装配技能的人员从事装配和拆卸工作；</w:t>
      </w:r>
    </w:p>
    <w:p w14:paraId="65CC9BB0">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2)应配备装配用的各种仪器和仪表及工具，仪器和仪表应经校核，并应在有效使用期内；</w:t>
      </w:r>
    </w:p>
    <w:p w14:paraId="71325AD2">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3)应配备满足吊装作业条件的起重机械；</w:t>
      </w:r>
    </w:p>
    <w:p w14:paraId="73FB2B53">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4)在端件垫层以外应留有1.5m×1.5m 的工作空间；</w:t>
      </w:r>
    </w:p>
    <w:p w14:paraId="3499FA17">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5)在压重件安装完成前，不得安装塔身基础节之上的任何塔机结构。</w:t>
      </w:r>
    </w:p>
    <w:p w14:paraId="2A05B893">
      <w:pPr>
        <w:pStyle w:val="29"/>
        <w:keepNext w:val="0"/>
        <w:keepLines w:val="0"/>
        <w:pageBreakBefore w:val="0"/>
        <w:widowControl/>
        <w:kinsoku/>
        <w:wordWrap/>
        <w:overflowPunct/>
        <w:topLinePunct w:val="0"/>
        <w:autoSpaceDE/>
        <w:autoSpaceDN/>
        <w:bidi w:val="0"/>
        <w:adjustRightInd/>
        <w:snapToGrid/>
        <w:textAlignment w:val="auto"/>
      </w:pPr>
      <w:r>
        <w:rPr>
          <w:b/>
          <w:bCs/>
        </w:rPr>
        <w:t>6.1.</w:t>
      </w:r>
      <w:r>
        <w:rPr>
          <w:rFonts w:hint="eastAsia"/>
          <w:b/>
          <w:bCs/>
          <w:lang w:val="en-US" w:eastAsia="zh-CN"/>
        </w:rPr>
        <w:t>2</w:t>
      </w:r>
      <w:r>
        <w:rPr>
          <w:b/>
          <w:bCs/>
        </w:rPr>
        <w:t xml:space="preserve"> 构件检查</w:t>
      </w:r>
      <w:r>
        <w:t xml:space="preserve"> </w:t>
      </w:r>
    </w:p>
    <w:p w14:paraId="0FACB049">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1. 对装配式塔机基础预制混凝土构件的检查，应按新出厂的或多次重复使用的两种情况分别检查；</w:t>
      </w:r>
    </w:p>
    <w:p w14:paraId="21854121">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 2. 新出厂的基础构件有产品合格证的可进行安装；</w:t>
      </w:r>
    </w:p>
    <w:p w14:paraId="39D48F38">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 3. 重复使用的构件装配前应对构件和配套的零部件逐一进行检查和检测，重点检查混凝土抗剪件、钢定位键、预留孔道、垂直连接螺栓孔、吊装销孔等关键部位，达到装配要求和使用条件后方可进行装配。</w:t>
      </w:r>
    </w:p>
    <w:bookmarkEnd w:id="50"/>
    <w:p w14:paraId="395D43E4">
      <w:pPr>
        <w:pStyle w:val="29"/>
      </w:pPr>
      <w:bookmarkStart w:id="51" w:name="基础装配工艺"/>
      <w:r>
        <w:rPr>
          <w:b/>
          <w:bCs/>
        </w:rPr>
        <w:t>6.</w:t>
      </w:r>
      <w:r>
        <w:rPr>
          <w:rFonts w:hint="eastAsia"/>
          <w:b/>
          <w:bCs/>
          <w:lang w:val="en-US" w:eastAsia="zh-CN"/>
        </w:rPr>
        <w:t>1</w:t>
      </w:r>
      <w:r>
        <w:rPr>
          <w:b/>
          <w:bCs/>
        </w:rPr>
        <w:t>.</w:t>
      </w:r>
      <w:r>
        <w:rPr>
          <w:rFonts w:hint="eastAsia"/>
          <w:b/>
          <w:bCs/>
          <w:lang w:val="en-US" w:eastAsia="zh-CN"/>
        </w:rPr>
        <w:t>3</w:t>
      </w:r>
      <w:r>
        <w:rPr>
          <w:b/>
          <w:bCs/>
        </w:rPr>
        <w:t xml:space="preserve"> </w:t>
      </w:r>
      <w:r>
        <w:t xml:space="preserve">预制混凝土构件装配时应在混凝土垫层上铺设厚度为 </w:t>
      </w:r>
      <w:r>
        <w:rPr>
          <w:b/>
          <w:bCs/>
        </w:rPr>
        <w:t>20 mm</w:t>
      </w:r>
      <w:r>
        <w:t xml:space="preserve"> 的中砂层，砂层应平整、均匀。</w:t>
      </w:r>
    </w:p>
    <w:p w14:paraId="307E2F71">
      <w:pPr>
        <w:pStyle w:val="3"/>
      </w:pPr>
      <w:r>
        <w:rPr>
          <w:b/>
          <w:bCs/>
        </w:rPr>
        <w:t>6.2.2</w:t>
      </w:r>
      <w:r>
        <w:t xml:space="preserve"> 装配的顺序、方法及要求应符合装配说明书的有关规定。一般宜按以下顺序进行：</w:t>
      </w:r>
    </w:p>
    <w:p w14:paraId="6DA81E1D">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1. 测量放线，确定基础中心点和十字轴线；</w:t>
      </w:r>
    </w:p>
    <w:p w14:paraId="5126A01D">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2. 先安装中心件（A 型），调整水平度和中心位置； </w:t>
      </w:r>
    </w:p>
    <w:p w14:paraId="042FA7E4">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3. 沿十字轴线对称安装过渡件（B 型）和端件（C 型），通过钢定位键初步定位； </w:t>
      </w:r>
    </w:p>
    <w:p w14:paraId="0653B517">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4. 调整各构件顶面标高，确保整体平整度不大于 </w:t>
      </w:r>
      <w:r>
        <w:rPr>
          <w:b/>
          <w:bCs/>
        </w:rPr>
        <w:t>5 mm</w:t>
      </w:r>
      <w:r>
        <w:t>；</w:t>
      </w:r>
    </w:p>
    <w:p w14:paraId="610897C9">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5. 检查相邻构件间混凝土抗剪件的吻合情况，确保接触紧密。</w:t>
      </w:r>
    </w:p>
    <w:p w14:paraId="366F7A5A">
      <w:pPr>
        <w:pStyle w:val="3"/>
      </w:pPr>
      <w:r>
        <w:rPr>
          <w:b/>
          <w:bCs/>
        </w:rPr>
        <w:t>6.2.3</w:t>
      </w:r>
      <w:r>
        <w:t xml:space="preserve"> 有底架的塔机与基础装配时，应在塔机与基础连接处设钢垫板，垫板厚度不应小于 </w:t>
      </w:r>
      <w:r>
        <w:rPr>
          <w:b/>
          <w:bCs/>
        </w:rPr>
        <w:t>10 mm</w:t>
      </w:r>
      <w:r>
        <w:t xml:space="preserve">，长度应大于塔机底架宽度，宽度不应小于 </w:t>
      </w:r>
      <w:r>
        <w:rPr>
          <w:b/>
          <w:bCs/>
        </w:rPr>
        <w:t>100 mm</w:t>
      </w:r>
      <w:r>
        <w:t xml:space="preserve">。钢垫板与基础梁上表面之间的缝隙应采用强度等级不小于 </w:t>
      </w:r>
      <w:r>
        <w:rPr>
          <w:b/>
          <w:bCs/>
        </w:rPr>
        <w:t>M15</w:t>
      </w:r>
      <w:r>
        <w:t xml:space="preserve"> 的干硬性水泥砂浆填充密实。</w:t>
      </w:r>
    </w:p>
    <w:p w14:paraId="7A0899D2">
      <w:pPr>
        <w:keepNext w:val="0"/>
        <w:keepLines w:val="0"/>
        <w:pageBreakBefore w:val="0"/>
        <w:widowControl/>
        <w:kinsoku/>
        <w:wordWrap/>
        <w:overflowPunct/>
        <w:topLinePunct w:val="0"/>
        <w:autoSpaceDE/>
        <w:autoSpaceDN/>
        <w:bidi w:val="0"/>
        <w:adjustRightInd/>
        <w:snapToGrid/>
        <w:spacing w:before="101" w:line="360" w:lineRule="auto"/>
        <w:ind w:right="78"/>
        <w:jc w:val="both"/>
        <w:textAlignment w:val="auto"/>
        <w:rPr>
          <w:rFonts w:ascii="Arial" w:hAnsi="Arial" w:eastAsia="宋体" w:cs="Times New Roman (正文 CS 字体)"/>
          <w:sz w:val="24"/>
          <w:szCs w:val="24"/>
          <w:lang w:val="en-US" w:eastAsia="en-US" w:bidi="ar-SA"/>
        </w:rPr>
      </w:pPr>
      <w:r>
        <w:rPr>
          <w:rFonts w:hint="eastAsia" w:cs="Times New Roman (正文 CS 字体)"/>
          <w:b/>
          <w:bCs/>
          <w:sz w:val="24"/>
          <w:szCs w:val="24"/>
          <w:lang w:val="en-US" w:eastAsia="zh-CN" w:bidi="ar-SA"/>
        </w:rPr>
        <w:t>6.2.4</w:t>
      </w:r>
      <w:r>
        <w:rPr>
          <w:rFonts w:ascii="Arial" w:hAnsi="Arial" w:eastAsia="宋体" w:cs="Times New Roman (正文 CS 字体)"/>
          <w:sz w:val="24"/>
          <w:szCs w:val="24"/>
          <w:lang w:val="en-US" w:eastAsia="en-US" w:bidi="ar-SA"/>
        </w:rPr>
        <w:t>预制混凝土构件的装配与钢绞线张拉应符合现行行业标准《无粘结预应力混凝土结构技术规程》JGJ  92的规定，钢绞 线张拉应控制张拉应力值和伸长值，二者均应符合设计要求，且 应单向张拉钢绞线。在张拉时应使用带顶压器的千斤顶或安装防 松退构造，并应按本规程附录 A 表 A.0.1填写记录。</w:t>
      </w:r>
    </w:p>
    <w:p w14:paraId="0EBC8C25">
      <w:pPr>
        <w:keepNext w:val="0"/>
        <w:keepLines w:val="0"/>
        <w:pageBreakBefore w:val="0"/>
        <w:widowControl/>
        <w:kinsoku/>
        <w:wordWrap/>
        <w:overflowPunct/>
        <w:topLinePunct w:val="0"/>
        <w:autoSpaceDE/>
        <w:autoSpaceDN/>
        <w:bidi w:val="0"/>
        <w:adjustRightInd/>
        <w:snapToGrid/>
        <w:spacing w:before="5" w:line="360" w:lineRule="auto"/>
        <w:ind w:right="74"/>
        <w:textAlignment w:val="auto"/>
        <w:rPr>
          <w:rFonts w:ascii="Arial" w:hAnsi="Arial" w:eastAsia="宋体" w:cs="Times New Roman (正文 CS 字体)"/>
          <w:sz w:val="24"/>
          <w:szCs w:val="24"/>
          <w:lang w:val="en-US" w:eastAsia="en-US" w:bidi="ar-SA"/>
        </w:rPr>
      </w:pPr>
      <w:r>
        <w:rPr>
          <w:rFonts w:hint="eastAsia" w:cs="Times New Roman (正文 CS 字体)"/>
          <w:b/>
          <w:bCs/>
          <w:sz w:val="24"/>
          <w:szCs w:val="24"/>
          <w:lang w:val="en-US" w:eastAsia="zh-CN" w:bidi="ar-SA"/>
        </w:rPr>
        <w:t>6.2.5</w:t>
      </w:r>
      <w:r>
        <w:rPr>
          <w:rFonts w:ascii="Arial" w:hAnsi="Arial" w:eastAsia="宋体" w:cs="Times New Roman (正文 CS 字体)"/>
          <w:sz w:val="24"/>
          <w:szCs w:val="24"/>
          <w:lang w:val="en-US" w:eastAsia="en-US" w:bidi="ar-SA"/>
        </w:rPr>
        <w:t>在装配水平连接构造张拉钢绞线时，当钢绞线水平位置 在自然地坪以上时，在钢绞线轴线外固定端和张拉端外侧10m×3m 范围内严禁非操作人员通过和逗留，并应设专人看护；操作人员不得在钢绞线轴线方向进行操作。</w:t>
      </w:r>
    </w:p>
    <w:p w14:paraId="5FD732DF">
      <w:pPr>
        <w:keepNext w:val="0"/>
        <w:keepLines w:val="0"/>
        <w:pageBreakBefore w:val="0"/>
        <w:widowControl/>
        <w:kinsoku/>
        <w:wordWrap/>
        <w:overflowPunct/>
        <w:topLinePunct w:val="0"/>
        <w:autoSpaceDE/>
        <w:autoSpaceDN/>
        <w:bidi w:val="0"/>
        <w:adjustRightInd/>
        <w:snapToGrid/>
        <w:spacing w:before="129" w:line="360" w:lineRule="auto"/>
        <w:ind w:right="71"/>
        <w:textAlignment w:val="auto"/>
        <w:rPr>
          <w:rFonts w:ascii="Arial" w:hAnsi="Arial" w:eastAsia="宋体" w:cs="Times New Roman (正文 CS 字体)"/>
          <w:sz w:val="24"/>
          <w:szCs w:val="24"/>
          <w:lang w:val="en-US" w:eastAsia="en-US" w:bidi="ar-SA"/>
        </w:rPr>
      </w:pPr>
      <w:r>
        <w:rPr>
          <w:rFonts w:hint="eastAsia" w:cs="Times New Roman (正文 CS 字体)"/>
          <w:b/>
          <w:bCs/>
          <w:sz w:val="24"/>
          <w:szCs w:val="24"/>
          <w:lang w:val="en-US" w:eastAsia="zh-CN" w:bidi="ar-SA"/>
        </w:rPr>
        <w:t>6.2.</w:t>
      </w:r>
      <w:r>
        <w:rPr>
          <w:rFonts w:hint="eastAsia" w:cs="Times New Roman (正文 CS 字体)"/>
          <w:sz w:val="24"/>
          <w:szCs w:val="24"/>
          <w:lang w:val="en-US" w:eastAsia="zh-CN" w:bidi="ar-SA"/>
        </w:rPr>
        <w:t>6</w:t>
      </w:r>
      <w:r>
        <w:rPr>
          <w:rFonts w:ascii="Arial" w:hAnsi="Arial" w:eastAsia="宋体" w:cs="Times New Roman (正文 CS 字体)"/>
          <w:sz w:val="24"/>
          <w:szCs w:val="24"/>
          <w:lang w:val="en-US" w:eastAsia="en-US" w:bidi="ar-SA"/>
        </w:rPr>
        <w:t>装配式塔机基础的水平连接构造的固定端和张拉端，必须置于封闭的防护构造内，并应符合现行行业标准《无粘结预应力混凝土结构技术规程》 JGJ  92的规定(图</w:t>
      </w:r>
      <w:r>
        <w:rPr>
          <w:rFonts w:hint="eastAsia" w:cs="Times New Roman (正文 CS 字体)"/>
          <w:sz w:val="24"/>
          <w:szCs w:val="24"/>
          <w:lang w:val="en-US" w:eastAsia="zh-CN" w:bidi="ar-SA"/>
        </w:rPr>
        <w:t>6</w:t>
      </w:r>
      <w:r>
        <w:rPr>
          <w:rFonts w:ascii="Arial" w:hAnsi="Arial" w:eastAsia="宋体" w:cs="Times New Roman (正文 CS 字体)"/>
          <w:sz w:val="24"/>
          <w:szCs w:val="24"/>
          <w:lang w:val="en-US" w:eastAsia="en-US" w:bidi="ar-SA"/>
        </w:rPr>
        <w:t>.2.6)。</w:t>
      </w:r>
    </w:p>
    <w:p w14:paraId="3BE6A4B0">
      <w:pPr>
        <w:spacing w:line="3920" w:lineRule="exact"/>
        <w:ind w:firstLine="240"/>
      </w:pPr>
      <w:r>
        <mc:AlternateContent>
          <mc:Choice Requires="wps">
            <w:drawing>
              <wp:anchor distT="0" distB="0" distL="0" distR="0" simplePos="0" relativeHeight="251659264" behindDoc="0" locked="0" layoutInCell="1" allowOverlap="1">
                <wp:simplePos x="0" y="0"/>
                <wp:positionH relativeFrom="column">
                  <wp:posOffset>31115</wp:posOffset>
                </wp:positionH>
                <wp:positionV relativeFrom="paragraph">
                  <wp:posOffset>50800</wp:posOffset>
                </wp:positionV>
                <wp:extent cx="88900" cy="149860"/>
                <wp:effectExtent l="0" t="0" r="0" b="0"/>
                <wp:wrapNone/>
                <wp:docPr id="1043" name="文本框 7"/>
                <wp:cNvGraphicFramePr/>
                <a:graphic xmlns:a="http://schemas.openxmlformats.org/drawingml/2006/main">
                  <a:graphicData uri="http://schemas.microsoft.com/office/word/2010/wordprocessingShape">
                    <wps:wsp>
                      <wps:cNvSpPr/>
                      <wps:spPr>
                        <a:xfrm>
                          <a:off x="0" y="0"/>
                          <a:ext cx="88900" cy="149860"/>
                        </a:xfrm>
                        <a:prstGeom prst="rect">
                          <a:avLst/>
                        </a:prstGeom>
                        <a:ln>
                          <a:noFill/>
                        </a:ln>
                      </wps:spPr>
                      <wps:txbx>
                        <w:txbxContent>
                          <w:p w14:paraId="5D48CA27">
                            <w:pPr>
                              <w:spacing w:before="20" w:line="185" w:lineRule="auto"/>
                              <w:ind w:left="20"/>
                              <w:rPr>
                                <w:rFonts w:ascii="Times New Roman" w:hAnsi="Times New Roman" w:eastAsia="Times New Roman" w:cs="Times New Roman"/>
                                <w:sz w:val="22"/>
                                <w:szCs w:val="22"/>
                              </w:rPr>
                            </w:pPr>
                            <w:r>
                              <w:rPr>
                                <w:rFonts w:ascii="Times New Roman" w:hAnsi="Times New Roman" w:eastAsia="Times New Roman" w:cs="Times New Roman"/>
                                <w:sz w:val="22"/>
                                <w:szCs w:val="22"/>
                              </w:rPr>
                              <w:t>5</w:t>
                            </w:r>
                          </w:p>
                        </w:txbxContent>
                      </wps:txbx>
                      <wps:bodyPr lIns="0" tIns="0" rIns="0" bIns="0" upright="1"/>
                    </wps:wsp>
                  </a:graphicData>
                </a:graphic>
              </wp:anchor>
            </w:drawing>
          </mc:Choice>
          <mc:Fallback>
            <w:pict>
              <v:rect id="文本框 7" o:spid="_x0000_s1026" o:spt="1" style="position:absolute;left:0pt;margin-left:2.45pt;margin-top:4pt;height:11.8pt;width:7pt;z-index:251659264;mso-width-relative:page;mso-height-relative:page;" filled="f" stroked="f" coordsize="21600,21600" o:gfxdata="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rv94&#10;JdUAAAAFAQAADwAAAAAAAAABACAAAAAiAAAAZHJzL2Rvd25yZXYueG1sUEsBAhQAFAAAAAgAh07i&#10;QO81qDyzAQAAXgMAAA4AAAAAAAAAAQAgAAAAJAEAAGRycy9lMm9Eb2MueG1sUEsFBgAAAAAGAAYA&#10;WQEAAEkFAAAAAA==&#10;">
                <v:fill on="f" focussize="0,0"/>
                <v:stroke on="f"/>
                <v:imagedata o:title=""/>
                <o:lock v:ext="edit" aspectratio="f"/>
                <v:textbox inset="0mm,0mm,0mm,0mm">
                  <w:txbxContent>
                    <w:p w14:paraId="5D48CA27">
                      <w:pPr>
                        <w:spacing w:before="20" w:line="185" w:lineRule="auto"/>
                        <w:ind w:left="20"/>
                        <w:rPr>
                          <w:rFonts w:ascii="Times New Roman" w:hAnsi="Times New Roman" w:eastAsia="Times New Roman" w:cs="Times New Roman"/>
                          <w:sz w:val="22"/>
                          <w:szCs w:val="22"/>
                        </w:rPr>
                      </w:pPr>
                      <w:r>
                        <w:rPr>
                          <w:rFonts w:ascii="Times New Roman" w:hAnsi="Times New Roman" w:eastAsia="Times New Roman" w:cs="Times New Roman"/>
                          <w:sz w:val="22"/>
                          <w:szCs w:val="22"/>
                        </w:rPr>
                        <w:t>5</w:t>
                      </w:r>
                    </w:p>
                  </w:txbxContent>
                </v:textbox>
              </v:rect>
            </w:pict>
          </mc:Fallback>
        </mc:AlternateContent>
      </w:r>
      <w:r>
        <w:rPr>
          <w:position w:val="-78"/>
        </w:rPr>
        <mc:AlternateContent>
          <mc:Choice Requires="wpg">
            <w:drawing>
              <wp:inline distT="0" distB="0" distL="0" distR="0">
                <wp:extent cx="5143500" cy="2489835"/>
                <wp:effectExtent l="12700" t="0" r="25400" b="31115"/>
                <wp:docPr id="1044" name="组合 8"/>
                <wp:cNvGraphicFramePr/>
                <a:graphic xmlns:a="http://schemas.openxmlformats.org/drawingml/2006/main">
                  <a:graphicData uri="http://schemas.microsoft.com/office/word/2010/wordprocessingGroup">
                    <wpg:wgp>
                      <wpg:cNvGrpSpPr/>
                      <wpg:grpSpPr>
                        <a:xfrm rot="0">
                          <a:off x="0" y="0"/>
                          <a:ext cx="5143500" cy="2489835"/>
                          <a:chOff x="0" y="0"/>
                          <a:chExt cx="8100" cy="3921"/>
                        </a:xfrm>
                      </wpg:grpSpPr>
                      <pic:pic xmlns:pic="http://schemas.openxmlformats.org/drawingml/2006/picture">
                        <pic:nvPicPr>
                          <pic:cNvPr id="17" name="Image"/>
                          <pic:cNvPicPr/>
                        </pic:nvPicPr>
                        <pic:blipFill>
                          <a:blip r:embed="rId34" cstate="print"/>
                          <a:srcRect/>
                          <a:stretch>
                            <a:fillRect/>
                          </a:stretch>
                        </pic:blipFill>
                        <pic:spPr>
                          <a:xfrm>
                            <a:off x="0" y="0"/>
                            <a:ext cx="8100" cy="3921"/>
                          </a:xfrm>
                          <a:prstGeom prst="rect">
                            <a:avLst/>
                          </a:prstGeom>
                          <a:ln>
                            <a:noFill/>
                          </a:ln>
                        </pic:spPr>
                      </pic:pic>
                      <wps:wsp>
                        <wps:cNvPr id="1" name="矩形 1"/>
                        <wps:cNvSpPr/>
                        <wps:spPr>
                          <a:xfrm>
                            <a:off x="-20" y="-20"/>
                            <a:ext cx="8140" cy="3961"/>
                          </a:xfrm>
                          <a:prstGeom prst="rect">
                            <a:avLst/>
                          </a:prstGeom>
                          <a:ln>
                            <a:noFill/>
                          </a:ln>
                        </wps:spPr>
                        <wps:txbx>
                          <w:txbxContent>
                            <w:p w14:paraId="22B83C5F">
                              <w:pPr>
                                <w:spacing w:before="26" w:line="188" w:lineRule="auto"/>
                                <w:ind w:left="4129"/>
                                <w:rPr>
                                  <w:rFonts w:ascii="Times New Roman" w:hAnsi="Times New Roman" w:eastAsia="Times New Roman" w:cs="Times New Roman"/>
                                  <w:sz w:val="22"/>
                                  <w:szCs w:val="22"/>
                                </w:rPr>
                              </w:pPr>
                              <w:r>
                                <w:rPr>
                                  <w:rFonts w:ascii="Times New Roman" w:hAnsi="Times New Roman" w:eastAsia="Times New Roman" w:cs="Times New Roman"/>
                                  <w:sz w:val="22"/>
                                  <w:szCs w:val="22"/>
                                </w:rPr>
                                <w:t>3</w:t>
                              </w:r>
                            </w:p>
                          </w:txbxContent>
                        </wps:txbx>
                        <wps:bodyPr lIns="0" tIns="0" rIns="0" bIns="0" upright="1"/>
                      </wps:wsp>
                    </wpg:wgp>
                  </a:graphicData>
                </a:graphic>
              </wp:inline>
            </w:drawing>
          </mc:Choice>
          <mc:Fallback>
            <w:pict>
              <v:group id="组合 8" o:spid="_x0000_s1026" o:spt="203" style="height:196.05pt;width:405pt;" coordsize="8100,3921" o:gfxdata="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">
                <o:lock v:ext="edit" aspectratio="f"/>
                <v:shape id="Image" o:spid="_x0000_s1026" o:spt="75" type="#_x0000_t75" style="position:absolute;left:0;top:0;height:3921;width:8100;" filled="f" o:preferrelative="t" stroked="f" coordsize="21600,21600" o:gfxdata="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Hc8DW8AAAA&#10;2wAAAA8AAAAAAAAAAQAgAAAAIgAAAGRycy9kb3ducmV2LnhtbFBLAQIUABQAAAAIAIdO4kAzLwWe&#10;OwAAADkAAAAQAAAAAAAAAAEAIAAAAAsBAABkcnMvc2hhcGV4bWwueG1sUEsFBgAAAAAGAAYAWwEA&#10;ALUDAAAAAA==&#10;">
                  <v:fill on="f" focussize="0,0"/>
                  <v:stroke on="f"/>
                  <v:imagedata r:id="rId34" o:title=""/>
                  <o:lock v:ext="edit" aspectratio="f"/>
                </v:shape>
                <v:rect id="_x0000_s1026" o:spid="_x0000_s1026" o:spt="1" style="position:absolute;left:-20;top:-20;height:3961;width:8140;" filled="f" stroked="f" coordsize="21600,21600" o:gfxdata="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fa1qSugAAANo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22B83C5F">
                        <w:pPr>
                          <w:spacing w:before="26" w:line="188" w:lineRule="auto"/>
                          <w:ind w:left="4129"/>
                          <w:rPr>
                            <w:rFonts w:ascii="Times New Roman" w:hAnsi="Times New Roman" w:eastAsia="Times New Roman" w:cs="Times New Roman"/>
                            <w:sz w:val="22"/>
                            <w:szCs w:val="22"/>
                          </w:rPr>
                        </w:pPr>
                        <w:r>
                          <w:rPr>
                            <w:rFonts w:ascii="Times New Roman" w:hAnsi="Times New Roman" w:eastAsia="Times New Roman" w:cs="Times New Roman"/>
                            <w:sz w:val="22"/>
                            <w:szCs w:val="22"/>
                          </w:rPr>
                          <w:t>3</w:t>
                        </w:r>
                      </w:p>
                    </w:txbxContent>
                  </v:textbox>
                </v:rect>
                <w10:wrap type="none"/>
                <w10:anchorlock/>
              </v:group>
            </w:pict>
          </mc:Fallback>
        </mc:AlternateContent>
      </w:r>
    </w:p>
    <w:p w14:paraId="1D7039D7">
      <w:pPr>
        <w:spacing w:before="198" w:line="186" w:lineRule="auto"/>
        <w:ind w:left="6500"/>
        <w:rPr>
          <w:rFonts w:ascii="Times New Roman" w:hAnsi="Times New Roman" w:eastAsia="Times New Roman" w:cs="Times New Roman"/>
          <w:sz w:val="22"/>
          <w:szCs w:val="22"/>
        </w:rPr>
      </w:pPr>
      <w:r>
        <w:rPr>
          <w:rFonts w:ascii="Times New Roman" w:hAnsi="Times New Roman" w:eastAsia="Times New Roman" w:cs="Times New Roman"/>
          <w:sz w:val="22"/>
          <w:szCs w:val="22"/>
        </w:rPr>
        <w:t>A—A</w:t>
      </w:r>
    </w:p>
    <w:p w14:paraId="5D4CC218">
      <w:pPr>
        <w:spacing w:line="212" w:lineRule="auto"/>
        <w:ind w:left="4090"/>
        <w:rPr>
          <w:rFonts w:ascii="宋体" w:hAnsi="宋体" w:eastAsia="宋体" w:cs="宋体"/>
          <w:sz w:val="21"/>
          <w:szCs w:val="21"/>
        </w:rPr>
      </w:pPr>
      <w:r>
        <w:rPr>
          <w:rFonts w:ascii="Times New Roman" w:hAnsi="Times New Roman" w:eastAsia="Times New Roman" w:cs="Times New Roman"/>
          <w:sz w:val="21"/>
          <w:szCs w:val="21"/>
        </w:rPr>
        <w:t>(a)</w:t>
      </w:r>
      <w:r>
        <w:rPr>
          <w:rFonts w:ascii="Times New Roman" w:hAnsi="Times New Roman" w:eastAsia="Times New Roman" w:cs="Times New Roman"/>
          <w:spacing w:val="34"/>
          <w:sz w:val="21"/>
          <w:szCs w:val="21"/>
        </w:rPr>
        <w:t xml:space="preserve"> </w:t>
      </w:r>
      <w:r>
        <w:rPr>
          <w:rFonts w:ascii="宋体" w:hAnsi="宋体" w:eastAsia="宋体" w:cs="宋体"/>
          <w:sz w:val="21"/>
          <w:szCs w:val="21"/>
        </w:rPr>
        <w:t>固定端</w:t>
      </w:r>
    </w:p>
    <w:p w14:paraId="351E5F6A">
      <w:pPr>
        <w:spacing w:before="213" w:line="3790" w:lineRule="exact"/>
        <w:ind w:firstLine="4100"/>
      </w:pPr>
      <w:r>
        <w:drawing>
          <wp:anchor distT="0" distB="0" distL="0" distR="0" simplePos="0" relativeHeight="251659264" behindDoc="0" locked="0" layoutInCell="1" allowOverlap="1">
            <wp:simplePos x="0" y="0"/>
            <wp:positionH relativeFrom="column">
              <wp:posOffset>37465</wp:posOffset>
            </wp:positionH>
            <wp:positionV relativeFrom="paragraph">
              <wp:posOffset>160655</wp:posOffset>
            </wp:positionV>
            <wp:extent cx="2425700" cy="2368550"/>
            <wp:effectExtent l="0" t="0" r="12700" b="12700"/>
            <wp:wrapNone/>
            <wp:docPr id="1048" name="IM 80"/>
            <wp:cNvGraphicFramePr/>
            <a:graphic xmlns:a="http://schemas.openxmlformats.org/drawingml/2006/main">
              <a:graphicData uri="http://schemas.openxmlformats.org/drawingml/2006/picture">
                <pic:pic xmlns:pic="http://schemas.openxmlformats.org/drawingml/2006/picture">
                  <pic:nvPicPr>
                    <pic:cNvPr id="1048" name="IM 80"/>
                    <pic:cNvPicPr/>
                  </pic:nvPicPr>
                  <pic:blipFill>
                    <a:blip r:embed="rId35" cstate="print"/>
                    <a:srcRect/>
                    <a:stretch>
                      <a:fillRect/>
                    </a:stretch>
                  </pic:blipFill>
                  <pic:spPr>
                    <a:xfrm>
                      <a:off x="0" y="0"/>
                      <a:ext cx="2425700" cy="2368550"/>
                    </a:xfrm>
                    <a:prstGeom prst="rect">
                      <a:avLst/>
                    </a:prstGeom>
                    <a:ln>
                      <a:noFill/>
                    </a:ln>
                  </pic:spPr>
                </pic:pic>
              </a:graphicData>
            </a:graphic>
          </wp:anchor>
        </w:drawing>
      </w:r>
      <w:r>
        <w:rPr>
          <w:position w:val="-75"/>
        </w:rPr>
        <w:drawing>
          <wp:inline distT="0" distB="0" distL="0" distR="0">
            <wp:extent cx="2813050" cy="2406015"/>
            <wp:effectExtent l="0" t="0" r="6350" b="13334"/>
            <wp:docPr id="1049" name="图片 5"/>
            <wp:cNvGraphicFramePr/>
            <a:graphic xmlns:a="http://schemas.openxmlformats.org/drawingml/2006/main">
              <a:graphicData uri="http://schemas.openxmlformats.org/drawingml/2006/picture">
                <pic:pic xmlns:pic="http://schemas.openxmlformats.org/drawingml/2006/picture">
                  <pic:nvPicPr>
                    <pic:cNvPr id="1049" name="图片 5"/>
                    <pic:cNvPicPr/>
                  </pic:nvPicPr>
                  <pic:blipFill>
                    <a:blip r:embed="rId36" cstate="print"/>
                    <a:srcRect/>
                    <a:stretch>
                      <a:fillRect/>
                    </a:stretch>
                  </pic:blipFill>
                  <pic:spPr>
                    <a:xfrm>
                      <a:off x="0" y="0"/>
                      <a:ext cx="2813050" cy="2406015"/>
                    </a:xfrm>
                    <a:prstGeom prst="rect">
                      <a:avLst/>
                    </a:prstGeom>
                    <a:ln>
                      <a:noFill/>
                    </a:ln>
                  </pic:spPr>
                </pic:pic>
              </a:graphicData>
            </a:graphic>
          </wp:inline>
        </w:drawing>
      </w:r>
    </w:p>
    <w:p w14:paraId="1C2E09D6">
      <w:pPr>
        <w:spacing w:before="185" w:line="212" w:lineRule="auto"/>
        <w:ind w:left="3899"/>
        <w:rPr>
          <w:rFonts w:ascii="Times New Roman" w:hAnsi="Times New Roman" w:eastAsia="Times New Roman" w:cs="Times New Roman"/>
          <w:sz w:val="23"/>
          <w:szCs w:val="23"/>
        </w:rPr>
      </w:pPr>
      <w:r>
        <w:rPr>
          <w:rFonts w:ascii="宋体" w:hAnsi="宋体" w:eastAsia="宋体" w:cs="宋体"/>
          <w:spacing w:val="-3"/>
          <w:sz w:val="21"/>
          <w:szCs w:val="21"/>
        </w:rPr>
        <w:t>(</w:t>
      </w:r>
      <w:r>
        <w:rPr>
          <w:rFonts w:ascii="Times New Roman" w:hAnsi="Times New Roman" w:eastAsia="Times New Roman" w:cs="Times New Roman"/>
          <w:spacing w:val="-3"/>
          <w:sz w:val="21"/>
          <w:szCs w:val="21"/>
        </w:rPr>
        <w:t xml:space="preserve">b) </w:t>
      </w:r>
      <w:r>
        <w:rPr>
          <w:rFonts w:ascii="宋体" w:hAnsi="宋体" w:eastAsia="宋体" w:cs="宋体"/>
          <w:spacing w:val="-3"/>
          <w:sz w:val="21"/>
          <w:szCs w:val="21"/>
        </w:rPr>
        <w:t xml:space="preserve">张拉端  </w:t>
      </w:r>
      <w:r>
        <w:rPr>
          <w:rFonts w:ascii="宋体" w:hAnsi="宋体" w:eastAsia="宋体" w:cs="宋体"/>
          <w:spacing w:val="-3"/>
          <w:sz w:val="22"/>
          <w:szCs w:val="22"/>
        </w:rPr>
        <w:t xml:space="preserve">            </w:t>
      </w:r>
      <w:r>
        <w:rPr>
          <w:rFonts w:ascii="宋体" w:hAnsi="宋体" w:eastAsia="宋体" w:cs="宋体"/>
          <w:spacing w:val="-4"/>
          <w:sz w:val="22"/>
          <w:szCs w:val="22"/>
        </w:rPr>
        <w:t xml:space="preserve"> </w:t>
      </w:r>
      <w:r>
        <w:rPr>
          <w:rFonts w:ascii="Times New Roman" w:hAnsi="Times New Roman" w:eastAsia="Times New Roman" w:cs="Times New Roman"/>
          <w:spacing w:val="-4"/>
          <w:position w:val="-1"/>
          <w:sz w:val="23"/>
          <w:szCs w:val="23"/>
        </w:rPr>
        <w:t>A—A</w:t>
      </w:r>
    </w:p>
    <w:p w14:paraId="0EE74AD7">
      <w:pPr>
        <w:pStyle w:val="3"/>
        <w:spacing w:line="297" w:lineRule="auto"/>
      </w:pPr>
    </w:p>
    <w:p w14:paraId="7D384A13">
      <w:pPr>
        <w:spacing w:before="85" w:line="219" w:lineRule="auto"/>
        <w:ind w:left="2499"/>
        <w:rPr>
          <w:rFonts w:ascii="宋体" w:hAnsi="宋体" w:eastAsia="宋体" w:cs="宋体"/>
          <w:b/>
          <w:bCs/>
          <w:sz w:val="21"/>
          <w:szCs w:val="21"/>
        </w:rPr>
      </w:pPr>
      <w:r>
        <w:rPr>
          <w:rFonts w:ascii="宋体" w:hAnsi="宋体" w:eastAsia="宋体" w:cs="宋体"/>
          <w:b/>
          <w:bCs/>
          <w:spacing w:val="5"/>
          <w:sz w:val="21"/>
          <w:szCs w:val="21"/>
        </w:rPr>
        <w:t>图5.2.6  固定端、张拉端示意</w:t>
      </w:r>
    </w:p>
    <w:p w14:paraId="552491F2">
      <w:pPr>
        <w:spacing w:before="108" w:line="219" w:lineRule="auto"/>
        <w:ind w:left="699"/>
        <w:rPr>
          <w:rFonts w:ascii="宋体" w:hAnsi="宋体" w:eastAsia="宋体" w:cs="宋体"/>
          <w:sz w:val="21"/>
          <w:szCs w:val="21"/>
        </w:rPr>
      </w:pPr>
      <w:r>
        <w:rPr>
          <w:rFonts w:ascii="宋体" w:hAnsi="宋体" w:eastAsia="宋体" w:cs="宋体"/>
          <w:spacing w:val="10"/>
          <w:sz w:val="21"/>
          <w:szCs w:val="21"/>
        </w:rPr>
        <w:t>1—封闭套筒；2</w:t>
      </w:r>
      <w:r>
        <w:rPr>
          <w:rFonts w:ascii="宋体" w:hAnsi="宋体" w:eastAsia="宋体" w:cs="宋体"/>
          <w:spacing w:val="12"/>
          <w:sz w:val="21"/>
          <w:szCs w:val="21"/>
        </w:rPr>
        <w:t>—</w:t>
      </w:r>
      <w:r>
        <w:rPr>
          <w:rFonts w:ascii="宋体" w:hAnsi="宋体" w:eastAsia="宋体" w:cs="宋体"/>
          <w:spacing w:val="10"/>
          <w:sz w:val="21"/>
          <w:szCs w:val="21"/>
        </w:rPr>
        <w:t>钢绞线：3</w:t>
      </w:r>
      <w:r>
        <w:rPr>
          <w:rFonts w:ascii="宋体" w:hAnsi="宋体" w:eastAsia="宋体" w:cs="宋体"/>
          <w:spacing w:val="12"/>
          <w:sz w:val="21"/>
          <w:szCs w:val="21"/>
        </w:rPr>
        <w:t>—</w:t>
      </w:r>
      <w:r>
        <w:rPr>
          <w:rFonts w:ascii="宋体" w:hAnsi="宋体" w:eastAsia="宋体" w:cs="宋体"/>
          <w:spacing w:val="10"/>
          <w:sz w:val="21"/>
          <w:szCs w:val="21"/>
        </w:rPr>
        <w:t>挤压锚头；4</w:t>
      </w:r>
      <w:r>
        <w:rPr>
          <w:rFonts w:ascii="宋体" w:hAnsi="宋体" w:eastAsia="宋体" w:cs="宋体"/>
          <w:spacing w:val="12"/>
          <w:sz w:val="21"/>
          <w:szCs w:val="21"/>
        </w:rPr>
        <w:t>—</w:t>
      </w:r>
      <w:r>
        <w:rPr>
          <w:rFonts w:ascii="宋体" w:hAnsi="宋体" w:eastAsia="宋体" w:cs="宋体"/>
          <w:spacing w:val="10"/>
          <w:sz w:val="21"/>
          <w:szCs w:val="21"/>
        </w:rPr>
        <w:t>承压板：5</w:t>
      </w:r>
      <w:r>
        <w:rPr>
          <w:rFonts w:ascii="宋体" w:hAnsi="宋体" w:eastAsia="宋体" w:cs="宋体"/>
          <w:spacing w:val="12"/>
          <w:sz w:val="21"/>
          <w:szCs w:val="21"/>
        </w:rPr>
        <w:t>—</w:t>
      </w:r>
      <w:r>
        <w:rPr>
          <w:rFonts w:ascii="宋体" w:hAnsi="宋体" w:eastAsia="宋体" w:cs="宋体"/>
          <w:spacing w:val="9"/>
          <w:sz w:val="21"/>
          <w:szCs w:val="21"/>
        </w:rPr>
        <w:t>套筒封口圈；</w:t>
      </w:r>
    </w:p>
    <w:p w14:paraId="64281BA4">
      <w:pPr>
        <w:spacing w:before="119" w:line="329" w:lineRule="auto"/>
        <w:ind w:left="2089" w:right="1104" w:hanging="1040"/>
        <w:rPr>
          <w:rFonts w:ascii="宋体" w:hAnsi="宋体" w:eastAsia="宋体" w:cs="宋体"/>
          <w:sz w:val="21"/>
          <w:szCs w:val="21"/>
        </w:rPr>
      </w:pPr>
      <w:r>
        <w:rPr>
          <w:rFonts w:ascii="Times New Roman" w:hAnsi="Times New Roman" w:eastAsia="Times New Roman" w:cs="Times New Roman"/>
          <w:spacing w:val="12"/>
          <w:sz w:val="21"/>
          <w:szCs w:val="21"/>
        </w:rPr>
        <w:t>6</w:t>
      </w:r>
      <w:r>
        <w:rPr>
          <w:rFonts w:ascii="宋体" w:hAnsi="宋体" w:eastAsia="宋体" w:cs="宋体"/>
          <w:spacing w:val="12"/>
          <w:sz w:val="21"/>
          <w:szCs w:val="21"/>
        </w:rPr>
        <w:t>—橡胶封闭圈  7—承压圈；8</w:t>
      </w:r>
      <w:r>
        <w:rPr>
          <w:rFonts w:ascii="宋体" w:hAnsi="宋体" w:eastAsia="宋体" w:cs="宋体"/>
          <w:spacing w:val="107"/>
          <w:sz w:val="21"/>
          <w:szCs w:val="21"/>
        </w:rPr>
        <w:t xml:space="preserve"> </w:t>
      </w:r>
      <w:r>
        <w:rPr>
          <w:rFonts w:ascii="宋体" w:hAnsi="宋体" w:eastAsia="宋体" w:cs="宋体"/>
          <w:spacing w:val="12"/>
          <w:sz w:val="21"/>
          <w:szCs w:val="21"/>
        </w:rPr>
        <w:t>肋板；9—钢绞线预埋孔道管；</w:t>
      </w:r>
      <w:r>
        <w:rPr>
          <w:rFonts w:ascii="宋体" w:hAnsi="宋体" w:eastAsia="宋体" w:cs="宋体"/>
          <w:sz w:val="21"/>
          <w:szCs w:val="21"/>
        </w:rPr>
        <w:t xml:space="preserve"> </w:t>
      </w:r>
      <w:r>
        <w:rPr>
          <w:rFonts w:ascii="宋体" w:hAnsi="宋体" w:eastAsia="宋体" w:cs="宋体"/>
          <w:spacing w:val="-3"/>
          <w:sz w:val="21"/>
          <w:szCs w:val="21"/>
        </w:rPr>
        <w:t>10</w:t>
      </w:r>
      <w:r>
        <w:rPr>
          <w:rFonts w:ascii="宋体" w:hAnsi="宋体" w:eastAsia="宋体" w:cs="宋体"/>
          <w:spacing w:val="12"/>
          <w:sz w:val="21"/>
          <w:szCs w:val="21"/>
        </w:rPr>
        <w:t>—</w:t>
      </w:r>
      <w:r>
        <w:rPr>
          <w:rFonts w:ascii="宋体" w:hAnsi="宋体" w:eastAsia="宋体" w:cs="宋体"/>
          <w:spacing w:val="-3"/>
          <w:sz w:val="21"/>
          <w:szCs w:val="21"/>
        </w:rPr>
        <w:t>固定连接螺栓；</w:t>
      </w:r>
      <w:r>
        <w:rPr>
          <w:rFonts w:ascii="宋体" w:hAnsi="宋体" w:eastAsia="宋体" w:cs="宋体"/>
          <w:spacing w:val="-30"/>
          <w:sz w:val="21"/>
          <w:szCs w:val="21"/>
        </w:rPr>
        <w:t xml:space="preserve"> </w:t>
      </w:r>
      <w:r>
        <w:rPr>
          <w:rFonts w:ascii="宋体" w:hAnsi="宋体" w:eastAsia="宋体" w:cs="宋体"/>
          <w:spacing w:val="-3"/>
          <w:sz w:val="21"/>
          <w:szCs w:val="21"/>
        </w:rPr>
        <w:t>11</w:t>
      </w:r>
      <w:r>
        <w:rPr>
          <w:rFonts w:ascii="宋体" w:hAnsi="宋体" w:eastAsia="宋体" w:cs="宋体"/>
          <w:spacing w:val="12"/>
          <w:sz w:val="21"/>
          <w:szCs w:val="21"/>
        </w:rPr>
        <w:t>—</w:t>
      </w:r>
      <w:r>
        <w:rPr>
          <w:rFonts w:ascii="宋体" w:hAnsi="宋体" w:eastAsia="宋体" w:cs="宋体"/>
          <w:spacing w:val="-70"/>
          <w:sz w:val="21"/>
          <w:szCs w:val="21"/>
        </w:rPr>
        <w:t xml:space="preserve"> </w:t>
      </w:r>
      <w:r>
        <w:rPr>
          <w:rFonts w:ascii="宋体" w:hAnsi="宋体" w:eastAsia="宋体" w:cs="宋体"/>
          <w:spacing w:val="-3"/>
          <w:sz w:val="21"/>
          <w:szCs w:val="21"/>
        </w:rPr>
        <w:t xml:space="preserve">附加筋；12 </w:t>
      </w:r>
      <w:r>
        <w:rPr>
          <w:rFonts w:ascii="宋体" w:hAnsi="宋体" w:eastAsia="宋体" w:cs="宋体"/>
          <w:spacing w:val="12"/>
          <w:sz w:val="21"/>
          <w:szCs w:val="21"/>
        </w:rPr>
        <w:t>—</w:t>
      </w:r>
      <w:r>
        <w:rPr>
          <w:rFonts w:ascii="宋体" w:hAnsi="宋体" w:eastAsia="宋体" w:cs="宋体"/>
          <w:spacing w:val="-3"/>
          <w:sz w:val="21"/>
          <w:szCs w:val="21"/>
        </w:rPr>
        <w:t>锚片</w:t>
      </w:r>
    </w:p>
    <w:p w14:paraId="51566D16">
      <w:pPr>
        <w:keepNext w:val="0"/>
        <w:keepLines w:val="0"/>
        <w:pageBreakBefore w:val="0"/>
        <w:widowControl/>
        <w:kinsoku/>
        <w:wordWrap/>
        <w:overflowPunct/>
        <w:topLinePunct w:val="0"/>
        <w:autoSpaceDE/>
        <w:autoSpaceDN/>
        <w:bidi w:val="0"/>
        <w:adjustRightInd/>
        <w:snapToGrid/>
        <w:spacing w:before="129" w:line="360" w:lineRule="auto"/>
        <w:ind w:right="71"/>
        <w:textAlignment w:val="auto"/>
        <w:rPr>
          <w:rFonts w:ascii="Arial" w:hAnsi="Arial" w:eastAsia="宋体" w:cs="Times New Roman (正文 CS 字体)"/>
          <w:sz w:val="24"/>
          <w:szCs w:val="24"/>
          <w:lang w:val="en-US" w:eastAsia="en-US" w:bidi="ar-SA"/>
        </w:rPr>
      </w:pPr>
    </w:p>
    <w:p w14:paraId="4DDBAE5E">
      <w:pPr>
        <w:keepNext w:val="0"/>
        <w:keepLines w:val="0"/>
        <w:pageBreakBefore w:val="0"/>
        <w:widowControl/>
        <w:kinsoku/>
        <w:wordWrap/>
        <w:overflowPunct/>
        <w:topLinePunct w:val="0"/>
        <w:autoSpaceDE/>
        <w:autoSpaceDN/>
        <w:bidi w:val="0"/>
        <w:adjustRightInd/>
        <w:snapToGrid/>
        <w:spacing w:before="104" w:line="360" w:lineRule="auto"/>
        <w:ind w:right="76"/>
        <w:textAlignment w:val="auto"/>
        <w:rPr>
          <w:rFonts w:ascii="Arial" w:hAnsi="Arial" w:eastAsia="宋体" w:cs="Times New Roman (正文 CS 字体)"/>
          <w:sz w:val="24"/>
          <w:szCs w:val="24"/>
          <w:lang w:val="en-US" w:eastAsia="en-US" w:bidi="ar-SA"/>
        </w:rPr>
      </w:pPr>
      <w:r>
        <w:rPr>
          <w:rFonts w:hint="eastAsia" w:cs="Times New Roman (正文 CS 字体)"/>
          <w:b/>
          <w:bCs/>
          <w:sz w:val="24"/>
          <w:szCs w:val="24"/>
          <w:lang w:val="en-US" w:eastAsia="zh-CN" w:bidi="ar-SA"/>
        </w:rPr>
        <w:t>6.2.7</w:t>
      </w:r>
      <w:r>
        <w:rPr>
          <w:rFonts w:ascii="Arial" w:hAnsi="Arial" w:eastAsia="宋体" w:cs="Times New Roman (正文 CS 字体)"/>
          <w:sz w:val="24"/>
          <w:szCs w:val="24"/>
          <w:lang w:val="en-US" w:eastAsia="en-US" w:bidi="ar-SA"/>
        </w:rPr>
        <w:t>装配式塔机基础的预制混凝土构件装配完成后，应及时 装配压重件。当采用散料时，上表面应以水泥砂浆或细石混凝土 保护层覆盖。保护层的厚度宜为20mm</w:t>
      </w:r>
      <w:r>
        <w:rPr>
          <w:rFonts w:hint="eastAsia" w:cs="Times New Roman (正文 CS 字体)"/>
          <w:sz w:val="24"/>
          <w:szCs w:val="24"/>
          <w:lang w:val="en-US" w:eastAsia="zh-CN" w:bidi="ar-SA"/>
        </w:rPr>
        <w:t>，</w:t>
      </w:r>
      <w:r>
        <w:rPr>
          <w:rFonts w:ascii="Arial" w:hAnsi="Arial" w:eastAsia="宋体" w:cs="Times New Roman (正文 CS 字体)"/>
          <w:sz w:val="24"/>
          <w:szCs w:val="24"/>
          <w:lang w:val="en-US" w:eastAsia="en-US" w:bidi="ar-SA"/>
        </w:rPr>
        <w:t>且应从中心向外侧做成 2%的坡度。</w:t>
      </w:r>
    </w:p>
    <w:p w14:paraId="7230AA4F">
      <w:pPr>
        <w:keepNext w:val="0"/>
        <w:keepLines w:val="0"/>
        <w:pageBreakBefore w:val="0"/>
        <w:widowControl/>
        <w:kinsoku/>
        <w:wordWrap/>
        <w:overflowPunct/>
        <w:topLinePunct w:val="0"/>
        <w:autoSpaceDE/>
        <w:autoSpaceDN/>
        <w:bidi w:val="0"/>
        <w:adjustRightInd/>
        <w:snapToGrid/>
        <w:spacing w:before="116" w:line="360" w:lineRule="auto"/>
        <w:ind w:right="82"/>
        <w:textAlignment w:val="auto"/>
        <w:rPr>
          <w:rFonts w:ascii="Arial" w:hAnsi="Arial" w:eastAsia="宋体" w:cs="Times New Roman (正文 CS 字体)"/>
          <w:sz w:val="24"/>
          <w:szCs w:val="24"/>
          <w:lang w:val="en-US" w:eastAsia="en-US" w:bidi="ar-SA"/>
        </w:rPr>
      </w:pPr>
      <w:r>
        <w:rPr>
          <w:rFonts w:hint="eastAsia" w:cs="Times New Roman (正文 CS 字体)"/>
          <w:b/>
          <w:bCs/>
          <w:sz w:val="24"/>
          <w:szCs w:val="24"/>
          <w:lang w:val="en-US" w:eastAsia="zh-CN" w:bidi="ar-SA"/>
        </w:rPr>
        <w:t>6.2.8</w:t>
      </w:r>
      <w:r>
        <w:rPr>
          <w:rFonts w:ascii="Arial" w:hAnsi="Arial" w:eastAsia="宋体" w:cs="Times New Roman (正文 CS 字体)"/>
          <w:sz w:val="24"/>
          <w:szCs w:val="24"/>
          <w:lang w:val="en-US" w:eastAsia="en-US" w:bidi="ar-SA"/>
        </w:rPr>
        <w:t>当装配式塔机基础装配在室外地坪垫层上时，预制混凝 土构件和水平连接构造装配完成后应在混凝土板的外边缘与垫层之间做高度和宽度不小于100mm、坡度为45°的细石混凝土封闭 护角(图</w:t>
      </w:r>
      <w:r>
        <w:rPr>
          <w:rFonts w:hint="eastAsia" w:cs="Times New Roman (正文 CS 字体)"/>
          <w:sz w:val="24"/>
          <w:szCs w:val="24"/>
          <w:lang w:val="en-US" w:eastAsia="zh-CN" w:bidi="ar-SA"/>
        </w:rPr>
        <w:t>6</w:t>
      </w:r>
      <w:r>
        <w:rPr>
          <w:rFonts w:ascii="Arial" w:hAnsi="Arial" w:eastAsia="宋体" w:cs="Times New Roman (正文 CS 字体)"/>
          <w:sz w:val="24"/>
          <w:szCs w:val="24"/>
          <w:lang w:val="en-US" w:eastAsia="en-US" w:bidi="ar-SA"/>
        </w:rPr>
        <w:t>.2.8)。</w:t>
      </w:r>
    </w:p>
    <w:p w14:paraId="00D55077">
      <w:pPr>
        <w:spacing w:line="3000" w:lineRule="exact"/>
        <w:ind w:firstLine="2235"/>
      </w:pPr>
      <w:r>
        <w:rPr>
          <w:position w:val="-60"/>
        </w:rPr>
        <w:drawing>
          <wp:inline distT="0" distB="0" distL="0" distR="0">
            <wp:extent cx="2329815" cy="1904365"/>
            <wp:effectExtent l="0" t="0" r="13334" b="0"/>
            <wp:docPr id="1050" name="图片 6"/>
            <wp:cNvGraphicFramePr/>
            <a:graphic xmlns:a="http://schemas.openxmlformats.org/drawingml/2006/main">
              <a:graphicData uri="http://schemas.openxmlformats.org/drawingml/2006/picture">
                <pic:pic xmlns:pic="http://schemas.openxmlformats.org/drawingml/2006/picture">
                  <pic:nvPicPr>
                    <pic:cNvPr id="1050" name="图片 6"/>
                    <pic:cNvPicPr/>
                  </pic:nvPicPr>
                  <pic:blipFill>
                    <a:blip r:embed="rId37" cstate="print"/>
                    <a:srcRect/>
                    <a:stretch>
                      <a:fillRect/>
                    </a:stretch>
                  </pic:blipFill>
                  <pic:spPr>
                    <a:xfrm>
                      <a:off x="0" y="0"/>
                      <a:ext cx="2329815" cy="1904999"/>
                    </a:xfrm>
                    <a:prstGeom prst="rect">
                      <a:avLst/>
                    </a:prstGeom>
                    <a:ln>
                      <a:noFill/>
                    </a:ln>
                  </pic:spPr>
                </pic:pic>
              </a:graphicData>
            </a:graphic>
          </wp:inline>
        </w:drawing>
      </w:r>
    </w:p>
    <w:p w14:paraId="4428C5B1">
      <w:pPr>
        <w:spacing w:before="84" w:line="219" w:lineRule="auto"/>
        <w:ind w:left="1214"/>
        <w:rPr>
          <w:rFonts w:ascii="宋体" w:hAnsi="宋体" w:eastAsia="宋体" w:cs="宋体"/>
          <w:sz w:val="21"/>
          <w:szCs w:val="21"/>
        </w:rPr>
      </w:pPr>
      <w:r>
        <w:rPr>
          <w:rFonts w:ascii="宋体" w:hAnsi="宋体" w:eastAsia="宋体" w:cs="宋体"/>
          <w:spacing w:val="6"/>
          <w:sz w:val="21"/>
          <w:szCs w:val="21"/>
        </w:rPr>
        <w:t>图</w:t>
      </w:r>
      <w:r>
        <w:rPr>
          <w:rFonts w:hint="eastAsia" w:ascii="宋体" w:hAnsi="宋体" w:cs="宋体"/>
          <w:spacing w:val="6"/>
          <w:sz w:val="21"/>
          <w:szCs w:val="21"/>
          <w:lang w:val="en-US" w:eastAsia="zh-CN"/>
        </w:rPr>
        <w:t>6</w:t>
      </w:r>
      <w:r>
        <w:rPr>
          <w:rFonts w:ascii="宋体" w:hAnsi="宋体" w:eastAsia="宋体" w:cs="宋体"/>
          <w:spacing w:val="6"/>
          <w:sz w:val="21"/>
          <w:szCs w:val="21"/>
        </w:rPr>
        <w:t xml:space="preserve">.2.8 </w:t>
      </w:r>
      <w:r>
        <w:rPr>
          <w:rFonts w:ascii="宋体" w:hAnsi="宋体" w:eastAsia="宋体" w:cs="宋体"/>
          <w:b/>
          <w:bCs/>
          <w:spacing w:val="6"/>
          <w:sz w:val="21"/>
          <w:szCs w:val="21"/>
        </w:rPr>
        <w:t>基础设置方式为全露式的护角</w:t>
      </w:r>
      <w:r>
        <w:rPr>
          <w:rFonts w:ascii="宋体" w:hAnsi="宋体" w:eastAsia="宋体" w:cs="宋体"/>
          <w:b/>
          <w:bCs/>
          <w:spacing w:val="5"/>
          <w:sz w:val="21"/>
          <w:szCs w:val="21"/>
        </w:rPr>
        <w:t>构造示意</w:t>
      </w:r>
    </w:p>
    <w:p w14:paraId="0FFE9D49">
      <w:pPr>
        <w:spacing w:before="100" w:line="219" w:lineRule="auto"/>
        <w:ind w:left="704"/>
        <w:rPr>
          <w:rFonts w:ascii="宋体" w:hAnsi="宋体" w:eastAsia="宋体" w:cs="宋体"/>
          <w:sz w:val="21"/>
          <w:szCs w:val="21"/>
        </w:rPr>
      </w:pPr>
      <w:r>
        <w:rPr>
          <w:rFonts w:ascii="宋体" w:hAnsi="宋体" w:eastAsia="宋体" w:cs="宋体"/>
          <w:spacing w:val="-8"/>
          <w:sz w:val="21"/>
          <w:szCs w:val="21"/>
        </w:rPr>
        <w:t>1—室外地坪；2—混凝土垫层；3—中砂垫层；4—豆石混凝土护角；</w:t>
      </w:r>
    </w:p>
    <w:p w14:paraId="46637DB4">
      <w:pPr>
        <w:spacing w:before="118" w:line="219" w:lineRule="auto"/>
        <w:ind w:left="2464"/>
        <w:rPr>
          <w:rFonts w:ascii="Arial" w:hAnsi="Arial" w:eastAsia="宋体" w:cs="Times New Roman (正文 CS 字体)"/>
          <w:sz w:val="24"/>
          <w:szCs w:val="24"/>
          <w:lang w:val="en-US" w:eastAsia="en-US" w:bidi="ar-SA"/>
        </w:rPr>
      </w:pPr>
      <w:r>
        <w:rPr>
          <w:rFonts w:ascii="宋体" w:hAnsi="宋体" w:eastAsia="宋体" w:cs="宋体"/>
          <w:spacing w:val="-7"/>
          <w:sz w:val="21"/>
          <w:szCs w:val="21"/>
        </w:rPr>
        <w:t>5</w:t>
      </w:r>
      <w:r>
        <w:rPr>
          <w:rFonts w:ascii="宋体" w:hAnsi="宋体" w:eastAsia="宋体" w:cs="宋体"/>
          <w:spacing w:val="-25"/>
          <w:sz w:val="21"/>
          <w:szCs w:val="21"/>
        </w:rPr>
        <w:t xml:space="preserve"> </w:t>
      </w:r>
      <w:r>
        <w:rPr>
          <w:rFonts w:ascii="宋体" w:hAnsi="宋体" w:eastAsia="宋体" w:cs="宋体"/>
          <w:spacing w:val="-8"/>
          <w:sz w:val="21"/>
          <w:szCs w:val="21"/>
        </w:rPr>
        <w:t>—</w:t>
      </w:r>
      <w:r>
        <w:rPr>
          <w:rFonts w:ascii="宋体" w:hAnsi="宋体" w:eastAsia="宋体" w:cs="宋体"/>
          <w:spacing w:val="-7"/>
          <w:sz w:val="21"/>
          <w:szCs w:val="21"/>
        </w:rPr>
        <w:t>预制混凝土构件：6一压重件</w:t>
      </w:r>
    </w:p>
    <w:p w14:paraId="07395EDF">
      <w:pPr>
        <w:keepNext w:val="0"/>
        <w:keepLines w:val="0"/>
        <w:pageBreakBefore w:val="0"/>
        <w:widowControl/>
        <w:kinsoku/>
        <w:wordWrap/>
        <w:overflowPunct/>
        <w:topLinePunct w:val="0"/>
        <w:autoSpaceDE/>
        <w:autoSpaceDN/>
        <w:bidi w:val="0"/>
        <w:adjustRightInd/>
        <w:snapToGrid/>
        <w:spacing w:before="130" w:line="360" w:lineRule="auto"/>
        <w:textAlignment w:val="auto"/>
        <w:rPr>
          <w:rFonts w:ascii="Arial" w:hAnsi="Arial" w:eastAsia="宋体" w:cs="Times New Roman (正文 CS 字体)"/>
          <w:sz w:val="24"/>
          <w:szCs w:val="24"/>
          <w:lang w:val="en-US" w:eastAsia="en-US" w:bidi="ar-SA"/>
        </w:rPr>
      </w:pPr>
      <w:r>
        <w:rPr>
          <w:rFonts w:hint="eastAsia" w:cs="Times New Roman (正文 CS 字体)"/>
          <w:b/>
          <w:bCs/>
          <w:sz w:val="24"/>
          <w:szCs w:val="24"/>
          <w:lang w:val="en-US" w:eastAsia="zh-CN" w:bidi="ar-SA"/>
        </w:rPr>
        <w:t>6.2.9</w:t>
      </w:r>
      <w:r>
        <w:rPr>
          <w:rFonts w:ascii="Arial" w:hAnsi="Arial" w:eastAsia="宋体" w:cs="Times New Roman (正文 CS 字体)"/>
          <w:sz w:val="24"/>
          <w:szCs w:val="24"/>
          <w:lang w:val="en-US" w:eastAsia="en-US" w:bidi="ar-SA"/>
        </w:rPr>
        <w:t>有底架的塔机与基础装配时，应在塔机与基础连接处设 钢垫板，垫板厚度不应小于10mm,  长度应大于塔机底架宽度，宽度不应小于100mm,  钢垫板与基础梁上表面之间的缝隙应采用强度等级不小于M15 的干硬性水泥砂浆填充密实。</w:t>
      </w:r>
    </w:p>
    <w:p w14:paraId="6286A91A">
      <w:pPr>
        <w:keepNext w:val="0"/>
        <w:keepLines w:val="0"/>
        <w:pageBreakBefore w:val="0"/>
        <w:widowControl/>
        <w:kinsoku/>
        <w:wordWrap/>
        <w:overflowPunct/>
        <w:topLinePunct w:val="0"/>
        <w:autoSpaceDE/>
        <w:autoSpaceDN/>
        <w:bidi w:val="0"/>
        <w:adjustRightInd/>
        <w:snapToGrid/>
        <w:spacing w:before="92" w:line="360" w:lineRule="auto"/>
        <w:textAlignment w:val="auto"/>
        <w:rPr>
          <w:rFonts w:ascii="Arial" w:hAnsi="Arial" w:eastAsia="宋体" w:cs="Times New Roman (正文 CS 字体)"/>
          <w:sz w:val="24"/>
          <w:szCs w:val="24"/>
          <w:lang w:val="en-US" w:eastAsia="en-US" w:bidi="ar-SA"/>
        </w:rPr>
      </w:pPr>
      <w:r>
        <w:rPr>
          <w:rFonts w:hint="eastAsia" w:cs="Times New Roman (正文 CS 字体)"/>
          <w:b/>
          <w:bCs/>
          <w:sz w:val="24"/>
          <w:szCs w:val="24"/>
          <w:lang w:val="en-US" w:eastAsia="zh-CN" w:bidi="ar-SA"/>
        </w:rPr>
        <w:t>6.2.10</w:t>
      </w:r>
      <w:r>
        <w:rPr>
          <w:rFonts w:ascii="Arial" w:hAnsi="Arial" w:eastAsia="宋体" w:cs="Times New Roman (正文 CS 字体)"/>
          <w:sz w:val="24"/>
          <w:szCs w:val="24"/>
          <w:lang w:val="en-US" w:eastAsia="en-US" w:bidi="ar-SA"/>
        </w:rPr>
        <w:t>装配式塔机基础的拆卸应符合下列规定：</w:t>
      </w:r>
    </w:p>
    <w:p w14:paraId="026091EA">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Arial" w:hAnsi="Arial" w:eastAsia="宋体" w:cs="Times New Roman (正文 CS 字体)"/>
          <w:sz w:val="24"/>
          <w:szCs w:val="24"/>
          <w:lang w:val="en-US" w:eastAsia="en-US" w:bidi="ar-SA"/>
        </w:rPr>
      </w:pPr>
      <w:r>
        <w:rPr>
          <w:rFonts w:hint="eastAsia" w:ascii="Arial" w:hAnsi="Arial" w:eastAsia="宋体" w:cs="Times New Roman (正文 CS 字体)"/>
          <w:sz w:val="24"/>
          <w:szCs w:val="24"/>
          <w:lang w:val="en-US" w:eastAsia="en-US" w:bidi="ar-SA"/>
        </w:rPr>
        <w:t>1</w:t>
      </w:r>
      <w:r>
        <w:rPr>
          <w:rFonts w:hint="eastAsia" w:ascii="Arial" w:hAnsi="Arial" w:eastAsia="宋体" w:cs="Times New Roman (正文 CS 字体)"/>
          <w:sz w:val="24"/>
          <w:szCs w:val="24"/>
          <w:lang w:val="en-US" w:eastAsia="zh-CN" w:bidi="ar-SA"/>
        </w:rPr>
        <w:t>.</w:t>
      </w:r>
      <w:r>
        <w:rPr>
          <w:rFonts w:hint="eastAsia" w:ascii="Arial" w:hAnsi="Arial" w:eastAsia="宋体" w:cs="Times New Roman (正文 CS 字体)"/>
          <w:sz w:val="24"/>
          <w:szCs w:val="24"/>
          <w:lang w:val="en-US" w:eastAsia="en-US" w:bidi="ar-SA"/>
        </w:rPr>
        <w:t>塔机结构应全部拆除；</w:t>
      </w:r>
    </w:p>
    <w:p w14:paraId="498ECD81">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Arial" w:hAnsi="Arial" w:eastAsia="宋体" w:cs="Times New Roman (正文 CS 字体)"/>
          <w:sz w:val="24"/>
          <w:szCs w:val="24"/>
          <w:lang w:val="en-US" w:eastAsia="en-US" w:bidi="ar-SA"/>
        </w:rPr>
      </w:pPr>
      <w:r>
        <w:rPr>
          <w:rFonts w:hint="eastAsia" w:ascii="Arial" w:hAnsi="Arial" w:eastAsia="宋体" w:cs="Times New Roman (正文 CS 字体)"/>
          <w:sz w:val="24"/>
          <w:szCs w:val="24"/>
          <w:lang w:val="en-US" w:eastAsia="en-US" w:bidi="ar-SA"/>
        </w:rPr>
        <w:t>2</w:t>
      </w:r>
      <w:r>
        <w:rPr>
          <w:rFonts w:hint="eastAsia" w:ascii="Arial" w:hAnsi="Arial" w:eastAsia="宋体" w:cs="Times New Roman (正文 CS 字体)"/>
          <w:sz w:val="24"/>
          <w:szCs w:val="24"/>
          <w:lang w:val="en-US" w:eastAsia="zh-CN" w:bidi="ar-SA"/>
        </w:rPr>
        <w:t>.</w:t>
      </w:r>
      <w:r>
        <w:rPr>
          <w:rFonts w:hint="eastAsia" w:ascii="Arial" w:hAnsi="Arial" w:eastAsia="宋体" w:cs="Times New Roman (正文 CS 字体)"/>
          <w:sz w:val="24"/>
          <w:szCs w:val="24"/>
          <w:lang w:val="en-US" w:eastAsia="en-US" w:bidi="ar-SA"/>
        </w:rPr>
        <w:t>压重件与基础应分离，或散料压重件已经清除且散料 仓壁板已与基础分离，预制混凝土构件已全部暴露后方可 拆卸；</w:t>
      </w:r>
    </w:p>
    <w:p w14:paraId="2F29D3FD">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Arial" w:hAnsi="Arial" w:eastAsia="宋体" w:cs="Times New Roman (正文 CS 字体)"/>
          <w:sz w:val="24"/>
          <w:szCs w:val="24"/>
          <w:lang w:val="en-US" w:eastAsia="en-US" w:bidi="ar-SA"/>
        </w:rPr>
      </w:pPr>
      <w:r>
        <w:rPr>
          <w:rFonts w:hint="eastAsia" w:ascii="Arial" w:hAnsi="Arial" w:eastAsia="宋体" w:cs="Times New Roman (正文 CS 字体)"/>
          <w:sz w:val="24"/>
          <w:szCs w:val="24"/>
          <w:lang w:val="en-US" w:eastAsia="en-US" w:bidi="ar-SA"/>
        </w:rPr>
        <w:t>3</w:t>
      </w:r>
      <w:r>
        <w:rPr>
          <w:rFonts w:hint="eastAsia" w:ascii="Arial" w:hAnsi="Arial" w:eastAsia="宋体" w:cs="Times New Roman (正文 CS 字体)"/>
          <w:sz w:val="24"/>
          <w:szCs w:val="24"/>
          <w:lang w:val="en-US" w:eastAsia="zh-CN" w:bidi="ar-SA"/>
        </w:rPr>
        <w:t>.</w:t>
      </w:r>
      <w:r>
        <w:rPr>
          <w:rFonts w:hint="eastAsia" w:ascii="Arial" w:hAnsi="Arial" w:eastAsia="宋体" w:cs="Times New Roman (正文 CS 字体)"/>
          <w:sz w:val="24"/>
          <w:szCs w:val="24"/>
          <w:lang w:val="en-US" w:eastAsia="en-US" w:bidi="ar-SA"/>
        </w:rPr>
        <w:t>装配式塔机基础的固定端和张拉端外处应有1.5m×1.5m 可供退张操作的空间；</w:t>
      </w:r>
    </w:p>
    <w:p w14:paraId="6A3A5F15">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Arial" w:hAnsi="Arial" w:eastAsia="宋体" w:cs="Times New Roman (正文 CS 字体)"/>
          <w:sz w:val="24"/>
          <w:szCs w:val="24"/>
          <w:lang w:val="en-US" w:eastAsia="en-US" w:bidi="ar-SA"/>
        </w:rPr>
      </w:pPr>
      <w:r>
        <w:rPr>
          <w:rFonts w:hint="eastAsia" w:ascii="Arial" w:hAnsi="Arial" w:eastAsia="宋体" w:cs="Times New Roman (正文 CS 字体)"/>
          <w:sz w:val="24"/>
          <w:szCs w:val="24"/>
          <w:lang w:val="en-US" w:eastAsia="en-US" w:bidi="ar-SA"/>
        </w:rPr>
        <w:t>4</w:t>
      </w:r>
      <w:r>
        <w:rPr>
          <w:rFonts w:hint="eastAsia" w:ascii="Arial" w:hAnsi="Arial" w:eastAsia="宋体" w:cs="Times New Roman (正文 CS 字体)"/>
          <w:sz w:val="24"/>
          <w:szCs w:val="24"/>
          <w:lang w:val="en-US" w:eastAsia="zh-CN" w:bidi="ar-SA"/>
        </w:rPr>
        <w:t>.</w:t>
      </w:r>
      <w:r>
        <w:rPr>
          <w:rFonts w:hint="eastAsia" w:ascii="Arial" w:hAnsi="Arial" w:eastAsia="宋体" w:cs="Times New Roman (正文 CS 字体)"/>
          <w:sz w:val="24"/>
          <w:szCs w:val="24"/>
          <w:lang w:val="en-US" w:eastAsia="en-US" w:bidi="ar-SA"/>
        </w:rPr>
        <w:t>应采用与张拉相同的方法逐根退张，钢绞线退张时的控 制应力不应大于0.75fnk;</w:t>
      </w:r>
    </w:p>
    <w:p w14:paraId="4E37B1A9">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Arial" w:hAnsi="Arial" w:eastAsia="宋体" w:cs="Times New Roman (正文 CS 字体)"/>
          <w:sz w:val="24"/>
          <w:szCs w:val="24"/>
          <w:lang w:val="en-US" w:eastAsia="en-US" w:bidi="ar-SA"/>
        </w:rPr>
      </w:pPr>
      <w:r>
        <w:rPr>
          <w:rFonts w:hint="eastAsia" w:ascii="Arial" w:hAnsi="Arial" w:eastAsia="宋体" w:cs="Times New Roman (正文 CS 字体)"/>
          <w:sz w:val="24"/>
          <w:szCs w:val="24"/>
          <w:lang w:val="en-US" w:eastAsia="en-US" w:bidi="ar-SA"/>
        </w:rPr>
        <w:t xml:space="preserve">5 </w:t>
      </w:r>
      <w:r>
        <w:rPr>
          <w:rFonts w:hint="eastAsia" w:cs="Times New Roman (正文 CS 字体)"/>
          <w:sz w:val="24"/>
          <w:szCs w:val="24"/>
          <w:lang w:val="en-US" w:eastAsia="zh-CN" w:bidi="ar-SA"/>
        </w:rPr>
        <w:t>.</w:t>
      </w:r>
      <w:r>
        <w:rPr>
          <w:rFonts w:hint="eastAsia" w:ascii="Arial" w:hAnsi="Arial" w:eastAsia="宋体" w:cs="Times New Roman (正文 CS 字体)"/>
          <w:sz w:val="24"/>
          <w:szCs w:val="24"/>
          <w:lang w:val="en-US" w:eastAsia="en-US" w:bidi="ar-SA"/>
        </w:rPr>
        <w:t>应按装配说明书中的装配顺序相反的顺序吊装拆卸构件；</w:t>
      </w:r>
    </w:p>
    <w:p w14:paraId="7CBAE45C">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Arial" w:hAnsi="Arial" w:eastAsia="宋体" w:cs="Times New Roman (正文 CS 字体)"/>
          <w:sz w:val="24"/>
          <w:szCs w:val="24"/>
          <w:lang w:val="en-US" w:eastAsia="en-US" w:bidi="ar-SA"/>
        </w:rPr>
      </w:pPr>
      <w:r>
        <w:rPr>
          <w:rFonts w:hint="eastAsia" w:ascii="Arial" w:hAnsi="Arial" w:eastAsia="宋体" w:cs="Times New Roman (正文 CS 字体)"/>
          <w:sz w:val="24"/>
          <w:szCs w:val="24"/>
          <w:lang w:val="en-US" w:eastAsia="en-US" w:bidi="ar-SA"/>
        </w:rPr>
        <w:t>6</w:t>
      </w:r>
      <w:r>
        <w:rPr>
          <w:rFonts w:hint="eastAsia" w:cs="Times New Roman (正文 CS 字体)"/>
          <w:sz w:val="24"/>
          <w:szCs w:val="24"/>
          <w:lang w:val="en-US" w:eastAsia="zh-CN" w:bidi="ar-SA"/>
        </w:rPr>
        <w:t>.</w:t>
      </w:r>
      <w:r>
        <w:rPr>
          <w:rFonts w:hint="eastAsia" w:ascii="Arial" w:hAnsi="Arial" w:eastAsia="宋体" w:cs="Times New Roman (正文 CS 字体)"/>
          <w:sz w:val="24"/>
          <w:szCs w:val="24"/>
          <w:lang w:val="en-US" w:eastAsia="en-US" w:bidi="ar-SA"/>
        </w:rPr>
        <w:t>钢绞线退张后从固定端孔洞内抽出，应检查伤损情况， 涂抹保护层卷成直径1.5m 的圆盘绑扎牢固后方可入库；</w:t>
      </w:r>
    </w:p>
    <w:p w14:paraId="786B5F22">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Arial" w:hAnsi="Arial" w:eastAsia="宋体" w:cs="Times New Roman (正文 CS 字体)"/>
          <w:sz w:val="24"/>
          <w:szCs w:val="24"/>
          <w:lang w:val="en-US" w:eastAsia="en-US" w:bidi="ar-SA"/>
        </w:rPr>
      </w:pPr>
      <w:r>
        <w:rPr>
          <w:rFonts w:hint="eastAsia" w:ascii="Arial" w:hAnsi="Arial" w:eastAsia="宋体" w:cs="Times New Roman (正文 CS 字体)"/>
          <w:sz w:val="24"/>
          <w:szCs w:val="24"/>
          <w:lang w:val="en-US" w:eastAsia="en-US" w:bidi="ar-SA"/>
        </w:rPr>
        <w:t>7</w:t>
      </w:r>
      <w:r>
        <w:rPr>
          <w:rFonts w:hint="eastAsia" w:cs="Times New Roman (正文 CS 字体)"/>
          <w:sz w:val="24"/>
          <w:szCs w:val="24"/>
          <w:lang w:val="en-US" w:eastAsia="zh-CN" w:bidi="ar-SA"/>
        </w:rPr>
        <w:t>.</w:t>
      </w:r>
      <w:r>
        <w:rPr>
          <w:rFonts w:hint="eastAsia" w:ascii="Arial" w:hAnsi="Arial" w:eastAsia="宋体" w:cs="Times New Roman (正文 CS 字体)"/>
          <w:sz w:val="24"/>
          <w:szCs w:val="24"/>
          <w:lang w:val="en-US" w:eastAsia="en-US" w:bidi="ar-SA"/>
        </w:rPr>
        <w:t>回填基坑应至原地坪。</w:t>
      </w:r>
    </w:p>
    <w:p w14:paraId="0FFA8816">
      <w:pPr>
        <w:keepNext w:val="0"/>
        <w:keepLines w:val="0"/>
        <w:pageBreakBefore w:val="0"/>
        <w:widowControl/>
        <w:kinsoku/>
        <w:wordWrap/>
        <w:overflowPunct/>
        <w:topLinePunct w:val="0"/>
        <w:autoSpaceDE/>
        <w:autoSpaceDN/>
        <w:bidi w:val="0"/>
        <w:adjustRightInd/>
        <w:snapToGrid/>
        <w:spacing w:before="115" w:line="360" w:lineRule="auto"/>
        <w:ind w:left="34"/>
        <w:textAlignment w:val="auto"/>
        <w:rPr>
          <w:rFonts w:ascii="Arial" w:hAnsi="Arial" w:eastAsia="宋体" w:cs="Times New Roman (正文 CS 字体)"/>
          <w:sz w:val="24"/>
          <w:szCs w:val="24"/>
          <w:lang w:val="en-US" w:eastAsia="en-US" w:bidi="ar-SA"/>
        </w:rPr>
      </w:pPr>
    </w:p>
    <w:p w14:paraId="6DFA1D0B">
      <w:pPr>
        <w:pStyle w:val="5"/>
        <w:jc w:val="center"/>
        <w:rPr>
          <w:b/>
          <w:bCs/>
        </w:rPr>
      </w:pPr>
      <w:bookmarkStart w:id="52" w:name="_Toc6934"/>
      <w:bookmarkStart w:id="53" w:name="拆卸工艺"/>
      <w:r>
        <w:rPr>
          <w:b/>
          <w:bCs/>
        </w:rPr>
        <w:t>6.5 拆卸工艺</w:t>
      </w:r>
      <w:bookmarkEnd w:id="52"/>
    </w:p>
    <w:p w14:paraId="46D6036C">
      <w:pPr>
        <w:pStyle w:val="29"/>
      </w:pPr>
      <w:r>
        <w:rPr>
          <w:b/>
          <w:bCs/>
        </w:rPr>
        <w:t>6.5.1</w:t>
      </w:r>
      <w:r>
        <w:t xml:space="preserve"> 装配式塔机基础的拆卸应符合下列规定：</w:t>
      </w:r>
    </w:p>
    <w:p w14:paraId="384AB4FF">
      <w:pPr>
        <w:pStyle w:val="29"/>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 1. 塔机结构应全部拆除；</w:t>
      </w:r>
    </w:p>
    <w:p w14:paraId="123BE436">
      <w:pPr>
        <w:pStyle w:val="29"/>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 2. 压重件与基础应分离，或散料压重件已经清除且散料仓壁板已与基础分离，预制混凝土构件已全部暴露后方可拆卸；</w:t>
      </w:r>
    </w:p>
    <w:p w14:paraId="61824B02">
      <w:pPr>
        <w:pStyle w:val="29"/>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 3. 装配式塔机基础的固定端和张拉端外处应有 </w:t>
      </w:r>
      <w:r>
        <w:rPr>
          <w:b/>
          <w:bCs/>
        </w:rPr>
        <w:t>1.5 m×1.5 m</w:t>
      </w:r>
      <w:r>
        <w:t xml:space="preserve"> 可供退张操作的空间。</w:t>
      </w:r>
    </w:p>
    <w:p w14:paraId="65E41260">
      <w:pPr>
        <w:pStyle w:val="3"/>
      </w:pPr>
      <w:r>
        <w:rPr>
          <w:b/>
          <w:bCs/>
        </w:rPr>
        <w:t>6.5.2</w:t>
      </w:r>
      <w:r>
        <w:t xml:space="preserve"> 钢绞线放张应缓慢、均匀，严禁骤然放张造成构件冲击损坏。</w:t>
      </w:r>
    </w:p>
    <w:p w14:paraId="2FDC237C">
      <w:pPr>
        <w:pStyle w:val="3"/>
      </w:pPr>
      <w:r>
        <w:rPr>
          <w:b/>
          <w:bCs/>
        </w:rPr>
        <w:t>6.5.3</w:t>
      </w:r>
      <w:r>
        <w:t xml:space="preserve"> 拆卸后的</w:t>
      </w:r>
      <w:r>
        <w:rPr>
          <w:rFonts w:hint="eastAsia"/>
          <w:lang w:eastAsia="zh-CN"/>
        </w:rPr>
        <w:t>预制混凝土构件</w:t>
      </w:r>
      <w:r>
        <w:t>应进行全面检查，对损坏部位应进行修补，重新检验合格后方可再次投入使用。</w:t>
      </w:r>
    </w:p>
    <w:p w14:paraId="5A6CE05C"/>
    <w:bookmarkEnd w:id="53"/>
    <w:p w14:paraId="2ADCCD2C">
      <w:pPr>
        <w:pStyle w:val="4"/>
        <w:jc w:val="center"/>
        <w:rPr>
          <w:b/>
          <w:bCs/>
        </w:rPr>
      </w:pPr>
      <w:bookmarkStart w:id="54" w:name="_Toc14983"/>
      <w:bookmarkStart w:id="55" w:name="检查与验收"/>
      <w:r>
        <w:rPr>
          <w:b/>
          <w:bCs/>
        </w:rPr>
        <w:t>7 检查与验收</w:t>
      </w:r>
      <w:bookmarkEnd w:id="54"/>
    </w:p>
    <w:p w14:paraId="6E7293B4">
      <w:pPr>
        <w:pStyle w:val="5"/>
        <w:jc w:val="center"/>
        <w:rPr>
          <w:b/>
          <w:bCs/>
        </w:rPr>
      </w:pPr>
      <w:bookmarkStart w:id="56" w:name="_Toc10229"/>
      <w:bookmarkStart w:id="57" w:name="构件出厂验收"/>
      <w:r>
        <w:rPr>
          <w:b/>
          <w:bCs/>
        </w:rPr>
        <w:t>7.1 构件出厂验收</w:t>
      </w:r>
      <w:bookmarkEnd w:id="56"/>
    </w:p>
    <w:bookmarkEnd w:id="57"/>
    <w:p w14:paraId="1AC06AF1">
      <w:pPr>
        <w:pStyle w:val="3"/>
        <w:rPr>
          <w:rFonts w:hint="eastAsia"/>
        </w:rPr>
      </w:pPr>
      <w:bookmarkStart w:id="58" w:name="报废条件"/>
      <w:r>
        <w:rPr>
          <w:rFonts w:hint="eastAsia"/>
          <w:b/>
          <w:bCs/>
          <w:lang w:val="en-US" w:eastAsia="zh-CN"/>
        </w:rPr>
        <w:t>7.1.1</w:t>
      </w:r>
      <w:r>
        <w:rPr>
          <w:rFonts w:hint="eastAsia"/>
        </w:rPr>
        <w:t>装配式塔机基础的预制混凝土构件的检验、检测与验收 应符合下列规定：</w:t>
      </w:r>
    </w:p>
    <w:p w14:paraId="31CA5B56">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1</w:t>
      </w:r>
      <w:r>
        <w:rPr>
          <w:rFonts w:hint="eastAsia"/>
          <w:lang w:val="en-US" w:eastAsia="zh-CN"/>
        </w:rPr>
        <w:t>.</w:t>
      </w:r>
      <w:r>
        <w:rPr>
          <w:rFonts w:hint="eastAsia"/>
        </w:rPr>
        <w:t>对新出厂的预制混凝土构件应检验产品合格证，在运输和装配过程中严重伤损的预制混凝土构件，不应使用。</w:t>
      </w:r>
    </w:p>
    <w:p w14:paraId="6DCF98B8">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2</w:t>
      </w:r>
      <w:r>
        <w:rPr>
          <w:rFonts w:hint="eastAsia"/>
          <w:lang w:val="en-US" w:eastAsia="zh-CN"/>
        </w:rPr>
        <w:t>.</w:t>
      </w:r>
      <w:r>
        <w:rPr>
          <w:rFonts w:hint="eastAsia"/>
        </w:rPr>
        <w:t>重复使用的预制混凝土构件，每次装配前应按现行国家 标准《混凝土结构工程施工质量验收规范》GB50204  的相关规 定对预制混凝土构件进行鉴定验收，并应符合下列规定：</w:t>
      </w:r>
    </w:p>
    <w:p w14:paraId="7B6C6FF8">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1)装配条件和环境条件应达到装配要求；</w:t>
      </w:r>
    </w:p>
    <w:p w14:paraId="0ED82A5C">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2)装配式塔机基础型号规格应与塔机匹配；</w:t>
      </w:r>
    </w:p>
    <w:p w14:paraId="4D4D6BF9">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3)预制混凝土构件的数量、几何尺寸和强度应达到设计 要求；</w:t>
      </w:r>
    </w:p>
    <w:p w14:paraId="14069AB6">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4)水平连接构造和垂直连接构造应达到设计要求和使用 要求。</w:t>
      </w:r>
    </w:p>
    <w:p w14:paraId="73D0D3C6">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3</w:t>
      </w:r>
      <w:r>
        <w:rPr>
          <w:rFonts w:hint="eastAsia"/>
          <w:lang w:val="en-US" w:eastAsia="zh-CN"/>
        </w:rPr>
        <w:t>.</w:t>
      </w:r>
      <w:r>
        <w:rPr>
          <w:rFonts w:hint="eastAsia"/>
        </w:rPr>
        <w:t>预制混凝土构件装配后的检验与验收应符合现行国家标 准《混凝土结构工程施工质量验收规范》GB 50204的有关规定， 并应按本规程附录 A 表 A.0.3的内容检查与验收。</w:t>
      </w:r>
    </w:p>
    <w:p w14:paraId="543D9A45">
      <w:pPr>
        <w:pStyle w:val="3"/>
        <w:rPr>
          <w:rFonts w:hint="eastAsia"/>
        </w:rPr>
      </w:pPr>
      <w:r>
        <w:rPr>
          <w:rFonts w:hint="eastAsia"/>
          <w:b/>
          <w:bCs/>
          <w:lang w:val="en-US" w:eastAsia="zh-CN"/>
        </w:rPr>
        <w:t>7.1.2</w:t>
      </w:r>
      <w:r>
        <w:rPr>
          <w:rFonts w:hint="eastAsia"/>
        </w:rPr>
        <w:t>装配式塔机基础零部件的检验与验收应符合下列规定：</w:t>
      </w:r>
    </w:p>
    <w:p w14:paraId="3C125841">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1</w:t>
      </w:r>
      <w:r>
        <w:rPr>
          <w:rFonts w:hint="eastAsia"/>
          <w:lang w:val="en-US" w:eastAsia="zh-CN"/>
        </w:rPr>
        <w:t>.</w:t>
      </w:r>
      <w:r>
        <w:rPr>
          <w:rFonts w:hint="eastAsia"/>
        </w:rPr>
        <w:t>垂直连接螺栓的强度等级、直径和最大容许作用力及使 用次数的检查，应符合现行国家标准《紧固件机械性能螺栓、 螺钉和螺柱》GB/T 3098.1 和《紧固件机械性能螺母</w:t>
      </w:r>
      <w:r>
        <w:rPr>
          <w:rFonts w:hint="eastAsia"/>
          <w:lang w:eastAsia="zh-CN"/>
        </w:rPr>
        <w:t>、</w:t>
      </w:r>
      <w:r>
        <w:rPr>
          <w:rFonts w:hint="eastAsia"/>
        </w:rPr>
        <w:t>粗牙</w:t>
      </w:r>
      <w:r>
        <w:rPr>
          <w:rFonts w:hint="eastAsia"/>
          <w:lang w:eastAsia="zh-CN"/>
        </w:rPr>
        <w:t>、</w:t>
      </w:r>
      <w:r>
        <w:rPr>
          <w:rFonts w:hint="eastAsia"/>
        </w:rPr>
        <w:t>螺纹》GB/T 3098.2 的相关规定；当垂直连接螺栓为高强度螺 栓，以最大容许载荷紧固时使用次数不应多于2次；有底架塔机与装配式塔机基础连接的螺栓，按不大于最大容许载荷50%紧固时，使用次数不应多于8次；且使用总年限不应多于5年，可根据施工记录或使用标记进行查验。在使用中应按塔机使用说明 书规定，应定期对螺栓的紧固进行复验，并应按本规程附录 A 表A.0.2填写记录；</w:t>
      </w:r>
    </w:p>
    <w:p w14:paraId="3E28A2B5">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2</w:t>
      </w:r>
      <w:r>
        <w:rPr>
          <w:rFonts w:hint="eastAsia"/>
          <w:lang w:val="en-US" w:eastAsia="zh-CN"/>
        </w:rPr>
        <w:t>.</w:t>
      </w:r>
      <w:r>
        <w:rPr>
          <w:rFonts w:hint="eastAsia"/>
        </w:rPr>
        <w:t xml:space="preserve"> 钢绞线的型号、直径、极限强度标准值和锚环、锚片的检查应符合现行国家标准《预应力混凝土用钢绞线》GB/T  5224 和《预应力筋用锚具、夹具和连接器》 GB/T 14370 的有关规 定；钢绞线的同一夹持区可重复夹持4次，钢绞线重复使用总次 数不应多于16次，使用总年限不应多于8年，可根据施工记录或使用标记进行查验；</w:t>
      </w:r>
    </w:p>
    <w:p w14:paraId="7D9CE257">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3</w:t>
      </w:r>
      <w:r>
        <w:rPr>
          <w:rFonts w:hint="eastAsia"/>
          <w:lang w:val="en-US" w:eastAsia="zh-CN"/>
        </w:rPr>
        <w:t>.</w:t>
      </w:r>
      <w:r>
        <w:rPr>
          <w:rFonts w:hint="eastAsia"/>
        </w:rPr>
        <w:t>钢制零部件的检查与验收，应符合现行国家标准《钢结构工程施工质量验收规范》GB 50205的相关规定。</w:t>
      </w:r>
    </w:p>
    <w:p w14:paraId="6A28FDBD">
      <w:pPr>
        <w:pStyle w:val="3"/>
        <w:rPr>
          <w:rFonts w:hint="eastAsia"/>
        </w:rPr>
      </w:pPr>
      <w:r>
        <w:rPr>
          <w:rFonts w:hint="eastAsia"/>
          <w:b/>
          <w:bCs/>
          <w:lang w:val="en-US" w:eastAsia="zh-CN"/>
        </w:rPr>
        <w:t>7</w:t>
      </w:r>
      <w:r>
        <w:rPr>
          <w:rFonts w:hint="eastAsia"/>
          <w:b/>
          <w:bCs/>
        </w:rPr>
        <w:t xml:space="preserve">.1.3 </w:t>
      </w:r>
      <w:r>
        <w:rPr>
          <w:rFonts w:hint="eastAsia"/>
        </w:rPr>
        <w:t>装配式塔机基础和塔机组合连接的整体检验与验收应符 合下列规定：</w:t>
      </w:r>
    </w:p>
    <w:p w14:paraId="636387DE">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1</w:t>
      </w:r>
      <w:r>
        <w:rPr>
          <w:rFonts w:hint="eastAsia"/>
          <w:lang w:val="en-US" w:eastAsia="zh-CN"/>
        </w:rPr>
        <w:t>.</w:t>
      </w:r>
      <w:r>
        <w:rPr>
          <w:rFonts w:hint="eastAsia"/>
        </w:rPr>
        <w:t>应检查塔机的垂直度，并应符合现行国家标准《塔式起 重机》GB/T 5031的有关规定；</w:t>
      </w:r>
    </w:p>
    <w:p w14:paraId="645AB9B4">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2</w:t>
      </w:r>
      <w:r>
        <w:rPr>
          <w:rFonts w:hint="eastAsia"/>
          <w:lang w:val="en-US" w:eastAsia="zh-CN"/>
        </w:rPr>
        <w:t>.</w:t>
      </w:r>
      <w:r>
        <w:rPr>
          <w:rFonts w:hint="eastAsia"/>
        </w:rPr>
        <w:t>应检验塔机的绝缘接地设备和绝缘电阻值，并应符合现行国家标准《塔式起重机》GB/T 5031的相关规定；</w:t>
      </w:r>
    </w:p>
    <w:p w14:paraId="322A52D9">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3</w:t>
      </w:r>
      <w:r>
        <w:rPr>
          <w:rFonts w:hint="eastAsia"/>
          <w:lang w:val="en-US" w:eastAsia="zh-CN"/>
        </w:rPr>
        <w:t>.</w:t>
      </w:r>
      <w:r>
        <w:rPr>
          <w:rFonts w:hint="eastAsia"/>
        </w:rPr>
        <w:t>装配式塔机基础和塔机装配组合连接的整体在使用中遇 6级以上大风、暴雨等特殊情况时应立即停止工作，塔机的回转 机构应处于自由状态，大风、暴雨过后应及时对基础的沉降进行 观测，对装配式塔机基础和塔身的垂直度进行测量，并应符合现 行国家标准《塔式起重机》GB/T 5031的有关规定，应对垂直连接螺栓的紧固力矩值进行复查，并应按本规程附录 A 表 A.0.2和表 A.0.3填写记录。</w:t>
      </w:r>
    </w:p>
    <w:p w14:paraId="0CC55D21">
      <w:pPr>
        <w:pStyle w:val="5"/>
        <w:jc w:val="center"/>
        <w:rPr>
          <w:rFonts w:hint="eastAsia"/>
        </w:rPr>
      </w:pPr>
      <w:bookmarkStart w:id="59" w:name="_Toc30493"/>
      <w:r>
        <w:rPr>
          <w:b/>
          <w:bCs/>
        </w:rPr>
        <w:t>7.</w:t>
      </w:r>
      <w:r>
        <w:rPr>
          <w:rFonts w:hint="eastAsia"/>
          <w:b/>
          <w:bCs/>
          <w:lang w:val="en-US" w:eastAsia="zh-CN"/>
        </w:rPr>
        <w:t>2</w:t>
      </w:r>
      <w:r>
        <w:rPr>
          <w:b/>
          <w:bCs/>
        </w:rPr>
        <w:t xml:space="preserve"> 报废条件</w:t>
      </w:r>
      <w:bookmarkEnd w:id="59"/>
    </w:p>
    <w:p w14:paraId="35EF5BCF">
      <w:pPr>
        <w:pStyle w:val="3"/>
        <w:rPr>
          <w:rFonts w:hint="eastAsia"/>
        </w:rPr>
      </w:pPr>
      <w:r>
        <w:rPr>
          <w:rFonts w:hint="eastAsia"/>
          <w:b/>
          <w:bCs/>
          <w:lang w:val="en-US" w:eastAsia="zh-CN"/>
        </w:rPr>
        <w:t>7</w:t>
      </w:r>
      <w:r>
        <w:rPr>
          <w:rFonts w:hint="eastAsia"/>
          <w:b/>
          <w:bCs/>
        </w:rPr>
        <w:t>.</w:t>
      </w:r>
      <w:r>
        <w:rPr>
          <w:rFonts w:hint="eastAsia"/>
          <w:b/>
          <w:bCs/>
          <w:lang w:val="en-US" w:eastAsia="zh-CN"/>
        </w:rPr>
        <w:t>2</w:t>
      </w:r>
      <w:r>
        <w:rPr>
          <w:rFonts w:hint="eastAsia"/>
          <w:b/>
          <w:bCs/>
        </w:rPr>
        <w:t>.1</w:t>
      </w:r>
      <w:r>
        <w:rPr>
          <w:rFonts w:hint="eastAsia"/>
        </w:rPr>
        <w:t xml:space="preserve"> 装配式塔机基础的预制混凝土构件符合下列条件之一时应报废：</w:t>
      </w:r>
    </w:p>
    <w:p w14:paraId="4F6CE734">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1</w:t>
      </w:r>
      <w:r>
        <w:rPr>
          <w:rFonts w:hint="eastAsia"/>
          <w:lang w:val="en-US" w:eastAsia="zh-CN"/>
        </w:rPr>
        <w:t>.</w:t>
      </w:r>
      <w:r>
        <w:rPr>
          <w:rFonts w:hint="eastAsia"/>
        </w:rPr>
        <w:t>预制混凝土构件质量有严重外形缺陷，不能继续使用的；</w:t>
      </w:r>
    </w:p>
    <w:p w14:paraId="52EA8668">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2</w:t>
      </w:r>
      <w:r>
        <w:rPr>
          <w:rFonts w:hint="eastAsia"/>
          <w:lang w:val="en-US" w:eastAsia="zh-CN"/>
        </w:rPr>
        <w:t>.</w:t>
      </w:r>
      <w:r>
        <w:rPr>
          <w:rFonts w:hint="eastAsia"/>
        </w:rPr>
        <w:t>预制混凝土构件的各种技术性能，未达到设计要求的；</w:t>
      </w:r>
    </w:p>
    <w:p w14:paraId="02A8FE3C">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3</w:t>
      </w:r>
      <w:r>
        <w:rPr>
          <w:rFonts w:hint="eastAsia"/>
          <w:lang w:val="en-US" w:eastAsia="zh-CN"/>
        </w:rPr>
        <w:t>.</w:t>
      </w:r>
      <w:r>
        <w:rPr>
          <w:rFonts w:hint="eastAsia"/>
        </w:rPr>
        <w:t>预制混凝土构件主要连接面不能紧密配合的；</w:t>
      </w:r>
    </w:p>
    <w:p w14:paraId="72F450A5">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4</w:t>
      </w:r>
      <w:r>
        <w:rPr>
          <w:rFonts w:hint="eastAsia"/>
          <w:lang w:val="en-US" w:eastAsia="zh-CN"/>
        </w:rPr>
        <w:t>.</w:t>
      </w:r>
      <w:r>
        <w:rPr>
          <w:rFonts w:hint="eastAsia"/>
        </w:rPr>
        <w:t>预制混凝土构件装配组合后，装配式塔机基础与塔机不能配套使用的。</w:t>
      </w:r>
    </w:p>
    <w:p w14:paraId="3B46BE6C">
      <w:pPr>
        <w:pStyle w:val="3"/>
        <w:rPr>
          <w:rFonts w:hint="eastAsia"/>
        </w:rPr>
      </w:pPr>
      <w:r>
        <w:rPr>
          <w:rFonts w:hint="eastAsia"/>
          <w:b/>
          <w:bCs/>
          <w:lang w:val="en-US" w:eastAsia="zh-CN"/>
        </w:rPr>
        <w:t>7</w:t>
      </w:r>
      <w:r>
        <w:rPr>
          <w:rFonts w:hint="eastAsia"/>
          <w:b/>
          <w:bCs/>
        </w:rPr>
        <w:t>.</w:t>
      </w:r>
      <w:r>
        <w:rPr>
          <w:rFonts w:hint="eastAsia"/>
          <w:b/>
          <w:bCs/>
          <w:lang w:val="en-US" w:eastAsia="zh-CN"/>
        </w:rPr>
        <w:t>2</w:t>
      </w:r>
      <w:r>
        <w:rPr>
          <w:rFonts w:hint="eastAsia"/>
          <w:b/>
          <w:bCs/>
        </w:rPr>
        <w:t xml:space="preserve">.2 </w:t>
      </w:r>
      <w:r>
        <w:rPr>
          <w:rFonts w:hint="eastAsia"/>
        </w:rPr>
        <w:t>一套装配式塔机基础的预制混凝土构件总件数中有40% 达到报废条件的应整套报废。</w:t>
      </w:r>
    </w:p>
    <w:p w14:paraId="791274E5">
      <w:pPr>
        <w:pStyle w:val="3"/>
        <w:rPr>
          <w:rFonts w:hint="eastAsia"/>
        </w:rPr>
      </w:pPr>
      <w:r>
        <w:rPr>
          <w:rFonts w:hint="eastAsia"/>
          <w:b/>
          <w:bCs/>
          <w:lang w:val="en-US" w:eastAsia="zh-CN"/>
        </w:rPr>
        <w:t>7</w:t>
      </w:r>
      <w:r>
        <w:rPr>
          <w:rFonts w:hint="eastAsia"/>
          <w:b/>
          <w:bCs/>
        </w:rPr>
        <w:t>.</w:t>
      </w:r>
      <w:r>
        <w:rPr>
          <w:rFonts w:hint="eastAsia"/>
          <w:b/>
          <w:bCs/>
          <w:lang w:val="en-US" w:eastAsia="zh-CN"/>
        </w:rPr>
        <w:t>2</w:t>
      </w:r>
      <w:r>
        <w:rPr>
          <w:rFonts w:hint="eastAsia"/>
          <w:b/>
          <w:bCs/>
        </w:rPr>
        <w:t>.3</w:t>
      </w:r>
      <w:r>
        <w:rPr>
          <w:rFonts w:hint="eastAsia"/>
        </w:rPr>
        <w:t>钢绞线符合下列条件之一时应报废：</w:t>
      </w:r>
    </w:p>
    <w:p w14:paraId="414D6931">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1</w:t>
      </w:r>
      <w:r>
        <w:rPr>
          <w:rFonts w:hint="eastAsia"/>
          <w:lang w:val="en-US" w:eastAsia="zh-CN"/>
        </w:rPr>
        <w:t>.</w:t>
      </w:r>
      <w:r>
        <w:rPr>
          <w:rFonts w:hint="eastAsia"/>
        </w:rPr>
        <w:t>存在对装配后的水平连接构造功能产生不利影响的破损 和变形；</w:t>
      </w:r>
    </w:p>
    <w:p w14:paraId="1A5E23CC">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2</w:t>
      </w:r>
      <w:r>
        <w:rPr>
          <w:rFonts w:hint="eastAsia"/>
          <w:lang w:val="en-US" w:eastAsia="zh-CN"/>
        </w:rPr>
        <w:t>.</w:t>
      </w:r>
      <w:r>
        <w:rPr>
          <w:rFonts w:hint="eastAsia"/>
        </w:rPr>
        <w:t>有断丝、裂纹或严重锈蚀的；</w:t>
      </w:r>
    </w:p>
    <w:p w14:paraId="4DECF9E4">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3</w:t>
      </w:r>
      <w:r>
        <w:rPr>
          <w:rFonts w:hint="eastAsia"/>
          <w:lang w:val="en-US" w:eastAsia="zh-CN"/>
        </w:rPr>
        <w:t>.</w:t>
      </w:r>
      <w:r>
        <w:rPr>
          <w:rFonts w:hint="eastAsia"/>
        </w:rPr>
        <w:t>受力后产生塑性变形或在张拉过程中发生单根钢丝脆 断的；</w:t>
      </w:r>
    </w:p>
    <w:p w14:paraId="5BE593DC">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4</w:t>
      </w:r>
      <w:r>
        <w:rPr>
          <w:rFonts w:hint="eastAsia"/>
          <w:lang w:val="en-US" w:eastAsia="zh-CN"/>
        </w:rPr>
        <w:t>.</w:t>
      </w:r>
      <w:r>
        <w:rPr>
          <w:rFonts w:hint="eastAsia"/>
        </w:rPr>
        <w:t>钢绞线重复使用次数达到16次的或使用年限达到8年的。</w:t>
      </w:r>
    </w:p>
    <w:p w14:paraId="0C2AC23D">
      <w:pPr>
        <w:pStyle w:val="3"/>
        <w:rPr>
          <w:rFonts w:hint="eastAsia"/>
        </w:rPr>
      </w:pPr>
      <w:r>
        <w:rPr>
          <w:rFonts w:hint="eastAsia"/>
          <w:b/>
          <w:bCs/>
          <w:lang w:val="en-US" w:eastAsia="zh-CN"/>
        </w:rPr>
        <w:t>7</w:t>
      </w:r>
      <w:r>
        <w:rPr>
          <w:rFonts w:hint="eastAsia"/>
          <w:b/>
          <w:bCs/>
        </w:rPr>
        <w:t>.</w:t>
      </w:r>
      <w:r>
        <w:rPr>
          <w:rFonts w:hint="eastAsia"/>
          <w:b/>
          <w:bCs/>
          <w:lang w:val="en-US" w:eastAsia="zh-CN"/>
        </w:rPr>
        <w:t>2</w:t>
      </w:r>
      <w:r>
        <w:rPr>
          <w:rFonts w:hint="eastAsia"/>
          <w:b/>
          <w:bCs/>
        </w:rPr>
        <w:t xml:space="preserve">.4 </w:t>
      </w:r>
      <w:r>
        <w:rPr>
          <w:rFonts w:hint="eastAsia"/>
        </w:rPr>
        <w:t>锚环出现裂纹、变形或不能继续使用的应报废。</w:t>
      </w:r>
    </w:p>
    <w:p w14:paraId="1B3B6A6F">
      <w:pPr>
        <w:pStyle w:val="3"/>
        <w:rPr>
          <w:rFonts w:hint="eastAsia"/>
        </w:rPr>
      </w:pPr>
      <w:r>
        <w:rPr>
          <w:rFonts w:hint="eastAsia"/>
          <w:b/>
          <w:bCs/>
          <w:lang w:val="en-US" w:eastAsia="zh-CN"/>
        </w:rPr>
        <w:t>7</w:t>
      </w:r>
      <w:r>
        <w:rPr>
          <w:rFonts w:hint="eastAsia"/>
          <w:b/>
          <w:bCs/>
        </w:rPr>
        <w:t>.</w:t>
      </w:r>
      <w:r>
        <w:rPr>
          <w:rFonts w:hint="eastAsia"/>
          <w:b/>
          <w:bCs/>
          <w:lang w:val="en-US" w:eastAsia="zh-CN"/>
        </w:rPr>
        <w:t>2</w:t>
      </w:r>
      <w:r>
        <w:rPr>
          <w:rFonts w:hint="eastAsia"/>
          <w:b/>
          <w:bCs/>
        </w:rPr>
        <w:t xml:space="preserve">.5 </w:t>
      </w:r>
      <w:r>
        <w:rPr>
          <w:rFonts w:hint="eastAsia"/>
        </w:rPr>
        <w:t>锚片有裂痕和损坏的，或齿槽出现变形而丧失夹持钢绞 线功能的应报废。</w:t>
      </w:r>
    </w:p>
    <w:p w14:paraId="157EE857">
      <w:pPr>
        <w:pStyle w:val="3"/>
        <w:rPr>
          <w:rFonts w:hint="eastAsia"/>
        </w:rPr>
      </w:pPr>
      <w:r>
        <w:rPr>
          <w:rFonts w:hint="eastAsia"/>
          <w:b/>
          <w:bCs/>
          <w:lang w:val="en-US" w:eastAsia="zh-CN"/>
        </w:rPr>
        <w:t>7</w:t>
      </w:r>
      <w:r>
        <w:rPr>
          <w:rFonts w:hint="eastAsia"/>
          <w:b/>
          <w:bCs/>
        </w:rPr>
        <w:t>.</w:t>
      </w:r>
      <w:r>
        <w:rPr>
          <w:rFonts w:hint="eastAsia"/>
          <w:b/>
          <w:bCs/>
          <w:lang w:val="en-US" w:eastAsia="zh-CN"/>
        </w:rPr>
        <w:t>2</w:t>
      </w:r>
      <w:r>
        <w:rPr>
          <w:rFonts w:hint="eastAsia"/>
          <w:b/>
          <w:bCs/>
        </w:rPr>
        <w:t>.6</w:t>
      </w:r>
      <w:r>
        <w:rPr>
          <w:rFonts w:hint="eastAsia"/>
        </w:rPr>
        <w:t xml:space="preserve"> 垂直连接螺栓符合下列条件之一时应报废：</w:t>
      </w:r>
    </w:p>
    <w:p w14:paraId="61707227">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1</w:t>
      </w:r>
      <w:r>
        <w:rPr>
          <w:rFonts w:hint="eastAsia"/>
          <w:lang w:val="en-US" w:eastAsia="zh-CN"/>
        </w:rPr>
        <w:t>.</w:t>
      </w:r>
      <w:r>
        <w:rPr>
          <w:rFonts w:hint="eastAsia"/>
        </w:rPr>
        <w:t>螺纹出现变形或螺杆产生塑性变形的；</w:t>
      </w:r>
    </w:p>
    <w:p w14:paraId="5750156D">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2</w:t>
      </w:r>
      <w:r>
        <w:rPr>
          <w:rFonts w:hint="eastAsia"/>
          <w:lang w:val="en-US" w:eastAsia="zh-CN"/>
        </w:rPr>
        <w:t>.</w:t>
      </w:r>
      <w:r>
        <w:rPr>
          <w:rFonts w:hint="eastAsia"/>
        </w:rPr>
        <w:t>当高强度螺栓承受最大容许载荷，使用次数达到2次的， 或有底架塔机与装配式塔机基础连接的螺栓在承受不超过最大容许载荷50%的条件下使用次数达到8次的，或使用年限达到5 年的。</w:t>
      </w:r>
    </w:p>
    <w:p w14:paraId="6DD1FBD3">
      <w:pPr>
        <w:pStyle w:val="3"/>
        <w:rPr>
          <w:rFonts w:hint="eastAsia"/>
        </w:rPr>
      </w:pPr>
      <w:r>
        <w:rPr>
          <w:rFonts w:hint="eastAsia"/>
          <w:b/>
          <w:bCs/>
          <w:lang w:val="en-US" w:eastAsia="zh-CN"/>
        </w:rPr>
        <w:t>7</w:t>
      </w:r>
      <w:r>
        <w:rPr>
          <w:rFonts w:hint="eastAsia"/>
          <w:b/>
          <w:bCs/>
        </w:rPr>
        <w:t>.</w:t>
      </w:r>
      <w:r>
        <w:rPr>
          <w:rFonts w:hint="eastAsia"/>
          <w:b/>
          <w:bCs/>
          <w:lang w:val="en-US" w:eastAsia="zh-CN"/>
        </w:rPr>
        <w:t>2</w:t>
      </w:r>
      <w:r>
        <w:rPr>
          <w:rFonts w:hint="eastAsia"/>
          <w:b/>
          <w:bCs/>
        </w:rPr>
        <w:t>.7</w:t>
      </w:r>
      <w:r>
        <w:rPr>
          <w:rFonts w:hint="eastAsia"/>
        </w:rPr>
        <w:t>转换件或其他垂直连接构造的零部件出现裂纹、变形或 磨损后，不符合设计要求或现行国家标准《钢结构工程施工质量 验收规范》GB  50205的有关规定时应报废。</w:t>
      </w:r>
    </w:p>
    <w:p w14:paraId="09C844BF">
      <w:pPr>
        <w:pStyle w:val="3"/>
        <w:rPr>
          <w:rFonts w:hint="eastAsia"/>
        </w:rPr>
      </w:pPr>
      <w:r>
        <w:rPr>
          <w:rFonts w:hint="eastAsia"/>
          <w:b/>
          <w:bCs/>
          <w:lang w:val="en-US" w:eastAsia="zh-CN"/>
        </w:rPr>
        <w:t>7</w:t>
      </w:r>
      <w:r>
        <w:rPr>
          <w:rFonts w:hint="eastAsia"/>
          <w:b/>
          <w:bCs/>
        </w:rPr>
        <w:t>.</w:t>
      </w:r>
      <w:r>
        <w:rPr>
          <w:rFonts w:hint="eastAsia"/>
          <w:b/>
          <w:bCs/>
          <w:lang w:val="en-US" w:eastAsia="zh-CN"/>
        </w:rPr>
        <w:t>2</w:t>
      </w:r>
      <w:r>
        <w:rPr>
          <w:rFonts w:hint="eastAsia"/>
          <w:b/>
          <w:bCs/>
        </w:rPr>
        <w:t>.8</w:t>
      </w:r>
      <w:r>
        <w:rPr>
          <w:rFonts w:hint="eastAsia"/>
        </w:rPr>
        <w:t xml:space="preserve"> 当散料仓壁板符合下列条件之一时应报废：</w:t>
      </w:r>
    </w:p>
    <w:p w14:paraId="74C1ACB6">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1</w:t>
      </w:r>
      <w:r>
        <w:rPr>
          <w:rFonts w:hint="eastAsia"/>
          <w:lang w:val="en-US" w:eastAsia="zh-CN"/>
        </w:rPr>
        <w:t>.</w:t>
      </w:r>
      <w:r>
        <w:rPr>
          <w:rFonts w:hint="eastAsia"/>
        </w:rPr>
        <w:t>钢制散料仓在使用过程中严重变形不能再修复的；</w:t>
      </w:r>
    </w:p>
    <w:p w14:paraId="584AFA26">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rPr>
      </w:pPr>
      <w:r>
        <w:rPr>
          <w:rFonts w:hint="eastAsia"/>
        </w:rPr>
        <w:t>2</w:t>
      </w:r>
      <w:r>
        <w:rPr>
          <w:rFonts w:hint="eastAsia"/>
          <w:lang w:val="en-US" w:eastAsia="zh-CN"/>
        </w:rPr>
        <w:t>.</w:t>
      </w:r>
      <w:r>
        <w:rPr>
          <w:rFonts w:hint="eastAsia"/>
        </w:rPr>
        <w:t>钢制散料仓严重锈蚀，强度和刚度不符合设计要求的；</w:t>
      </w:r>
    </w:p>
    <w:p w14:paraId="62860697">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rPr>
          <w:rFonts w:hint="eastAsia"/>
        </w:rPr>
        <w:t>3凝</w:t>
      </w:r>
      <w:r>
        <w:rPr>
          <w:rFonts w:hint="eastAsia"/>
          <w:lang w:val="en-US" w:eastAsia="zh-CN"/>
        </w:rPr>
        <w:t>.</w:t>
      </w:r>
      <w:r>
        <w:rPr>
          <w:rFonts w:hint="eastAsia"/>
        </w:rPr>
        <w:t>土散料仓壁板变形大于现行国家标准《混凝土结构 工程施工质量验收规范》GB 50204 有关规定的。</w:t>
      </w:r>
    </w:p>
    <w:p w14:paraId="51FFBE93"/>
    <w:bookmarkEnd w:id="55"/>
    <w:bookmarkEnd w:id="58"/>
    <w:p w14:paraId="10AFE8C2">
      <w:pPr>
        <w:pStyle w:val="4"/>
        <w:jc w:val="center"/>
        <w:rPr>
          <w:b/>
          <w:bCs/>
        </w:rPr>
      </w:pPr>
      <w:bookmarkStart w:id="60" w:name="_Toc4923"/>
      <w:bookmarkStart w:id="61" w:name="技术经济分析与推广价值"/>
      <w:r>
        <w:rPr>
          <w:b/>
          <w:bCs/>
        </w:rPr>
        <w:t>8 技术经济分析与推广价值</w:t>
      </w:r>
      <w:bookmarkEnd w:id="60"/>
    </w:p>
    <w:p w14:paraId="277F6AEC">
      <w:pPr>
        <w:pStyle w:val="5"/>
        <w:jc w:val="both"/>
        <w:rPr>
          <w:b/>
          <w:bCs/>
        </w:rPr>
      </w:pPr>
      <w:bookmarkStart w:id="62" w:name="_Toc29261"/>
      <w:bookmarkStart w:id="63" w:name="技术优势"/>
      <w:r>
        <w:rPr>
          <w:b/>
          <w:bCs/>
        </w:rPr>
        <w:t>8.1 技术优势</w:t>
      </w:r>
      <w:bookmarkEnd w:id="62"/>
    </w:p>
    <w:p w14:paraId="0D24B515">
      <w:pPr>
        <w:pStyle w:val="29"/>
        <w:rPr>
          <w:b/>
          <w:bCs/>
        </w:rPr>
      </w:pPr>
      <w:r>
        <w:rPr>
          <w:b/>
          <w:bCs/>
        </w:rPr>
        <w:t>8.1.1 可重复利用</w:t>
      </w:r>
    </w:p>
    <w:p w14:paraId="1296BB11">
      <w:pPr>
        <w:pStyle w:val="29"/>
        <w:keepNext w:val="0"/>
        <w:keepLines w:val="0"/>
        <w:pageBreakBefore w:val="0"/>
        <w:widowControl/>
        <w:kinsoku/>
        <w:wordWrap/>
        <w:overflowPunct/>
        <w:topLinePunct w:val="0"/>
        <w:autoSpaceDE/>
        <w:autoSpaceDN/>
        <w:bidi w:val="0"/>
        <w:adjustRightInd/>
        <w:snapToGrid/>
        <w:ind w:firstLine="480" w:firstLineChars="200"/>
        <w:textAlignment w:val="auto"/>
      </w:pPr>
      <w:r>
        <w:t>装配式塔机基础的核心优势在于</w:t>
      </w:r>
      <w:r>
        <w:rPr>
          <w:rFonts w:hint="eastAsia"/>
          <w:lang w:eastAsia="zh-CN"/>
        </w:rPr>
        <w:t>预制混凝土构件</w:t>
      </w:r>
      <w:r>
        <w:t xml:space="preserve">的可重复使用性。传统现浇混凝土基础一次性投入后只能破碎拆除，产生大量建筑垃圾。而装配式基础在塔机拆除后，构件经检查、修补后可多次周转使用，装配式塔机基础的设计使用年限不宜低于 </w:t>
      </w:r>
      <w:r>
        <w:rPr>
          <w:b/>
          <w:bCs/>
        </w:rPr>
        <w:t>30 年</w:t>
      </w:r>
      <w:r>
        <w:t xml:space="preserve">，在正常使用和维护条件下，使用次数不宜少于 </w:t>
      </w:r>
      <w:r>
        <w:rPr>
          <w:b/>
          <w:bCs/>
        </w:rPr>
        <w:t>50 次</w:t>
      </w:r>
      <w:r>
        <w:t>。</w:t>
      </w:r>
    </w:p>
    <w:p w14:paraId="7DB82BFC">
      <w:pPr>
        <w:pStyle w:val="3"/>
        <w:rPr>
          <w:b/>
          <w:bCs/>
        </w:rPr>
      </w:pPr>
      <w:r>
        <w:rPr>
          <w:b/>
          <w:bCs/>
        </w:rPr>
        <w:t>8.1.2 节能环保</w:t>
      </w:r>
    </w:p>
    <w:p w14:paraId="675BB79A">
      <w:pPr>
        <w:pStyle w:val="3"/>
        <w:keepNext w:val="0"/>
        <w:keepLines w:val="0"/>
        <w:pageBreakBefore w:val="0"/>
        <w:widowControl/>
        <w:kinsoku/>
        <w:wordWrap/>
        <w:overflowPunct/>
        <w:topLinePunct w:val="0"/>
        <w:autoSpaceDE/>
        <w:autoSpaceDN/>
        <w:bidi w:val="0"/>
        <w:adjustRightInd/>
        <w:snapToGrid/>
        <w:ind w:firstLine="480" w:firstLineChars="200"/>
        <w:textAlignment w:val="auto"/>
        <w:rPr>
          <w:rFonts w:hint="default" w:eastAsia="宋体"/>
          <w:lang w:val="en-US" w:eastAsia="zh-CN"/>
        </w:rPr>
      </w:pPr>
      <w:r>
        <w:t>工厂化生产减少了现场湿作业，降低施工噪音和粉尘污染。构件重复使用减少了混凝土和钢筋的消耗，符合绿色施工和循环经济的发展要求。以一台</w:t>
      </w:r>
      <w:r>
        <w:rPr>
          <w:rFonts w:hint="eastAsia"/>
          <w:lang w:val="en-US" w:eastAsia="zh-CN"/>
        </w:rPr>
        <w:t>7015</w:t>
      </w:r>
      <w:r>
        <w:t>塔机基础计算，采用装配式基础可</w:t>
      </w:r>
      <w:r>
        <w:rPr>
          <w:rFonts w:hint="eastAsia"/>
          <w:lang w:val="en-US" w:eastAsia="zh-CN"/>
        </w:rPr>
        <w:t>节省</w:t>
      </w:r>
      <w:r>
        <w:t>混凝土</w:t>
      </w:r>
      <w:r>
        <w:rPr>
          <w:rFonts w:hint="eastAsia"/>
          <w:lang w:val="en-US" w:eastAsia="zh-CN"/>
        </w:rPr>
        <w:t>90m³，其中水泥约38吨，钢筋约5吨</w:t>
      </w:r>
    </w:p>
    <w:p w14:paraId="69D7A8F8">
      <w:pPr>
        <w:pStyle w:val="3"/>
        <w:rPr>
          <w:b/>
          <w:bCs/>
        </w:rPr>
      </w:pPr>
      <w:r>
        <w:rPr>
          <w:b/>
          <w:bCs/>
        </w:rPr>
        <w:t>8.1.3 质量可控</w:t>
      </w:r>
    </w:p>
    <w:p w14:paraId="198FA27D">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rPr>
          <w:rFonts w:hint="eastAsia"/>
          <w:lang w:eastAsia="zh-CN"/>
        </w:rPr>
        <w:t>预制混凝土构件</w:t>
      </w:r>
      <w:r>
        <w:t>在工厂内采用定型模具生产，配合比、振捣、养护条件稳定，混凝土强度和质量有保障。预埋件位置精确，避免了现场施工的随意性。</w:t>
      </w:r>
    </w:p>
    <w:p w14:paraId="55A7B6CD">
      <w:pPr>
        <w:pStyle w:val="3"/>
        <w:rPr>
          <w:b/>
          <w:bCs/>
        </w:rPr>
      </w:pPr>
      <w:r>
        <w:rPr>
          <w:b/>
          <w:bCs/>
        </w:rPr>
        <w:t>8.1.4 工期缩短</w:t>
      </w:r>
    </w:p>
    <w:p w14:paraId="39583EC4">
      <w:pPr>
        <w:pStyle w:val="3"/>
        <w:keepNext w:val="0"/>
        <w:keepLines w:val="0"/>
        <w:pageBreakBefore w:val="0"/>
        <w:widowControl/>
        <w:kinsoku/>
        <w:wordWrap/>
        <w:overflowPunct/>
        <w:topLinePunct w:val="0"/>
        <w:autoSpaceDE/>
        <w:autoSpaceDN/>
        <w:bidi w:val="0"/>
        <w:adjustRightInd/>
        <w:snapToGrid/>
        <w:ind w:firstLine="480" w:firstLineChars="200"/>
        <w:textAlignment w:val="auto"/>
      </w:pPr>
      <w:r>
        <w:t xml:space="preserve">现场装配施工周期短，一般 </w:t>
      </w:r>
      <w:r>
        <w:rPr>
          <w:rFonts w:hint="eastAsia"/>
          <w:lang w:val="en-US" w:eastAsia="zh-CN"/>
        </w:rPr>
        <w:t>3</w:t>
      </w:r>
      <w:r>
        <w:rPr>
          <w:b/>
          <w:bCs/>
        </w:rPr>
        <w:t>～</w:t>
      </w:r>
      <w:r>
        <w:rPr>
          <w:rFonts w:hint="eastAsia"/>
          <w:b/>
          <w:bCs/>
          <w:lang w:val="en-US" w:eastAsia="zh-CN"/>
        </w:rPr>
        <w:t>5小时</w:t>
      </w:r>
      <w:r>
        <w:t>即可完成基础装配</w:t>
      </w:r>
      <w:r>
        <w:rPr>
          <w:rFonts w:hint="eastAsia"/>
          <w:lang w:val="en-US" w:eastAsia="zh-CN"/>
        </w:rPr>
        <w:t>完成即刻立塔</w:t>
      </w:r>
      <w:r>
        <w:t xml:space="preserve">，相比现浇基础需等待混凝土养护 </w:t>
      </w:r>
      <w:r>
        <w:rPr>
          <w:b/>
          <w:bCs/>
        </w:rPr>
        <w:t>7～14 d</w:t>
      </w:r>
      <w:r>
        <w:t>，工期优势显著。</w:t>
      </w:r>
    </w:p>
    <w:bookmarkEnd w:id="63"/>
    <w:p w14:paraId="0B9E0D71">
      <w:pPr>
        <w:pStyle w:val="5"/>
        <w:jc w:val="both"/>
        <w:rPr>
          <w:b/>
          <w:bCs/>
        </w:rPr>
      </w:pPr>
      <w:bookmarkStart w:id="64" w:name="_Toc2624"/>
      <w:bookmarkStart w:id="65" w:name="经济效益分析"/>
      <w:r>
        <w:rPr>
          <w:b/>
          <w:bCs/>
        </w:rPr>
        <w:t>8.2 经济效益分析</w:t>
      </w:r>
      <w:bookmarkEnd w:id="64"/>
    </w:p>
    <w:p w14:paraId="3F3FA1E1">
      <w:pPr>
        <w:pStyle w:val="29"/>
      </w:pPr>
      <w:r>
        <w:rPr>
          <w:b/>
          <w:bCs/>
        </w:rPr>
        <w:t>8.2.1</w:t>
      </w:r>
      <w:r>
        <w:t xml:space="preserve"> </w:t>
      </w:r>
      <w:r>
        <w:rPr>
          <w:rFonts w:hint="eastAsia"/>
          <w:lang w:val="en-US" w:eastAsia="zh-CN"/>
        </w:rPr>
        <w:t>装配式基础替代现浇基础使用成本低于现浇基础施工成本约30~40%降低施工成本</w:t>
      </w:r>
      <w:r>
        <w:t>。</w:t>
      </w:r>
    </w:p>
    <w:p w14:paraId="78AE8EB8">
      <w:pPr>
        <w:pStyle w:val="3"/>
      </w:pPr>
      <w:r>
        <w:rPr>
          <w:b/>
          <w:bCs/>
        </w:rPr>
        <w:t>8.2.2</w:t>
      </w:r>
      <w:r>
        <w:t xml:space="preserve"> 对于拥有多台塔机、多个项目的施工企业，建立装配式塔机基础构件周转库，可进一步优化资源配置，提高资产周转率。</w:t>
      </w:r>
    </w:p>
    <w:bookmarkEnd w:id="65"/>
    <w:p w14:paraId="4C4D6E51">
      <w:pPr>
        <w:pStyle w:val="5"/>
        <w:rPr>
          <w:b/>
          <w:bCs/>
        </w:rPr>
      </w:pPr>
      <w:bookmarkStart w:id="66" w:name="_Toc29854"/>
      <w:bookmarkStart w:id="67" w:name="社会效益"/>
      <w:r>
        <w:rPr>
          <w:b/>
          <w:bCs/>
        </w:rPr>
        <w:t>8.3 社会效益</w:t>
      </w:r>
      <w:bookmarkEnd w:id="66"/>
    </w:p>
    <w:p w14:paraId="5736B0AD">
      <w:pPr>
        <w:pStyle w:val="29"/>
      </w:pPr>
      <w:r>
        <w:rPr>
          <w:b/>
          <w:bCs/>
        </w:rPr>
        <w:t>8.3.1</w:t>
      </w:r>
      <w:r>
        <w:t xml:space="preserve"> 减少建筑垃圾排放，缓解城市环境压力。据统计，每万平方米建筑施工产生建筑垃圾约 </w:t>
      </w:r>
      <w:r>
        <w:rPr>
          <w:b/>
          <w:bCs/>
        </w:rPr>
        <w:t>500～600 t</w:t>
      </w:r>
      <w:r>
        <w:t>，其中废弃混凝土基础占相当比例。推广装配式基础可有效降低该比例。</w:t>
      </w:r>
    </w:p>
    <w:p w14:paraId="240ED924">
      <w:pPr>
        <w:pStyle w:val="3"/>
      </w:pPr>
      <w:r>
        <w:rPr>
          <w:b/>
          <w:bCs/>
        </w:rPr>
        <w:t>8.3.2</w:t>
      </w:r>
      <w:r>
        <w:t xml:space="preserve"> 促进</w:t>
      </w:r>
      <w:r>
        <w:rPr>
          <w:rFonts w:hint="eastAsia"/>
          <w:lang w:eastAsia="zh-CN"/>
        </w:rPr>
        <w:t>预制混凝土构件</w:t>
      </w:r>
      <w:r>
        <w:t>产业化和建筑业转型升级，带动模具设计、预应力技术、起重运输等相关产业链发展。</w:t>
      </w:r>
    </w:p>
    <w:bookmarkEnd w:id="67"/>
    <w:p w14:paraId="0070583F">
      <w:pPr>
        <w:pStyle w:val="5"/>
        <w:rPr>
          <w:b/>
          <w:bCs/>
        </w:rPr>
      </w:pPr>
      <w:bookmarkStart w:id="68" w:name="_Toc27091"/>
      <w:bookmarkStart w:id="69" w:name="推广应用建议"/>
      <w:r>
        <w:rPr>
          <w:b/>
          <w:bCs/>
        </w:rPr>
        <w:t>8.4 推广应用建议</w:t>
      </w:r>
      <w:bookmarkEnd w:id="68"/>
    </w:p>
    <w:p w14:paraId="6853845F">
      <w:pPr>
        <w:pStyle w:val="29"/>
      </w:pPr>
      <w:r>
        <w:rPr>
          <w:b/>
          <w:bCs/>
        </w:rPr>
        <w:t>8.4.1</w:t>
      </w:r>
      <w:r>
        <w:t xml:space="preserve"> 建议大型建筑施工企业、塔机租赁企业优先在</w:t>
      </w:r>
      <w:r>
        <w:rPr>
          <w:rFonts w:hint="eastAsia"/>
          <w:lang w:val="en-US" w:eastAsia="zh-CN"/>
        </w:rPr>
        <w:t>民用</w:t>
      </w:r>
      <w:r>
        <w:t>建筑群、</w:t>
      </w:r>
      <w:r>
        <w:rPr>
          <w:rFonts w:hint="eastAsia"/>
          <w:lang w:val="en-US" w:eastAsia="zh-CN"/>
        </w:rPr>
        <w:t>公共建筑、</w:t>
      </w:r>
      <w:r>
        <w:t>大型工业厂房等项目中推广应用装配式塔机基础。</w:t>
      </w:r>
    </w:p>
    <w:p w14:paraId="13DF5A7B">
      <w:pPr>
        <w:pStyle w:val="3"/>
      </w:pPr>
      <w:r>
        <w:rPr>
          <w:b/>
          <w:bCs/>
        </w:rPr>
        <w:t>8.4.2</w:t>
      </w:r>
      <w:r>
        <w:t xml:space="preserve"> 建议建立区域性装配式塔机基础共享平台，实现构件在不同项目、不同企业间的有序流转，提高社会整体资源利用效率。</w:t>
      </w:r>
    </w:p>
    <w:p w14:paraId="46C80A23">
      <w:pPr>
        <w:pStyle w:val="3"/>
      </w:pPr>
      <w:r>
        <w:rPr>
          <w:b/>
          <w:bCs/>
        </w:rPr>
        <w:t>8.4.3</w:t>
      </w:r>
      <w:r>
        <w:t xml:space="preserve"> 建议加强从业人员培训，建立专业化的装配施工队伍，确保装配质量和施工安全。</w:t>
      </w:r>
    </w:p>
    <w:p w14:paraId="492D93F5">
      <w:pPr>
        <w:pStyle w:val="3"/>
      </w:pPr>
      <w:r>
        <w:rPr>
          <w:b/>
          <w:bCs/>
        </w:rPr>
        <w:t>8.4.4</w:t>
      </w:r>
      <w:r>
        <w:t xml:space="preserve"> 建议进一步完善行业标准体系，制定不同型号塔机配套的装配式基础标准图集，简化设计流程。</w:t>
      </w:r>
    </w:p>
    <w:p w14:paraId="482FDF3B">
      <w:pPr>
        <w:pStyle w:val="3"/>
      </w:pPr>
    </w:p>
    <w:p w14:paraId="28C190D5">
      <w:pPr>
        <w:pStyle w:val="3"/>
      </w:pPr>
    </w:p>
    <w:p w14:paraId="306878F3">
      <w:pPr>
        <w:pStyle w:val="3"/>
      </w:pPr>
    </w:p>
    <w:p w14:paraId="488C2932">
      <w:pPr>
        <w:pStyle w:val="3"/>
      </w:pPr>
    </w:p>
    <w:p w14:paraId="26777C19">
      <w:pPr>
        <w:pStyle w:val="3"/>
      </w:pPr>
    </w:p>
    <w:p w14:paraId="08D806DF">
      <w:pPr>
        <w:pStyle w:val="3"/>
      </w:pPr>
    </w:p>
    <w:p w14:paraId="37CBA124">
      <w:pPr>
        <w:pStyle w:val="3"/>
      </w:pPr>
    </w:p>
    <w:p w14:paraId="6625DDB2">
      <w:pPr>
        <w:pStyle w:val="3"/>
      </w:pPr>
    </w:p>
    <w:p w14:paraId="37E5ED1D">
      <w:pPr>
        <w:kinsoku w:val="0"/>
        <w:autoSpaceDE w:val="0"/>
        <w:autoSpaceDN w:val="0"/>
        <w:adjustRightInd w:val="0"/>
        <w:snapToGrid w:val="0"/>
        <w:spacing w:before="143" w:after="0" w:line="219" w:lineRule="auto"/>
        <w:ind w:left="2154" w:firstLine="555" w:firstLineChars="200"/>
        <w:jc w:val="both"/>
        <w:textAlignment w:val="baseline"/>
        <w:outlineLvl w:val="0"/>
        <w:rPr>
          <w:rFonts w:ascii="宋体" w:hAnsi="宋体" w:eastAsia="宋体" w:cs="宋体"/>
          <w:b/>
          <w:bCs/>
          <w:snapToGrid w:val="0"/>
          <w:color w:val="000000"/>
          <w:spacing w:val="-22"/>
          <w:kern w:val="0"/>
          <w:sz w:val="32"/>
          <w:szCs w:val="32"/>
        </w:rPr>
      </w:pPr>
      <w:bookmarkStart w:id="70" w:name="_Toc19578"/>
    </w:p>
    <w:p w14:paraId="6FAD3F1E">
      <w:pPr>
        <w:kinsoku w:val="0"/>
        <w:autoSpaceDE w:val="0"/>
        <w:autoSpaceDN w:val="0"/>
        <w:adjustRightInd w:val="0"/>
        <w:snapToGrid w:val="0"/>
        <w:spacing w:before="143" w:after="0" w:line="219" w:lineRule="auto"/>
        <w:ind w:left="2154" w:firstLine="555" w:firstLineChars="200"/>
        <w:jc w:val="both"/>
        <w:textAlignment w:val="baseline"/>
        <w:outlineLvl w:val="0"/>
        <w:rPr>
          <w:rFonts w:ascii="宋体" w:hAnsi="宋体" w:eastAsia="宋体" w:cs="宋体"/>
          <w:b/>
          <w:bCs/>
          <w:snapToGrid w:val="0"/>
          <w:color w:val="000000"/>
          <w:spacing w:val="-22"/>
          <w:kern w:val="0"/>
          <w:sz w:val="32"/>
          <w:szCs w:val="32"/>
        </w:rPr>
      </w:pPr>
    </w:p>
    <w:p w14:paraId="69A0BA81">
      <w:pPr>
        <w:kinsoku w:val="0"/>
        <w:autoSpaceDE w:val="0"/>
        <w:autoSpaceDN w:val="0"/>
        <w:adjustRightInd w:val="0"/>
        <w:snapToGrid w:val="0"/>
        <w:spacing w:before="143" w:after="0" w:line="219" w:lineRule="auto"/>
        <w:ind w:left="2154" w:firstLine="555" w:firstLineChars="200"/>
        <w:jc w:val="both"/>
        <w:textAlignment w:val="baseline"/>
        <w:outlineLvl w:val="0"/>
        <w:rPr>
          <w:rFonts w:ascii="宋体" w:hAnsi="宋体" w:eastAsia="宋体" w:cs="宋体"/>
          <w:b/>
          <w:bCs/>
          <w:snapToGrid w:val="0"/>
          <w:color w:val="000000"/>
          <w:kern w:val="0"/>
          <w:sz w:val="32"/>
          <w:szCs w:val="32"/>
        </w:rPr>
      </w:pPr>
      <w:r>
        <w:rPr>
          <w:rFonts w:ascii="宋体" w:hAnsi="宋体" w:eastAsia="宋体" w:cs="宋体"/>
          <w:b/>
          <w:bCs/>
          <w:snapToGrid w:val="0"/>
          <w:color w:val="000000"/>
          <w:spacing w:val="-22"/>
          <w:kern w:val="0"/>
          <w:sz w:val="32"/>
          <w:szCs w:val="32"/>
        </w:rPr>
        <w:t>附录</w:t>
      </w:r>
      <w:r>
        <w:rPr>
          <w:rFonts w:ascii="宋体" w:hAnsi="宋体" w:eastAsia="宋体" w:cs="宋体"/>
          <w:b/>
          <w:bCs/>
          <w:snapToGrid w:val="0"/>
          <w:color w:val="000000"/>
          <w:spacing w:val="-109"/>
          <w:kern w:val="0"/>
          <w:sz w:val="32"/>
          <w:szCs w:val="32"/>
        </w:rPr>
        <w:t xml:space="preserve"> </w:t>
      </w:r>
      <w:r>
        <w:rPr>
          <w:rFonts w:ascii="Times New Roman" w:hAnsi="Times New Roman" w:eastAsia="Times New Roman" w:cs="Times New Roman"/>
          <w:b/>
          <w:bCs/>
          <w:snapToGrid w:val="0"/>
          <w:color w:val="000000"/>
          <w:spacing w:val="-22"/>
          <w:kern w:val="0"/>
          <w:sz w:val="32"/>
          <w:szCs w:val="32"/>
        </w:rPr>
        <w:t xml:space="preserve">A    </w:t>
      </w:r>
      <w:r>
        <w:rPr>
          <w:rFonts w:ascii="宋体" w:hAnsi="宋体" w:eastAsia="宋体" w:cs="宋体"/>
          <w:b/>
          <w:bCs/>
          <w:snapToGrid w:val="0"/>
          <w:color w:val="000000"/>
          <w:spacing w:val="-22"/>
          <w:kern w:val="0"/>
          <w:sz w:val="32"/>
          <w:szCs w:val="32"/>
        </w:rPr>
        <w:t>检验及验收表</w:t>
      </w:r>
      <w:bookmarkEnd w:id="70"/>
    </w:p>
    <w:p w14:paraId="01CBF7A3">
      <w:pPr>
        <w:kinsoku w:val="0"/>
        <w:autoSpaceDE w:val="0"/>
        <w:autoSpaceDN w:val="0"/>
        <w:adjustRightInd w:val="0"/>
        <w:snapToGrid w:val="0"/>
        <w:spacing w:line="308" w:lineRule="auto"/>
        <w:jc w:val="left"/>
        <w:textAlignment w:val="baseline"/>
        <w:rPr>
          <w:rFonts w:ascii="Arial" w:hAnsi="Arial" w:eastAsia="Arial" w:cs="Arial"/>
          <w:snapToGrid w:val="0"/>
          <w:color w:val="000000"/>
          <w:kern w:val="0"/>
          <w:sz w:val="21"/>
          <w:szCs w:val="21"/>
          <w:lang w:val="en-US" w:eastAsia="en-US" w:bidi="ar-SA"/>
        </w:rPr>
      </w:pPr>
    </w:p>
    <w:p w14:paraId="1C4A0976">
      <w:pPr>
        <w:kinsoku w:val="0"/>
        <w:autoSpaceDE w:val="0"/>
        <w:autoSpaceDN w:val="0"/>
        <w:adjustRightInd w:val="0"/>
        <w:snapToGrid w:val="0"/>
        <w:spacing w:line="309" w:lineRule="auto"/>
        <w:jc w:val="left"/>
        <w:textAlignment w:val="baseline"/>
        <w:rPr>
          <w:rFonts w:ascii="Arial" w:hAnsi="Arial" w:eastAsia="Arial" w:cs="Arial"/>
          <w:snapToGrid w:val="0"/>
          <w:color w:val="000000"/>
          <w:kern w:val="0"/>
          <w:sz w:val="21"/>
          <w:szCs w:val="21"/>
          <w:lang w:val="en-US" w:eastAsia="en-US" w:bidi="ar-SA"/>
        </w:rPr>
      </w:pPr>
    </w:p>
    <w:p w14:paraId="1EFDB813">
      <w:pPr>
        <w:kinsoku w:val="0"/>
        <w:autoSpaceDE w:val="0"/>
        <w:autoSpaceDN w:val="0"/>
        <w:adjustRightInd w:val="0"/>
        <w:snapToGrid w:val="0"/>
        <w:spacing w:before="78" w:after="0" w:line="219" w:lineRule="auto"/>
        <w:ind w:left="2108"/>
        <w:jc w:val="left"/>
        <w:textAlignment w:val="baseline"/>
        <w:rPr>
          <w:rFonts w:hint="eastAsia" w:ascii="宋体" w:hAnsi="宋体" w:eastAsia="宋体" w:cs="宋体"/>
          <w:b/>
          <w:bCs/>
          <w:snapToGrid w:val="0"/>
          <w:color w:val="000000"/>
          <w:kern w:val="0"/>
          <w:sz w:val="24"/>
          <w:szCs w:val="24"/>
        </w:rPr>
      </w:pPr>
      <w:r>
        <w:rPr>
          <w:rFonts w:hint="eastAsia" w:ascii="宋体" w:hAnsi="宋体" w:eastAsia="宋体" w:cs="宋体"/>
          <w:b/>
          <w:bCs/>
          <w:snapToGrid w:val="0"/>
          <w:color w:val="000000"/>
          <w:spacing w:val="11"/>
          <w:kern w:val="0"/>
          <w:sz w:val="24"/>
          <w:szCs w:val="24"/>
        </w:rPr>
        <w:t>表</w:t>
      </w:r>
      <w:r>
        <w:rPr>
          <w:rFonts w:hint="eastAsia" w:ascii="宋体" w:hAnsi="宋体" w:eastAsia="宋体" w:cs="宋体"/>
          <w:b/>
          <w:bCs/>
          <w:snapToGrid w:val="0"/>
          <w:color w:val="000000"/>
          <w:spacing w:val="-45"/>
          <w:kern w:val="0"/>
          <w:sz w:val="24"/>
          <w:szCs w:val="24"/>
        </w:rPr>
        <w:t xml:space="preserve"> </w:t>
      </w:r>
      <w:r>
        <w:rPr>
          <w:rFonts w:hint="eastAsia" w:ascii="宋体" w:hAnsi="宋体" w:eastAsia="宋体" w:cs="宋体"/>
          <w:b/>
          <w:bCs/>
          <w:snapToGrid w:val="0"/>
          <w:color w:val="000000"/>
          <w:spacing w:val="11"/>
          <w:kern w:val="0"/>
          <w:sz w:val="24"/>
          <w:szCs w:val="24"/>
        </w:rPr>
        <w:t>A.0.1  钢绞线张拉力施工记录表</w:t>
      </w:r>
    </w:p>
    <w:p w14:paraId="086DFE1D">
      <w:pPr>
        <w:kinsoku w:val="0"/>
        <w:autoSpaceDE w:val="0"/>
        <w:autoSpaceDN w:val="0"/>
        <w:adjustRightInd w:val="0"/>
        <w:snapToGrid w:val="0"/>
        <w:spacing w:after="0" w:line="133" w:lineRule="exact"/>
        <w:jc w:val="left"/>
        <w:textAlignment w:val="baseline"/>
        <w:rPr>
          <w:rFonts w:eastAsia="Arial" w:cs="Arial"/>
          <w:snapToGrid w:val="0"/>
          <w:color w:val="000000"/>
          <w:kern w:val="0"/>
          <w:sz w:val="21"/>
          <w:szCs w:val="21"/>
        </w:rPr>
      </w:pPr>
    </w:p>
    <w:tbl>
      <w:tblPr>
        <w:tblStyle w:val="92"/>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4"/>
        <w:gridCol w:w="699"/>
        <w:gridCol w:w="1258"/>
        <w:gridCol w:w="1518"/>
        <w:gridCol w:w="1049"/>
        <w:gridCol w:w="1508"/>
        <w:gridCol w:w="1049"/>
        <w:gridCol w:w="884"/>
      </w:tblGrid>
      <w:tr w14:paraId="390B7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4059" w:type="dxa"/>
            <w:gridSpan w:val="4"/>
          </w:tcPr>
          <w:p w14:paraId="6EFA3334">
            <w:pPr>
              <w:kinsoku w:val="0"/>
              <w:autoSpaceDE w:val="0"/>
              <w:autoSpaceDN w:val="0"/>
              <w:adjustRightInd w:val="0"/>
              <w:snapToGrid w:val="0"/>
              <w:spacing w:before="115" w:line="220" w:lineRule="auto"/>
              <w:ind w:left="94"/>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工程名称：</w:t>
            </w:r>
          </w:p>
        </w:tc>
        <w:tc>
          <w:tcPr>
            <w:tcW w:w="4490" w:type="dxa"/>
            <w:gridSpan w:val="4"/>
          </w:tcPr>
          <w:p w14:paraId="22650C0E">
            <w:pPr>
              <w:kinsoku w:val="0"/>
              <w:autoSpaceDE w:val="0"/>
              <w:autoSpaceDN w:val="0"/>
              <w:adjustRightInd w:val="0"/>
              <w:snapToGrid w:val="0"/>
              <w:spacing w:before="113" w:line="219" w:lineRule="auto"/>
              <w:ind w:left="125"/>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1"/>
                <w:kern w:val="0"/>
                <w:sz w:val="24"/>
                <w:szCs w:val="24"/>
                <w:lang w:val="en-US" w:eastAsia="en-US" w:bidi="ar-SA"/>
              </w:rPr>
              <w:t>装配式塔机基础型号：</w:t>
            </w:r>
          </w:p>
        </w:tc>
      </w:tr>
      <w:tr w14:paraId="1AA362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4059" w:type="dxa"/>
            <w:gridSpan w:val="4"/>
          </w:tcPr>
          <w:p w14:paraId="2A4F22E8">
            <w:pPr>
              <w:kinsoku w:val="0"/>
              <w:autoSpaceDE w:val="0"/>
              <w:autoSpaceDN w:val="0"/>
              <w:adjustRightInd w:val="0"/>
              <w:snapToGrid w:val="0"/>
              <w:spacing w:before="109" w:line="219" w:lineRule="auto"/>
              <w:ind w:left="94"/>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1"/>
                <w:kern w:val="0"/>
                <w:sz w:val="24"/>
                <w:szCs w:val="24"/>
                <w:lang w:val="en-US" w:eastAsia="en-US" w:bidi="ar-SA"/>
              </w:rPr>
              <w:t>装配式塔机基础使用单位：</w:t>
            </w:r>
          </w:p>
        </w:tc>
        <w:tc>
          <w:tcPr>
            <w:tcW w:w="4490" w:type="dxa"/>
            <w:gridSpan w:val="4"/>
          </w:tcPr>
          <w:p w14:paraId="45689D17">
            <w:pPr>
              <w:kinsoku w:val="0"/>
              <w:autoSpaceDE w:val="0"/>
              <w:autoSpaceDN w:val="0"/>
              <w:adjustRightInd w:val="0"/>
              <w:snapToGrid w:val="0"/>
              <w:spacing w:before="114" w:line="222" w:lineRule="auto"/>
              <w:ind w:left="125"/>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1"/>
                <w:kern w:val="0"/>
                <w:sz w:val="24"/>
                <w:szCs w:val="24"/>
                <w:lang w:val="en-US" w:eastAsia="en-US" w:bidi="ar-SA"/>
              </w:rPr>
              <w:t>施工地点：</w:t>
            </w:r>
          </w:p>
        </w:tc>
      </w:tr>
      <w:tr w14:paraId="7C8583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4059" w:type="dxa"/>
            <w:gridSpan w:val="4"/>
          </w:tcPr>
          <w:p w14:paraId="7CD66FCA">
            <w:pPr>
              <w:kinsoku w:val="0"/>
              <w:autoSpaceDE w:val="0"/>
              <w:autoSpaceDN w:val="0"/>
              <w:adjustRightInd w:val="0"/>
              <w:snapToGrid w:val="0"/>
              <w:spacing w:before="112" w:line="220" w:lineRule="auto"/>
              <w:ind w:left="94"/>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张拉单位：</w:t>
            </w:r>
          </w:p>
        </w:tc>
        <w:tc>
          <w:tcPr>
            <w:tcW w:w="4490" w:type="dxa"/>
            <w:gridSpan w:val="4"/>
          </w:tcPr>
          <w:p w14:paraId="0B7FB292">
            <w:pPr>
              <w:kinsoku w:val="0"/>
              <w:autoSpaceDE w:val="0"/>
              <w:autoSpaceDN w:val="0"/>
              <w:adjustRightInd w:val="0"/>
              <w:snapToGrid w:val="0"/>
              <w:spacing w:before="91" w:line="228" w:lineRule="auto"/>
              <w:ind w:left="125"/>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张拉日期：            年</w:t>
            </w:r>
            <w:r>
              <w:rPr>
                <w:rFonts w:ascii="宋体" w:hAnsi="宋体" w:eastAsia="宋体" w:cs="宋体"/>
                <w:snapToGrid w:val="0"/>
                <w:color w:val="000000"/>
                <w:spacing w:val="21"/>
                <w:kern w:val="0"/>
                <w:sz w:val="24"/>
                <w:szCs w:val="24"/>
                <w:lang w:val="en-US" w:eastAsia="en-US" w:bidi="ar-SA"/>
              </w:rPr>
              <w:t xml:space="preserve">   </w:t>
            </w:r>
            <w:r>
              <w:rPr>
                <w:rFonts w:ascii="宋体" w:hAnsi="宋体" w:eastAsia="宋体" w:cs="宋体"/>
                <w:snapToGrid w:val="0"/>
                <w:color w:val="000000"/>
                <w:spacing w:val="-2"/>
                <w:kern w:val="0"/>
                <w:sz w:val="24"/>
                <w:szCs w:val="24"/>
                <w:lang w:val="en-US" w:eastAsia="en-US" w:bidi="ar-SA"/>
              </w:rPr>
              <w:t>月</w:t>
            </w:r>
            <w:r>
              <w:rPr>
                <w:rFonts w:ascii="宋体" w:hAnsi="宋体" w:eastAsia="宋体" w:cs="宋体"/>
                <w:snapToGrid w:val="0"/>
                <w:color w:val="000000"/>
                <w:spacing w:val="25"/>
                <w:kern w:val="0"/>
                <w:sz w:val="24"/>
                <w:szCs w:val="24"/>
                <w:lang w:val="en-US" w:eastAsia="en-US" w:bidi="ar-SA"/>
              </w:rPr>
              <w:t xml:space="preserve">   </w:t>
            </w:r>
            <w:r>
              <w:rPr>
                <w:rFonts w:ascii="宋体" w:hAnsi="宋体" w:eastAsia="宋体" w:cs="宋体"/>
                <w:snapToGrid w:val="0"/>
                <w:color w:val="000000"/>
                <w:spacing w:val="-2"/>
                <w:kern w:val="0"/>
                <w:sz w:val="24"/>
                <w:szCs w:val="24"/>
                <w:lang w:val="en-US" w:eastAsia="en-US" w:bidi="ar-SA"/>
              </w:rPr>
              <w:t>日</w:t>
            </w:r>
          </w:p>
        </w:tc>
      </w:tr>
      <w:tr w14:paraId="0FDE5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4059" w:type="dxa"/>
            <w:gridSpan w:val="4"/>
          </w:tcPr>
          <w:p w14:paraId="5C7E2C6F">
            <w:pPr>
              <w:kinsoku w:val="0"/>
              <w:autoSpaceDE w:val="0"/>
              <w:autoSpaceDN w:val="0"/>
              <w:adjustRightInd w:val="0"/>
              <w:snapToGrid w:val="0"/>
              <w:spacing w:before="111" w:line="219" w:lineRule="auto"/>
              <w:ind w:left="94"/>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1"/>
                <w:kern w:val="0"/>
                <w:sz w:val="24"/>
                <w:szCs w:val="24"/>
                <w:lang w:val="en-US" w:eastAsia="en-US" w:bidi="ar-SA"/>
              </w:rPr>
              <w:t>张拉机型号：</w:t>
            </w:r>
          </w:p>
        </w:tc>
        <w:tc>
          <w:tcPr>
            <w:tcW w:w="4490" w:type="dxa"/>
            <w:gridSpan w:val="4"/>
          </w:tcPr>
          <w:p w14:paraId="6CA8A259">
            <w:pPr>
              <w:kinsoku w:val="0"/>
              <w:autoSpaceDE w:val="0"/>
              <w:autoSpaceDN w:val="0"/>
              <w:adjustRightInd w:val="0"/>
              <w:snapToGrid w:val="0"/>
              <w:spacing w:before="113" w:line="220" w:lineRule="auto"/>
              <w:ind w:left="125"/>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1"/>
                <w:kern w:val="0"/>
                <w:sz w:val="24"/>
                <w:szCs w:val="24"/>
                <w:lang w:val="en-US" w:eastAsia="en-US" w:bidi="ar-SA"/>
              </w:rPr>
              <w:t>钢绞线型号：</w:t>
            </w:r>
          </w:p>
        </w:tc>
      </w:tr>
      <w:tr w14:paraId="358253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4059" w:type="dxa"/>
            <w:gridSpan w:val="4"/>
          </w:tcPr>
          <w:p w14:paraId="63A1ABA2">
            <w:pPr>
              <w:kinsoku w:val="0"/>
              <w:autoSpaceDE w:val="0"/>
              <w:autoSpaceDN w:val="0"/>
              <w:adjustRightInd w:val="0"/>
              <w:snapToGrid w:val="0"/>
              <w:spacing w:before="113" w:line="219" w:lineRule="auto"/>
              <w:ind w:left="94"/>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钢绞线张拉力设计值(k.N根):</w:t>
            </w:r>
          </w:p>
        </w:tc>
        <w:tc>
          <w:tcPr>
            <w:tcW w:w="4490" w:type="dxa"/>
            <w:gridSpan w:val="4"/>
          </w:tcPr>
          <w:p w14:paraId="39CD0BAA">
            <w:pPr>
              <w:kinsoku w:val="0"/>
              <w:autoSpaceDE w:val="0"/>
              <w:autoSpaceDN w:val="0"/>
              <w:adjustRightInd w:val="0"/>
              <w:snapToGrid w:val="0"/>
              <w:spacing w:before="113" w:line="219" w:lineRule="auto"/>
              <w:ind w:left="125"/>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设计压力表显示值(</w:t>
            </w:r>
            <w:r>
              <w:rPr>
                <w:rFonts w:ascii="宋体" w:hAnsi="宋体" w:eastAsia="宋体" w:cs="宋体"/>
                <w:snapToGrid w:val="0"/>
                <w:color w:val="000000"/>
                <w:kern w:val="0"/>
                <w:sz w:val="24"/>
                <w:szCs w:val="24"/>
                <w:lang w:val="en-US" w:eastAsia="en-US" w:bidi="ar-SA"/>
              </w:rPr>
              <w:t>MPa</w:t>
            </w:r>
            <w:r>
              <w:rPr>
                <w:rFonts w:ascii="宋体" w:hAnsi="宋体" w:eastAsia="宋体" w:cs="宋体"/>
                <w:snapToGrid w:val="0"/>
                <w:color w:val="000000"/>
                <w:spacing w:val="4"/>
                <w:kern w:val="0"/>
                <w:sz w:val="24"/>
                <w:szCs w:val="24"/>
                <w:lang w:val="en-US" w:eastAsia="en-US" w:bidi="ar-SA"/>
              </w:rPr>
              <w:t>):</w:t>
            </w:r>
          </w:p>
        </w:tc>
      </w:tr>
      <w:tr w14:paraId="2FEBB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1283" w:type="dxa"/>
            <w:gridSpan w:val="2"/>
          </w:tcPr>
          <w:p w14:paraId="239C707D">
            <w:pPr>
              <w:kinsoku w:val="0"/>
              <w:autoSpaceDE w:val="0"/>
              <w:autoSpaceDN w:val="0"/>
              <w:adjustRightInd w:val="0"/>
              <w:snapToGrid w:val="0"/>
              <w:spacing w:after="0" w:line="274" w:lineRule="auto"/>
              <w:jc w:val="left"/>
              <w:textAlignment w:val="baseline"/>
              <w:rPr>
                <w:rFonts w:ascii="Arial" w:eastAsia="Arial" w:cs="Arial"/>
                <w:snapToGrid w:val="0"/>
                <w:color w:val="000000"/>
                <w:kern w:val="0"/>
                <w:sz w:val="21"/>
                <w:szCs w:val="21"/>
              </w:rPr>
            </w:pPr>
          </w:p>
          <w:p w14:paraId="52C32ED3">
            <w:pPr>
              <w:kinsoku w:val="0"/>
              <w:autoSpaceDE w:val="0"/>
              <w:autoSpaceDN w:val="0"/>
              <w:adjustRightInd w:val="0"/>
              <w:snapToGrid w:val="0"/>
              <w:spacing w:before="78" w:line="219" w:lineRule="auto"/>
              <w:ind w:left="414"/>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部位</w:t>
            </w:r>
          </w:p>
        </w:tc>
        <w:tc>
          <w:tcPr>
            <w:tcW w:w="1258" w:type="dxa"/>
          </w:tcPr>
          <w:p w14:paraId="2035C347">
            <w:pPr>
              <w:kinsoku w:val="0"/>
              <w:autoSpaceDE w:val="0"/>
              <w:autoSpaceDN w:val="0"/>
              <w:adjustRightInd w:val="0"/>
              <w:snapToGrid w:val="0"/>
              <w:spacing w:after="0" w:line="274" w:lineRule="auto"/>
              <w:jc w:val="left"/>
              <w:textAlignment w:val="baseline"/>
              <w:rPr>
                <w:rFonts w:ascii="Arial" w:eastAsia="Arial" w:cs="Arial"/>
                <w:snapToGrid w:val="0"/>
                <w:color w:val="000000"/>
                <w:kern w:val="0"/>
                <w:sz w:val="21"/>
                <w:szCs w:val="21"/>
              </w:rPr>
            </w:pPr>
          </w:p>
          <w:p w14:paraId="7577DDFB">
            <w:pPr>
              <w:kinsoku w:val="0"/>
              <w:autoSpaceDE w:val="0"/>
              <w:autoSpaceDN w:val="0"/>
              <w:adjustRightInd w:val="0"/>
              <w:snapToGrid w:val="0"/>
              <w:spacing w:before="78" w:line="219" w:lineRule="auto"/>
              <w:ind w:left="2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钢绞线编号</w:t>
            </w:r>
          </w:p>
        </w:tc>
        <w:tc>
          <w:tcPr>
            <w:tcW w:w="1518" w:type="dxa"/>
          </w:tcPr>
          <w:p w14:paraId="4B5A5F10">
            <w:pPr>
              <w:kinsoku w:val="0"/>
              <w:autoSpaceDE w:val="0"/>
              <w:autoSpaceDN w:val="0"/>
              <w:adjustRightInd w:val="0"/>
              <w:snapToGrid w:val="0"/>
              <w:spacing w:after="0" w:line="274" w:lineRule="auto"/>
              <w:jc w:val="left"/>
              <w:textAlignment w:val="baseline"/>
              <w:rPr>
                <w:rFonts w:ascii="Arial" w:eastAsia="Arial" w:cs="Arial"/>
                <w:snapToGrid w:val="0"/>
                <w:color w:val="000000"/>
                <w:kern w:val="0"/>
                <w:sz w:val="21"/>
                <w:szCs w:val="21"/>
              </w:rPr>
            </w:pPr>
          </w:p>
          <w:p w14:paraId="4492423A">
            <w:pPr>
              <w:kinsoku w:val="0"/>
              <w:autoSpaceDE w:val="0"/>
              <w:autoSpaceDN w:val="0"/>
              <w:adjustRightInd w:val="0"/>
              <w:snapToGrid w:val="0"/>
              <w:spacing w:before="78" w:line="219" w:lineRule="auto"/>
              <w:ind w:left="20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已使用年限</w:t>
            </w:r>
          </w:p>
        </w:tc>
        <w:tc>
          <w:tcPr>
            <w:tcW w:w="1049" w:type="dxa"/>
          </w:tcPr>
          <w:p w14:paraId="72E0C460">
            <w:pPr>
              <w:kinsoku w:val="0"/>
              <w:autoSpaceDE w:val="0"/>
              <w:autoSpaceDN w:val="0"/>
              <w:adjustRightInd w:val="0"/>
              <w:snapToGrid w:val="0"/>
              <w:spacing w:after="0" w:line="274" w:lineRule="auto"/>
              <w:jc w:val="left"/>
              <w:textAlignment w:val="baseline"/>
              <w:rPr>
                <w:rFonts w:ascii="Arial" w:eastAsia="Arial" w:cs="Arial"/>
                <w:snapToGrid w:val="0"/>
                <w:color w:val="000000"/>
                <w:kern w:val="0"/>
                <w:sz w:val="21"/>
                <w:szCs w:val="21"/>
              </w:rPr>
            </w:pPr>
          </w:p>
          <w:p w14:paraId="3199D4B6">
            <w:pPr>
              <w:kinsoku w:val="0"/>
              <w:autoSpaceDE w:val="0"/>
              <w:autoSpaceDN w:val="0"/>
              <w:adjustRightInd w:val="0"/>
              <w:snapToGrid w:val="0"/>
              <w:spacing w:before="78" w:line="219" w:lineRule="auto"/>
              <w:ind w:left="55"/>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使用次数</w:t>
            </w:r>
          </w:p>
        </w:tc>
        <w:tc>
          <w:tcPr>
            <w:tcW w:w="1508" w:type="dxa"/>
          </w:tcPr>
          <w:p w14:paraId="20B27F6B">
            <w:pPr>
              <w:kinsoku w:val="0"/>
              <w:autoSpaceDE w:val="0"/>
              <w:autoSpaceDN w:val="0"/>
              <w:adjustRightInd w:val="0"/>
              <w:snapToGrid w:val="0"/>
              <w:spacing w:before="154" w:line="219" w:lineRule="auto"/>
              <w:ind w:left="26"/>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压力表显示值</w:t>
            </w:r>
          </w:p>
          <w:p w14:paraId="3CB2A979">
            <w:pPr>
              <w:kinsoku w:val="0"/>
              <w:autoSpaceDE w:val="0"/>
              <w:autoSpaceDN w:val="0"/>
              <w:adjustRightInd w:val="0"/>
              <w:snapToGrid w:val="0"/>
              <w:spacing w:before="118" w:line="222" w:lineRule="auto"/>
              <w:ind w:left="446"/>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9"/>
                <w:kern w:val="0"/>
                <w:sz w:val="24"/>
                <w:szCs w:val="24"/>
                <w:lang w:val="en-US" w:eastAsia="en-US" w:bidi="ar-SA"/>
              </w:rPr>
              <w:t>(MPa)</w:t>
            </w:r>
          </w:p>
        </w:tc>
        <w:tc>
          <w:tcPr>
            <w:tcW w:w="1049" w:type="dxa"/>
          </w:tcPr>
          <w:p w14:paraId="029AD7FF">
            <w:pPr>
              <w:kinsoku w:val="0"/>
              <w:autoSpaceDE w:val="0"/>
              <w:autoSpaceDN w:val="0"/>
              <w:adjustRightInd w:val="0"/>
              <w:snapToGrid w:val="0"/>
              <w:spacing w:after="0" w:line="274" w:lineRule="auto"/>
              <w:jc w:val="left"/>
              <w:textAlignment w:val="baseline"/>
              <w:rPr>
                <w:rFonts w:ascii="Arial" w:eastAsia="Arial" w:cs="Arial"/>
                <w:snapToGrid w:val="0"/>
                <w:color w:val="000000"/>
                <w:kern w:val="0"/>
                <w:sz w:val="21"/>
                <w:szCs w:val="21"/>
              </w:rPr>
            </w:pPr>
          </w:p>
          <w:p w14:paraId="035B063C">
            <w:pPr>
              <w:kinsoku w:val="0"/>
              <w:autoSpaceDE w:val="0"/>
              <w:autoSpaceDN w:val="0"/>
              <w:adjustRightInd w:val="0"/>
              <w:snapToGrid w:val="0"/>
              <w:spacing w:before="78" w:line="219" w:lineRule="auto"/>
              <w:jc w:val="righ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允许偏差</w:t>
            </w:r>
          </w:p>
        </w:tc>
        <w:tc>
          <w:tcPr>
            <w:tcW w:w="884" w:type="dxa"/>
          </w:tcPr>
          <w:p w14:paraId="584F50FB">
            <w:pPr>
              <w:kinsoku w:val="0"/>
              <w:autoSpaceDE w:val="0"/>
              <w:autoSpaceDN w:val="0"/>
              <w:adjustRightInd w:val="0"/>
              <w:snapToGrid w:val="0"/>
              <w:spacing w:before="144" w:line="220" w:lineRule="auto"/>
              <w:ind w:left="199"/>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7"/>
                <w:kern w:val="0"/>
                <w:sz w:val="24"/>
                <w:szCs w:val="24"/>
                <w:lang w:val="en-US" w:eastAsia="en-US" w:bidi="ar-SA"/>
              </w:rPr>
              <w:t>评定</w:t>
            </w:r>
          </w:p>
          <w:p w14:paraId="684D6460">
            <w:pPr>
              <w:kinsoku w:val="0"/>
              <w:autoSpaceDE w:val="0"/>
              <w:autoSpaceDN w:val="0"/>
              <w:adjustRightInd w:val="0"/>
              <w:snapToGrid w:val="0"/>
              <w:spacing w:before="124" w:line="220" w:lineRule="auto"/>
              <w:ind w:left="199"/>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7"/>
                <w:kern w:val="0"/>
                <w:sz w:val="24"/>
                <w:szCs w:val="24"/>
                <w:lang w:val="en-US" w:eastAsia="en-US" w:bidi="ar-SA"/>
              </w:rPr>
              <w:t>结果</w:t>
            </w:r>
          </w:p>
        </w:tc>
      </w:tr>
      <w:tr w14:paraId="60680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584" w:type="dxa"/>
            <w:vMerge w:val="restart"/>
            <w:tcBorders>
              <w:bottom w:val="nil"/>
            </w:tcBorders>
          </w:tcPr>
          <w:p w14:paraId="51A99247">
            <w:pPr>
              <w:kinsoku w:val="0"/>
              <w:autoSpaceDE w:val="0"/>
              <w:autoSpaceDN w:val="0"/>
              <w:adjustRightInd w:val="0"/>
              <w:snapToGrid w:val="0"/>
              <w:spacing w:after="0" w:line="243" w:lineRule="auto"/>
              <w:jc w:val="left"/>
              <w:textAlignment w:val="baseline"/>
              <w:rPr>
                <w:rFonts w:ascii="Arial" w:eastAsia="Arial" w:cs="Arial"/>
                <w:snapToGrid w:val="0"/>
                <w:color w:val="000000"/>
                <w:kern w:val="0"/>
                <w:sz w:val="21"/>
                <w:szCs w:val="21"/>
              </w:rPr>
            </w:pPr>
          </w:p>
          <w:p w14:paraId="529464F4">
            <w:pPr>
              <w:kinsoku w:val="0"/>
              <w:autoSpaceDE w:val="0"/>
              <w:autoSpaceDN w:val="0"/>
              <w:adjustRightInd w:val="0"/>
              <w:snapToGrid w:val="0"/>
              <w:spacing w:after="0" w:line="243" w:lineRule="auto"/>
              <w:jc w:val="left"/>
              <w:textAlignment w:val="baseline"/>
              <w:rPr>
                <w:rFonts w:ascii="Arial" w:eastAsia="Arial" w:cs="Arial"/>
                <w:snapToGrid w:val="0"/>
                <w:color w:val="000000"/>
                <w:kern w:val="0"/>
                <w:sz w:val="21"/>
                <w:szCs w:val="21"/>
              </w:rPr>
            </w:pPr>
          </w:p>
          <w:p w14:paraId="2752D0E6">
            <w:pPr>
              <w:kinsoku w:val="0"/>
              <w:autoSpaceDE w:val="0"/>
              <w:autoSpaceDN w:val="0"/>
              <w:adjustRightInd w:val="0"/>
              <w:snapToGrid w:val="0"/>
              <w:spacing w:after="0" w:line="243" w:lineRule="auto"/>
              <w:jc w:val="left"/>
              <w:textAlignment w:val="baseline"/>
              <w:rPr>
                <w:rFonts w:ascii="Arial" w:eastAsia="Arial" w:cs="Arial"/>
                <w:snapToGrid w:val="0"/>
                <w:color w:val="000000"/>
                <w:kern w:val="0"/>
                <w:sz w:val="21"/>
                <w:szCs w:val="21"/>
              </w:rPr>
            </w:pPr>
          </w:p>
          <w:p w14:paraId="7EC7C6BF">
            <w:pPr>
              <w:kinsoku w:val="0"/>
              <w:autoSpaceDE w:val="0"/>
              <w:autoSpaceDN w:val="0"/>
              <w:adjustRightInd w:val="0"/>
              <w:snapToGrid w:val="0"/>
              <w:spacing w:after="0" w:line="243" w:lineRule="auto"/>
              <w:jc w:val="left"/>
              <w:textAlignment w:val="baseline"/>
              <w:rPr>
                <w:rFonts w:ascii="Arial" w:eastAsia="Arial" w:cs="Arial"/>
                <w:snapToGrid w:val="0"/>
                <w:color w:val="000000"/>
                <w:kern w:val="0"/>
                <w:sz w:val="21"/>
                <w:szCs w:val="21"/>
              </w:rPr>
            </w:pPr>
          </w:p>
          <w:p w14:paraId="629907FC">
            <w:pPr>
              <w:kinsoku w:val="0"/>
              <w:autoSpaceDE w:val="0"/>
              <w:autoSpaceDN w:val="0"/>
              <w:adjustRightInd w:val="0"/>
              <w:snapToGrid w:val="0"/>
              <w:spacing w:after="0" w:line="243" w:lineRule="auto"/>
              <w:jc w:val="left"/>
              <w:textAlignment w:val="baseline"/>
              <w:rPr>
                <w:rFonts w:ascii="Arial" w:eastAsia="Arial" w:cs="Arial"/>
                <w:snapToGrid w:val="0"/>
                <w:color w:val="000000"/>
                <w:kern w:val="0"/>
                <w:sz w:val="21"/>
                <w:szCs w:val="21"/>
              </w:rPr>
            </w:pPr>
          </w:p>
          <w:p w14:paraId="2BB5DAFA">
            <w:pPr>
              <w:kinsoku w:val="0"/>
              <w:autoSpaceDE w:val="0"/>
              <w:autoSpaceDN w:val="0"/>
              <w:adjustRightInd w:val="0"/>
              <w:snapToGrid w:val="0"/>
              <w:spacing w:after="0" w:line="243" w:lineRule="auto"/>
              <w:jc w:val="left"/>
              <w:textAlignment w:val="baseline"/>
              <w:rPr>
                <w:rFonts w:ascii="Arial" w:eastAsia="Arial" w:cs="Arial"/>
                <w:snapToGrid w:val="0"/>
                <w:color w:val="000000"/>
                <w:kern w:val="0"/>
                <w:sz w:val="21"/>
                <w:szCs w:val="21"/>
              </w:rPr>
            </w:pPr>
          </w:p>
          <w:p w14:paraId="2A60F201">
            <w:pPr>
              <w:kinsoku w:val="0"/>
              <w:autoSpaceDE w:val="0"/>
              <w:autoSpaceDN w:val="0"/>
              <w:adjustRightInd w:val="0"/>
              <w:snapToGrid w:val="0"/>
              <w:spacing w:before="78" w:line="219" w:lineRule="auto"/>
              <w:ind w:left="64"/>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6"/>
                <w:kern w:val="0"/>
                <w:sz w:val="24"/>
                <w:szCs w:val="24"/>
                <w:lang w:val="en-US" w:eastAsia="en-US" w:bidi="ar-SA"/>
              </w:rPr>
              <w:t>上部</w:t>
            </w:r>
          </w:p>
        </w:tc>
        <w:tc>
          <w:tcPr>
            <w:tcW w:w="699" w:type="dxa"/>
            <w:vMerge w:val="restart"/>
            <w:tcBorders>
              <w:bottom w:val="nil"/>
            </w:tcBorders>
          </w:tcPr>
          <w:p w14:paraId="2004C63B">
            <w:pPr>
              <w:kinsoku w:val="0"/>
              <w:autoSpaceDE w:val="0"/>
              <w:autoSpaceDN w:val="0"/>
              <w:adjustRightInd w:val="0"/>
              <w:snapToGrid w:val="0"/>
              <w:spacing w:after="0" w:line="315" w:lineRule="auto"/>
              <w:jc w:val="left"/>
              <w:textAlignment w:val="baseline"/>
              <w:rPr>
                <w:rFonts w:ascii="Arial" w:eastAsia="Arial" w:cs="Arial"/>
                <w:snapToGrid w:val="0"/>
                <w:color w:val="000000"/>
                <w:kern w:val="0"/>
                <w:sz w:val="21"/>
                <w:szCs w:val="21"/>
              </w:rPr>
            </w:pPr>
          </w:p>
          <w:p w14:paraId="42896D33">
            <w:pPr>
              <w:kinsoku w:val="0"/>
              <w:autoSpaceDE w:val="0"/>
              <w:autoSpaceDN w:val="0"/>
              <w:adjustRightInd w:val="0"/>
              <w:snapToGrid w:val="0"/>
              <w:spacing w:after="0" w:line="316" w:lineRule="auto"/>
              <w:jc w:val="left"/>
              <w:textAlignment w:val="baseline"/>
              <w:rPr>
                <w:rFonts w:ascii="Arial" w:eastAsia="Arial" w:cs="Arial"/>
                <w:snapToGrid w:val="0"/>
                <w:color w:val="000000"/>
                <w:kern w:val="0"/>
                <w:sz w:val="21"/>
                <w:szCs w:val="21"/>
              </w:rPr>
            </w:pPr>
          </w:p>
          <w:p w14:paraId="7ABA3A13">
            <w:pPr>
              <w:kinsoku w:val="0"/>
              <w:autoSpaceDE w:val="0"/>
              <w:autoSpaceDN w:val="0"/>
              <w:adjustRightInd w:val="0"/>
              <w:snapToGrid w:val="0"/>
              <w:spacing w:before="78" w:line="219" w:lineRule="auto"/>
              <w:ind w:left="10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1"/>
                <w:kern w:val="0"/>
                <w:sz w:val="24"/>
                <w:szCs w:val="24"/>
                <w:lang w:val="en-US" w:eastAsia="en-US" w:bidi="ar-SA"/>
              </w:rPr>
              <w:t>AC轴</w:t>
            </w:r>
          </w:p>
        </w:tc>
        <w:tc>
          <w:tcPr>
            <w:tcW w:w="1258" w:type="dxa"/>
          </w:tcPr>
          <w:p w14:paraId="6B3E0BC0">
            <w:pPr>
              <w:kinsoku w:val="0"/>
              <w:autoSpaceDE w:val="0"/>
              <w:autoSpaceDN w:val="0"/>
              <w:adjustRightInd w:val="0"/>
              <w:snapToGrid w:val="0"/>
              <w:spacing w:before="109" w:line="215" w:lineRule="auto"/>
              <w:ind w:left="56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1</w:t>
            </w:r>
          </w:p>
        </w:tc>
        <w:tc>
          <w:tcPr>
            <w:tcW w:w="1518" w:type="dxa"/>
          </w:tcPr>
          <w:p w14:paraId="14C75561">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tcPr>
          <w:p w14:paraId="5D77D1B4">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08" w:type="dxa"/>
          </w:tcPr>
          <w:p w14:paraId="5D204464">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vMerge w:val="restart"/>
            <w:tcBorders>
              <w:bottom w:val="nil"/>
            </w:tcBorders>
          </w:tcPr>
          <w:p w14:paraId="631F3E94">
            <w:pPr>
              <w:kinsoku w:val="0"/>
              <w:autoSpaceDE w:val="0"/>
              <w:autoSpaceDN w:val="0"/>
              <w:adjustRightInd w:val="0"/>
              <w:snapToGrid w:val="0"/>
              <w:spacing w:after="0" w:line="240" w:lineRule="auto"/>
              <w:jc w:val="center"/>
              <w:textAlignment w:val="baseline"/>
              <w:rPr>
                <w:rFonts w:hint="eastAsia" w:eastAsia="宋体" w:cs="Arial"/>
                <w:snapToGrid w:val="0"/>
                <w:color w:val="000000"/>
                <w:kern w:val="0"/>
                <w:sz w:val="21"/>
                <w:szCs w:val="21"/>
                <w:lang w:val="en-US" w:eastAsia="zh-CN"/>
              </w:rPr>
            </w:pPr>
          </w:p>
          <w:p w14:paraId="04E0ED28">
            <w:pPr>
              <w:kinsoku w:val="0"/>
              <w:autoSpaceDE w:val="0"/>
              <w:autoSpaceDN w:val="0"/>
              <w:adjustRightInd w:val="0"/>
              <w:snapToGrid w:val="0"/>
              <w:spacing w:after="0" w:line="240" w:lineRule="auto"/>
              <w:jc w:val="center"/>
              <w:textAlignment w:val="baseline"/>
              <w:rPr>
                <w:rFonts w:hint="eastAsia" w:eastAsia="宋体" w:cs="Arial"/>
                <w:snapToGrid w:val="0"/>
                <w:color w:val="000000"/>
                <w:kern w:val="0"/>
                <w:sz w:val="21"/>
                <w:szCs w:val="21"/>
                <w:lang w:val="en-US" w:eastAsia="zh-CN"/>
              </w:rPr>
            </w:pPr>
          </w:p>
          <w:p w14:paraId="65210833">
            <w:pPr>
              <w:kinsoku w:val="0"/>
              <w:autoSpaceDE w:val="0"/>
              <w:autoSpaceDN w:val="0"/>
              <w:adjustRightInd w:val="0"/>
              <w:snapToGrid w:val="0"/>
              <w:spacing w:after="0" w:line="240" w:lineRule="auto"/>
              <w:jc w:val="center"/>
              <w:textAlignment w:val="baseline"/>
              <w:rPr>
                <w:rFonts w:hint="eastAsia" w:eastAsia="宋体" w:cs="Arial"/>
                <w:snapToGrid w:val="0"/>
                <w:color w:val="000000"/>
                <w:kern w:val="0"/>
                <w:sz w:val="21"/>
                <w:szCs w:val="21"/>
                <w:lang w:val="en-US" w:eastAsia="zh-CN"/>
              </w:rPr>
            </w:pPr>
          </w:p>
          <w:p w14:paraId="656C6552">
            <w:pPr>
              <w:kinsoku w:val="0"/>
              <w:autoSpaceDE w:val="0"/>
              <w:autoSpaceDN w:val="0"/>
              <w:adjustRightInd w:val="0"/>
              <w:snapToGrid w:val="0"/>
              <w:spacing w:after="0" w:line="240" w:lineRule="auto"/>
              <w:jc w:val="center"/>
              <w:textAlignment w:val="baseline"/>
              <w:rPr>
                <w:rFonts w:hint="eastAsia" w:eastAsia="宋体" w:cs="Arial"/>
                <w:snapToGrid w:val="0"/>
                <w:color w:val="000000"/>
                <w:kern w:val="0"/>
                <w:sz w:val="21"/>
                <w:szCs w:val="21"/>
                <w:lang w:val="en-US" w:eastAsia="zh-CN"/>
              </w:rPr>
            </w:pPr>
          </w:p>
          <w:p w14:paraId="6227F1EE">
            <w:pPr>
              <w:kinsoku w:val="0"/>
              <w:autoSpaceDE w:val="0"/>
              <w:autoSpaceDN w:val="0"/>
              <w:adjustRightInd w:val="0"/>
              <w:snapToGrid w:val="0"/>
              <w:spacing w:after="0" w:line="240" w:lineRule="auto"/>
              <w:jc w:val="center"/>
              <w:textAlignment w:val="baseline"/>
              <w:rPr>
                <w:rFonts w:hint="eastAsia" w:eastAsia="宋体" w:cs="Arial"/>
                <w:snapToGrid w:val="0"/>
                <w:color w:val="000000"/>
                <w:kern w:val="0"/>
                <w:sz w:val="21"/>
                <w:szCs w:val="21"/>
                <w:lang w:val="en-US" w:eastAsia="zh-CN"/>
              </w:rPr>
            </w:pPr>
          </w:p>
          <w:p w14:paraId="3EEF116D">
            <w:pPr>
              <w:kinsoku w:val="0"/>
              <w:autoSpaceDE w:val="0"/>
              <w:autoSpaceDN w:val="0"/>
              <w:adjustRightInd w:val="0"/>
              <w:snapToGrid w:val="0"/>
              <w:spacing w:after="0" w:line="240" w:lineRule="auto"/>
              <w:jc w:val="center"/>
              <w:textAlignment w:val="baseline"/>
              <w:rPr>
                <w:rFonts w:hint="eastAsia" w:eastAsia="宋体" w:cs="Arial"/>
                <w:snapToGrid w:val="0"/>
                <w:color w:val="000000"/>
                <w:kern w:val="0"/>
                <w:sz w:val="21"/>
                <w:szCs w:val="21"/>
                <w:lang w:val="en-US" w:eastAsia="zh-CN"/>
              </w:rPr>
            </w:pPr>
          </w:p>
          <w:p w14:paraId="021EC102">
            <w:pPr>
              <w:kinsoku w:val="0"/>
              <w:autoSpaceDE w:val="0"/>
              <w:autoSpaceDN w:val="0"/>
              <w:adjustRightInd w:val="0"/>
              <w:snapToGrid w:val="0"/>
              <w:spacing w:after="0" w:line="240" w:lineRule="auto"/>
              <w:jc w:val="center"/>
              <w:textAlignment w:val="baseline"/>
              <w:rPr>
                <w:rFonts w:hint="eastAsia" w:eastAsia="宋体" w:cs="Arial"/>
                <w:snapToGrid w:val="0"/>
                <w:color w:val="000000"/>
                <w:kern w:val="0"/>
                <w:sz w:val="21"/>
                <w:szCs w:val="21"/>
                <w:lang w:val="en-US" w:eastAsia="zh-CN"/>
              </w:rPr>
            </w:pPr>
          </w:p>
          <w:p w14:paraId="54EAB4D6">
            <w:pPr>
              <w:kinsoku w:val="0"/>
              <w:autoSpaceDE w:val="0"/>
              <w:autoSpaceDN w:val="0"/>
              <w:adjustRightInd w:val="0"/>
              <w:snapToGrid w:val="0"/>
              <w:spacing w:after="0" w:line="240" w:lineRule="auto"/>
              <w:jc w:val="center"/>
              <w:textAlignment w:val="baseline"/>
              <w:rPr>
                <w:rFonts w:hint="eastAsia" w:eastAsia="宋体" w:cs="Arial"/>
                <w:snapToGrid w:val="0"/>
                <w:color w:val="000000"/>
                <w:kern w:val="0"/>
                <w:sz w:val="21"/>
                <w:szCs w:val="21"/>
                <w:lang w:val="en-US" w:eastAsia="zh-CN"/>
              </w:rPr>
            </w:pPr>
          </w:p>
          <w:p w14:paraId="39D0ABD2">
            <w:pPr>
              <w:kinsoku w:val="0"/>
              <w:autoSpaceDE w:val="0"/>
              <w:autoSpaceDN w:val="0"/>
              <w:adjustRightInd w:val="0"/>
              <w:snapToGrid w:val="0"/>
              <w:spacing w:after="0" w:line="240" w:lineRule="auto"/>
              <w:jc w:val="center"/>
              <w:textAlignment w:val="baseline"/>
              <w:rPr>
                <w:rFonts w:hint="eastAsia" w:eastAsia="宋体" w:cs="Arial"/>
                <w:snapToGrid w:val="0"/>
                <w:color w:val="000000"/>
                <w:kern w:val="0"/>
                <w:sz w:val="21"/>
                <w:szCs w:val="21"/>
                <w:lang w:val="en-US" w:eastAsia="zh-CN"/>
              </w:rPr>
            </w:pPr>
          </w:p>
          <w:p w14:paraId="63AC3403">
            <w:pPr>
              <w:kinsoku w:val="0"/>
              <w:autoSpaceDE w:val="0"/>
              <w:autoSpaceDN w:val="0"/>
              <w:adjustRightInd w:val="0"/>
              <w:snapToGrid w:val="0"/>
              <w:spacing w:after="0" w:line="240" w:lineRule="auto"/>
              <w:jc w:val="center"/>
              <w:textAlignment w:val="baseline"/>
              <w:rPr>
                <w:rFonts w:hint="eastAsia" w:eastAsia="宋体" w:cs="Arial"/>
                <w:snapToGrid w:val="0"/>
                <w:color w:val="000000"/>
                <w:kern w:val="0"/>
                <w:sz w:val="21"/>
                <w:szCs w:val="21"/>
                <w:lang w:val="en-US" w:eastAsia="zh-CN"/>
              </w:rPr>
            </w:pPr>
          </w:p>
          <w:p w14:paraId="5A5F4836">
            <w:pPr>
              <w:kinsoku w:val="0"/>
              <w:autoSpaceDE w:val="0"/>
              <w:autoSpaceDN w:val="0"/>
              <w:adjustRightInd w:val="0"/>
              <w:snapToGrid w:val="0"/>
              <w:spacing w:after="0" w:line="240" w:lineRule="auto"/>
              <w:jc w:val="center"/>
              <w:textAlignment w:val="baseline"/>
              <w:rPr>
                <w:rFonts w:hint="eastAsia" w:eastAsia="宋体" w:cs="Arial"/>
                <w:snapToGrid w:val="0"/>
                <w:color w:val="000000"/>
                <w:kern w:val="0"/>
                <w:sz w:val="21"/>
                <w:szCs w:val="21"/>
                <w:lang w:val="en-US" w:eastAsia="zh-CN"/>
              </w:rPr>
            </w:pPr>
          </w:p>
          <w:p w14:paraId="1E50FC84">
            <w:pPr>
              <w:kinsoku w:val="0"/>
              <w:autoSpaceDE w:val="0"/>
              <w:autoSpaceDN w:val="0"/>
              <w:adjustRightInd w:val="0"/>
              <w:snapToGrid w:val="0"/>
              <w:spacing w:after="0" w:line="240" w:lineRule="auto"/>
              <w:jc w:val="center"/>
              <w:textAlignment w:val="baseline"/>
              <w:rPr>
                <w:rFonts w:hint="eastAsia" w:eastAsia="宋体" w:cs="Arial"/>
                <w:snapToGrid w:val="0"/>
                <w:color w:val="000000"/>
                <w:kern w:val="0"/>
                <w:sz w:val="21"/>
                <w:szCs w:val="21"/>
                <w:lang w:val="en-US" w:eastAsia="zh-CN"/>
              </w:rPr>
            </w:pPr>
          </w:p>
          <w:p w14:paraId="6471790C">
            <w:pPr>
              <w:kinsoku w:val="0"/>
              <w:autoSpaceDE w:val="0"/>
              <w:autoSpaceDN w:val="0"/>
              <w:adjustRightInd w:val="0"/>
              <w:snapToGrid w:val="0"/>
              <w:spacing w:after="0" w:line="240" w:lineRule="auto"/>
              <w:jc w:val="center"/>
              <w:textAlignment w:val="baseline"/>
              <w:rPr>
                <w:rFonts w:hint="eastAsia" w:eastAsia="宋体" w:cs="Arial"/>
                <w:snapToGrid w:val="0"/>
                <w:color w:val="000000"/>
                <w:kern w:val="0"/>
                <w:sz w:val="21"/>
                <w:szCs w:val="21"/>
                <w:lang w:val="en-US" w:eastAsia="zh-CN"/>
              </w:rPr>
            </w:pPr>
          </w:p>
          <w:p w14:paraId="34C99A2F">
            <w:pPr>
              <w:kinsoku w:val="0"/>
              <w:autoSpaceDE w:val="0"/>
              <w:autoSpaceDN w:val="0"/>
              <w:adjustRightInd w:val="0"/>
              <w:snapToGrid w:val="0"/>
              <w:spacing w:after="0" w:line="240" w:lineRule="auto"/>
              <w:jc w:val="center"/>
              <w:textAlignment w:val="baseline"/>
              <w:rPr>
                <w:rFonts w:hint="eastAsia" w:eastAsia="宋体" w:cs="Arial"/>
                <w:snapToGrid w:val="0"/>
                <w:color w:val="000000"/>
                <w:kern w:val="0"/>
                <w:sz w:val="21"/>
                <w:szCs w:val="21"/>
                <w:lang w:val="en-US" w:eastAsia="zh-CN"/>
              </w:rPr>
            </w:pPr>
          </w:p>
          <w:p w14:paraId="66F51C90">
            <w:pPr>
              <w:kinsoku w:val="0"/>
              <w:autoSpaceDE w:val="0"/>
              <w:autoSpaceDN w:val="0"/>
              <w:adjustRightInd w:val="0"/>
              <w:snapToGrid w:val="0"/>
              <w:spacing w:after="0" w:line="240" w:lineRule="auto"/>
              <w:jc w:val="center"/>
              <w:textAlignment w:val="baseline"/>
              <w:rPr>
                <w:rFonts w:hint="eastAsia" w:eastAsia="宋体" w:cs="Arial"/>
                <w:snapToGrid w:val="0"/>
                <w:color w:val="000000"/>
                <w:kern w:val="0"/>
                <w:sz w:val="21"/>
                <w:szCs w:val="21"/>
                <w:lang w:val="en-US" w:eastAsia="zh-CN"/>
              </w:rPr>
            </w:pPr>
          </w:p>
          <w:p w14:paraId="761D5F85">
            <w:pPr>
              <w:kinsoku w:val="0"/>
              <w:autoSpaceDE w:val="0"/>
              <w:autoSpaceDN w:val="0"/>
              <w:adjustRightInd w:val="0"/>
              <w:snapToGrid w:val="0"/>
              <w:spacing w:after="0" w:line="240" w:lineRule="auto"/>
              <w:jc w:val="center"/>
              <w:textAlignment w:val="baseline"/>
              <w:rPr>
                <w:rFonts w:hint="eastAsia" w:eastAsia="宋体" w:cs="Arial"/>
                <w:snapToGrid w:val="0"/>
                <w:color w:val="000000"/>
                <w:kern w:val="0"/>
                <w:sz w:val="21"/>
                <w:szCs w:val="21"/>
                <w:lang w:val="en-US" w:eastAsia="zh-CN"/>
              </w:rPr>
            </w:pPr>
          </w:p>
          <w:p w14:paraId="50B29CC4">
            <w:pPr>
              <w:kinsoku w:val="0"/>
              <w:autoSpaceDE w:val="0"/>
              <w:autoSpaceDN w:val="0"/>
              <w:adjustRightInd w:val="0"/>
              <w:snapToGrid w:val="0"/>
              <w:spacing w:after="0" w:line="240" w:lineRule="auto"/>
              <w:jc w:val="center"/>
              <w:textAlignment w:val="baseline"/>
              <w:rPr>
                <w:rFonts w:hint="eastAsia" w:eastAsia="宋体" w:cs="Arial"/>
                <w:snapToGrid w:val="0"/>
                <w:color w:val="000000"/>
                <w:kern w:val="0"/>
                <w:sz w:val="21"/>
                <w:szCs w:val="21"/>
                <w:lang w:val="en-US" w:eastAsia="zh-CN"/>
              </w:rPr>
            </w:pPr>
          </w:p>
          <w:p w14:paraId="64399507">
            <w:pPr>
              <w:kinsoku w:val="0"/>
              <w:autoSpaceDE w:val="0"/>
              <w:autoSpaceDN w:val="0"/>
              <w:adjustRightInd w:val="0"/>
              <w:snapToGrid w:val="0"/>
              <w:spacing w:after="0" w:line="240" w:lineRule="auto"/>
              <w:jc w:val="center"/>
              <w:textAlignment w:val="baseline"/>
              <w:rPr>
                <w:rFonts w:hint="eastAsia" w:eastAsia="宋体" w:cs="Arial"/>
                <w:snapToGrid w:val="0"/>
                <w:color w:val="000000"/>
                <w:kern w:val="0"/>
                <w:sz w:val="21"/>
                <w:szCs w:val="21"/>
                <w:lang w:val="en-US" w:eastAsia="zh-CN"/>
              </w:rPr>
            </w:pPr>
          </w:p>
          <w:p w14:paraId="5CA22E92">
            <w:pPr>
              <w:kinsoku w:val="0"/>
              <w:autoSpaceDE w:val="0"/>
              <w:autoSpaceDN w:val="0"/>
              <w:adjustRightInd w:val="0"/>
              <w:snapToGrid w:val="0"/>
              <w:spacing w:after="0" w:line="240" w:lineRule="auto"/>
              <w:jc w:val="center"/>
              <w:textAlignment w:val="baseline"/>
              <w:rPr>
                <w:rFonts w:hint="default" w:ascii="Arial" w:eastAsia="宋体" w:cs="Arial"/>
                <w:snapToGrid w:val="0"/>
                <w:color w:val="000000"/>
                <w:kern w:val="0"/>
                <w:sz w:val="21"/>
                <w:szCs w:val="21"/>
                <w:lang w:val="en-US" w:eastAsia="zh-CN"/>
              </w:rPr>
            </w:pPr>
            <w:r>
              <w:rPr>
                <w:rFonts w:hint="eastAsia" w:eastAsia="宋体" w:cs="Arial"/>
                <w:snapToGrid w:val="0"/>
                <w:color w:val="000000"/>
                <w:kern w:val="0"/>
                <w:sz w:val="21"/>
                <w:szCs w:val="21"/>
                <w:lang w:val="en-US" w:eastAsia="zh-CN"/>
              </w:rPr>
              <w:t xml:space="preserve">3%                                              </w:t>
            </w:r>
          </w:p>
        </w:tc>
        <w:tc>
          <w:tcPr>
            <w:tcW w:w="884" w:type="dxa"/>
          </w:tcPr>
          <w:p w14:paraId="7BB49B8B">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66E6F0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584" w:type="dxa"/>
            <w:vMerge w:val="continue"/>
            <w:tcBorders>
              <w:top w:val="nil"/>
              <w:bottom w:val="nil"/>
            </w:tcBorders>
          </w:tcPr>
          <w:p w14:paraId="0041B914">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699" w:type="dxa"/>
            <w:vMerge w:val="continue"/>
            <w:tcBorders>
              <w:top w:val="nil"/>
              <w:bottom w:val="nil"/>
            </w:tcBorders>
          </w:tcPr>
          <w:p w14:paraId="710EE46B">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258" w:type="dxa"/>
          </w:tcPr>
          <w:p w14:paraId="46934496">
            <w:pPr>
              <w:kinsoku w:val="0"/>
              <w:autoSpaceDE w:val="0"/>
              <w:autoSpaceDN w:val="0"/>
              <w:adjustRightInd w:val="0"/>
              <w:snapToGrid w:val="0"/>
              <w:spacing w:before="120" w:line="215" w:lineRule="auto"/>
              <w:ind w:left="56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2</w:t>
            </w:r>
          </w:p>
        </w:tc>
        <w:tc>
          <w:tcPr>
            <w:tcW w:w="1518" w:type="dxa"/>
          </w:tcPr>
          <w:p w14:paraId="46617C38">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tcPr>
          <w:p w14:paraId="00777CEB">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08" w:type="dxa"/>
          </w:tcPr>
          <w:p w14:paraId="69896EEC">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vMerge w:val="continue"/>
            <w:tcBorders>
              <w:top w:val="nil"/>
              <w:bottom w:val="nil"/>
            </w:tcBorders>
          </w:tcPr>
          <w:p w14:paraId="5D7762D5">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884" w:type="dxa"/>
          </w:tcPr>
          <w:p w14:paraId="765E8423">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663AC9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584" w:type="dxa"/>
            <w:vMerge w:val="continue"/>
            <w:tcBorders>
              <w:top w:val="nil"/>
              <w:bottom w:val="nil"/>
            </w:tcBorders>
          </w:tcPr>
          <w:p w14:paraId="4346790C">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699" w:type="dxa"/>
            <w:vMerge w:val="continue"/>
            <w:tcBorders>
              <w:top w:val="nil"/>
              <w:bottom w:val="nil"/>
            </w:tcBorders>
          </w:tcPr>
          <w:p w14:paraId="02950D4C">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258" w:type="dxa"/>
          </w:tcPr>
          <w:p w14:paraId="57F05EEA">
            <w:pPr>
              <w:kinsoku w:val="0"/>
              <w:autoSpaceDE w:val="0"/>
              <w:autoSpaceDN w:val="0"/>
              <w:adjustRightInd w:val="0"/>
              <w:snapToGrid w:val="0"/>
              <w:spacing w:before="109" w:line="215" w:lineRule="auto"/>
              <w:ind w:left="56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3</w:t>
            </w:r>
          </w:p>
        </w:tc>
        <w:tc>
          <w:tcPr>
            <w:tcW w:w="1518" w:type="dxa"/>
          </w:tcPr>
          <w:p w14:paraId="6E514831">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tcPr>
          <w:p w14:paraId="7BCFA82E">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08" w:type="dxa"/>
          </w:tcPr>
          <w:p w14:paraId="2301621F">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vMerge w:val="continue"/>
            <w:tcBorders>
              <w:top w:val="nil"/>
              <w:bottom w:val="nil"/>
            </w:tcBorders>
          </w:tcPr>
          <w:p w14:paraId="5C12A716">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884" w:type="dxa"/>
          </w:tcPr>
          <w:p w14:paraId="0BF31375">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784CA1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584" w:type="dxa"/>
            <w:vMerge w:val="continue"/>
            <w:tcBorders>
              <w:top w:val="nil"/>
              <w:bottom w:val="nil"/>
            </w:tcBorders>
          </w:tcPr>
          <w:p w14:paraId="4E0BAEB4">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699" w:type="dxa"/>
            <w:vMerge w:val="continue"/>
            <w:tcBorders>
              <w:top w:val="nil"/>
            </w:tcBorders>
          </w:tcPr>
          <w:p w14:paraId="10E4A70A">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258" w:type="dxa"/>
          </w:tcPr>
          <w:p w14:paraId="03A01BB2">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18" w:type="dxa"/>
          </w:tcPr>
          <w:p w14:paraId="41B1F59D">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tcPr>
          <w:p w14:paraId="3C5D42CA">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08" w:type="dxa"/>
          </w:tcPr>
          <w:p w14:paraId="37B9A9A7">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vMerge w:val="continue"/>
            <w:tcBorders>
              <w:top w:val="nil"/>
              <w:bottom w:val="nil"/>
            </w:tcBorders>
          </w:tcPr>
          <w:p w14:paraId="7EE46492">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884" w:type="dxa"/>
          </w:tcPr>
          <w:p w14:paraId="71E24DFD">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60FB77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584" w:type="dxa"/>
            <w:vMerge w:val="continue"/>
            <w:tcBorders>
              <w:top w:val="nil"/>
              <w:bottom w:val="nil"/>
            </w:tcBorders>
          </w:tcPr>
          <w:p w14:paraId="70932B43">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699" w:type="dxa"/>
            <w:vMerge w:val="restart"/>
            <w:tcBorders>
              <w:bottom w:val="nil"/>
            </w:tcBorders>
          </w:tcPr>
          <w:p w14:paraId="0C2F3725">
            <w:pPr>
              <w:kinsoku w:val="0"/>
              <w:autoSpaceDE w:val="0"/>
              <w:autoSpaceDN w:val="0"/>
              <w:adjustRightInd w:val="0"/>
              <w:snapToGrid w:val="0"/>
              <w:spacing w:after="0" w:line="316" w:lineRule="auto"/>
              <w:jc w:val="left"/>
              <w:textAlignment w:val="baseline"/>
              <w:rPr>
                <w:rFonts w:ascii="Arial" w:eastAsia="Arial" w:cs="Arial"/>
                <w:snapToGrid w:val="0"/>
                <w:color w:val="000000"/>
                <w:kern w:val="0"/>
                <w:sz w:val="21"/>
                <w:szCs w:val="21"/>
              </w:rPr>
            </w:pPr>
          </w:p>
          <w:p w14:paraId="5C2298CA">
            <w:pPr>
              <w:kinsoku w:val="0"/>
              <w:autoSpaceDE w:val="0"/>
              <w:autoSpaceDN w:val="0"/>
              <w:adjustRightInd w:val="0"/>
              <w:snapToGrid w:val="0"/>
              <w:spacing w:after="0" w:line="317" w:lineRule="auto"/>
              <w:jc w:val="left"/>
              <w:textAlignment w:val="baseline"/>
              <w:rPr>
                <w:rFonts w:ascii="Arial" w:eastAsia="Arial" w:cs="Arial"/>
                <w:snapToGrid w:val="0"/>
                <w:color w:val="000000"/>
                <w:kern w:val="0"/>
                <w:sz w:val="21"/>
                <w:szCs w:val="21"/>
              </w:rPr>
            </w:pPr>
          </w:p>
          <w:p w14:paraId="4CA12FE2">
            <w:pPr>
              <w:kinsoku w:val="0"/>
              <w:autoSpaceDE w:val="0"/>
              <w:autoSpaceDN w:val="0"/>
              <w:adjustRightInd w:val="0"/>
              <w:snapToGrid w:val="0"/>
              <w:spacing w:before="78" w:line="219" w:lineRule="auto"/>
              <w:ind w:left="10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BD</w:t>
            </w:r>
            <w:r>
              <w:rPr>
                <w:rFonts w:ascii="宋体" w:hAnsi="宋体" w:eastAsia="宋体" w:cs="宋体"/>
                <w:snapToGrid w:val="0"/>
                <w:color w:val="000000"/>
                <w:spacing w:val="17"/>
                <w:kern w:val="0"/>
                <w:sz w:val="24"/>
                <w:szCs w:val="24"/>
                <w:lang w:val="en-US" w:eastAsia="en-US" w:bidi="ar-SA"/>
              </w:rPr>
              <w:t>轴</w:t>
            </w:r>
          </w:p>
        </w:tc>
        <w:tc>
          <w:tcPr>
            <w:tcW w:w="1258" w:type="dxa"/>
          </w:tcPr>
          <w:p w14:paraId="0AC46B21">
            <w:pPr>
              <w:kinsoku w:val="0"/>
              <w:autoSpaceDE w:val="0"/>
              <w:autoSpaceDN w:val="0"/>
              <w:adjustRightInd w:val="0"/>
              <w:snapToGrid w:val="0"/>
              <w:spacing w:before="120" w:line="215" w:lineRule="auto"/>
              <w:ind w:left="56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1</w:t>
            </w:r>
          </w:p>
        </w:tc>
        <w:tc>
          <w:tcPr>
            <w:tcW w:w="1518" w:type="dxa"/>
          </w:tcPr>
          <w:p w14:paraId="2EC6A246">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tcPr>
          <w:p w14:paraId="2004B531">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08" w:type="dxa"/>
          </w:tcPr>
          <w:p w14:paraId="6D6A09BB">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vMerge w:val="continue"/>
            <w:tcBorders>
              <w:top w:val="nil"/>
              <w:bottom w:val="nil"/>
            </w:tcBorders>
          </w:tcPr>
          <w:p w14:paraId="1F0558C0">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884" w:type="dxa"/>
          </w:tcPr>
          <w:p w14:paraId="27E372FD">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2EDFE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584" w:type="dxa"/>
            <w:vMerge w:val="continue"/>
            <w:tcBorders>
              <w:top w:val="nil"/>
              <w:bottom w:val="nil"/>
            </w:tcBorders>
          </w:tcPr>
          <w:p w14:paraId="308CF634">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699" w:type="dxa"/>
            <w:vMerge w:val="continue"/>
            <w:tcBorders>
              <w:top w:val="nil"/>
              <w:bottom w:val="nil"/>
            </w:tcBorders>
          </w:tcPr>
          <w:p w14:paraId="1A8482B9">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258" w:type="dxa"/>
          </w:tcPr>
          <w:p w14:paraId="7EB4C246">
            <w:pPr>
              <w:kinsoku w:val="0"/>
              <w:autoSpaceDE w:val="0"/>
              <w:autoSpaceDN w:val="0"/>
              <w:adjustRightInd w:val="0"/>
              <w:snapToGrid w:val="0"/>
              <w:spacing w:before="110" w:line="215" w:lineRule="auto"/>
              <w:ind w:left="56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2</w:t>
            </w:r>
          </w:p>
        </w:tc>
        <w:tc>
          <w:tcPr>
            <w:tcW w:w="1518" w:type="dxa"/>
          </w:tcPr>
          <w:p w14:paraId="3E7EC9D0">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tcPr>
          <w:p w14:paraId="4B233DBC">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08" w:type="dxa"/>
          </w:tcPr>
          <w:p w14:paraId="7C092513">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vMerge w:val="continue"/>
            <w:tcBorders>
              <w:top w:val="nil"/>
              <w:bottom w:val="nil"/>
            </w:tcBorders>
          </w:tcPr>
          <w:p w14:paraId="5D940213">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884" w:type="dxa"/>
          </w:tcPr>
          <w:p w14:paraId="124C5CCD">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462E3B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584" w:type="dxa"/>
            <w:vMerge w:val="continue"/>
            <w:tcBorders>
              <w:top w:val="nil"/>
              <w:bottom w:val="nil"/>
            </w:tcBorders>
          </w:tcPr>
          <w:p w14:paraId="5E874D3D">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699" w:type="dxa"/>
            <w:vMerge w:val="continue"/>
            <w:tcBorders>
              <w:top w:val="nil"/>
              <w:bottom w:val="nil"/>
            </w:tcBorders>
          </w:tcPr>
          <w:p w14:paraId="5D68734F">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258" w:type="dxa"/>
          </w:tcPr>
          <w:p w14:paraId="2CB364BB">
            <w:pPr>
              <w:kinsoku w:val="0"/>
              <w:autoSpaceDE w:val="0"/>
              <w:autoSpaceDN w:val="0"/>
              <w:adjustRightInd w:val="0"/>
              <w:snapToGrid w:val="0"/>
              <w:spacing w:before="120" w:line="222" w:lineRule="auto"/>
              <w:ind w:left="56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3</w:t>
            </w:r>
          </w:p>
        </w:tc>
        <w:tc>
          <w:tcPr>
            <w:tcW w:w="1518" w:type="dxa"/>
          </w:tcPr>
          <w:p w14:paraId="1BB26955">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tcPr>
          <w:p w14:paraId="0D05BF8A">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08" w:type="dxa"/>
          </w:tcPr>
          <w:p w14:paraId="2EEE9A9E">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vMerge w:val="continue"/>
            <w:tcBorders>
              <w:top w:val="nil"/>
              <w:bottom w:val="nil"/>
            </w:tcBorders>
          </w:tcPr>
          <w:p w14:paraId="07E94DC2">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884" w:type="dxa"/>
          </w:tcPr>
          <w:p w14:paraId="1A67BDE9">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347F9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584" w:type="dxa"/>
            <w:vMerge w:val="continue"/>
            <w:tcBorders>
              <w:top w:val="nil"/>
            </w:tcBorders>
          </w:tcPr>
          <w:p w14:paraId="3A3B4FF8">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699" w:type="dxa"/>
            <w:vMerge w:val="continue"/>
            <w:tcBorders>
              <w:top w:val="nil"/>
            </w:tcBorders>
          </w:tcPr>
          <w:p w14:paraId="3551B743">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258" w:type="dxa"/>
          </w:tcPr>
          <w:p w14:paraId="23914981">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18" w:type="dxa"/>
          </w:tcPr>
          <w:p w14:paraId="5809156C">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tcPr>
          <w:p w14:paraId="1F9FC5F4">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08" w:type="dxa"/>
          </w:tcPr>
          <w:p w14:paraId="58FA6DD8">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vMerge w:val="continue"/>
            <w:tcBorders>
              <w:top w:val="nil"/>
              <w:bottom w:val="nil"/>
            </w:tcBorders>
          </w:tcPr>
          <w:p w14:paraId="5853B96B">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884" w:type="dxa"/>
          </w:tcPr>
          <w:p w14:paraId="4940E946">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31D2F3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584" w:type="dxa"/>
            <w:vMerge w:val="restart"/>
            <w:tcBorders>
              <w:bottom w:val="nil"/>
            </w:tcBorders>
          </w:tcPr>
          <w:p w14:paraId="494A6750">
            <w:pPr>
              <w:kinsoku w:val="0"/>
              <w:autoSpaceDE w:val="0"/>
              <w:autoSpaceDN w:val="0"/>
              <w:adjustRightInd w:val="0"/>
              <w:snapToGrid w:val="0"/>
              <w:spacing w:after="0" w:line="243" w:lineRule="auto"/>
              <w:jc w:val="left"/>
              <w:textAlignment w:val="baseline"/>
              <w:rPr>
                <w:rFonts w:ascii="Arial" w:eastAsia="Arial" w:cs="Arial"/>
                <w:snapToGrid w:val="0"/>
                <w:color w:val="000000"/>
                <w:kern w:val="0"/>
                <w:sz w:val="21"/>
                <w:szCs w:val="21"/>
              </w:rPr>
            </w:pPr>
          </w:p>
          <w:p w14:paraId="0198E801">
            <w:pPr>
              <w:kinsoku w:val="0"/>
              <w:autoSpaceDE w:val="0"/>
              <w:autoSpaceDN w:val="0"/>
              <w:adjustRightInd w:val="0"/>
              <w:snapToGrid w:val="0"/>
              <w:spacing w:after="0" w:line="243" w:lineRule="auto"/>
              <w:jc w:val="left"/>
              <w:textAlignment w:val="baseline"/>
              <w:rPr>
                <w:rFonts w:ascii="Arial" w:eastAsia="Arial" w:cs="Arial"/>
                <w:snapToGrid w:val="0"/>
                <w:color w:val="000000"/>
                <w:kern w:val="0"/>
                <w:sz w:val="21"/>
                <w:szCs w:val="21"/>
              </w:rPr>
            </w:pPr>
          </w:p>
          <w:p w14:paraId="2A7DDDDF">
            <w:pPr>
              <w:kinsoku w:val="0"/>
              <w:autoSpaceDE w:val="0"/>
              <w:autoSpaceDN w:val="0"/>
              <w:adjustRightInd w:val="0"/>
              <w:snapToGrid w:val="0"/>
              <w:spacing w:after="0" w:line="243" w:lineRule="auto"/>
              <w:jc w:val="left"/>
              <w:textAlignment w:val="baseline"/>
              <w:rPr>
                <w:rFonts w:ascii="Arial" w:eastAsia="Arial" w:cs="Arial"/>
                <w:snapToGrid w:val="0"/>
                <w:color w:val="000000"/>
                <w:kern w:val="0"/>
                <w:sz w:val="21"/>
                <w:szCs w:val="21"/>
              </w:rPr>
            </w:pPr>
          </w:p>
          <w:p w14:paraId="541B1EE3">
            <w:pPr>
              <w:kinsoku w:val="0"/>
              <w:autoSpaceDE w:val="0"/>
              <w:autoSpaceDN w:val="0"/>
              <w:adjustRightInd w:val="0"/>
              <w:snapToGrid w:val="0"/>
              <w:spacing w:after="0" w:line="243" w:lineRule="auto"/>
              <w:jc w:val="left"/>
              <w:textAlignment w:val="baseline"/>
              <w:rPr>
                <w:rFonts w:ascii="Arial" w:eastAsia="Arial" w:cs="Arial"/>
                <w:snapToGrid w:val="0"/>
                <w:color w:val="000000"/>
                <w:kern w:val="0"/>
                <w:sz w:val="21"/>
                <w:szCs w:val="21"/>
              </w:rPr>
            </w:pPr>
          </w:p>
          <w:p w14:paraId="29243573">
            <w:pPr>
              <w:kinsoku w:val="0"/>
              <w:autoSpaceDE w:val="0"/>
              <w:autoSpaceDN w:val="0"/>
              <w:adjustRightInd w:val="0"/>
              <w:snapToGrid w:val="0"/>
              <w:spacing w:after="0" w:line="244" w:lineRule="auto"/>
              <w:jc w:val="left"/>
              <w:textAlignment w:val="baseline"/>
              <w:rPr>
                <w:rFonts w:ascii="Arial" w:eastAsia="Arial" w:cs="Arial"/>
                <w:snapToGrid w:val="0"/>
                <w:color w:val="000000"/>
                <w:kern w:val="0"/>
                <w:sz w:val="21"/>
                <w:szCs w:val="21"/>
              </w:rPr>
            </w:pPr>
          </w:p>
          <w:p w14:paraId="0EF1DBE9">
            <w:pPr>
              <w:kinsoku w:val="0"/>
              <w:autoSpaceDE w:val="0"/>
              <w:autoSpaceDN w:val="0"/>
              <w:adjustRightInd w:val="0"/>
              <w:snapToGrid w:val="0"/>
              <w:spacing w:after="0" w:line="244" w:lineRule="auto"/>
              <w:jc w:val="left"/>
              <w:textAlignment w:val="baseline"/>
              <w:rPr>
                <w:rFonts w:ascii="Arial" w:eastAsia="Arial" w:cs="Arial"/>
                <w:snapToGrid w:val="0"/>
                <w:color w:val="000000"/>
                <w:kern w:val="0"/>
                <w:sz w:val="21"/>
                <w:szCs w:val="21"/>
              </w:rPr>
            </w:pPr>
          </w:p>
          <w:p w14:paraId="1BB8087D">
            <w:pPr>
              <w:kinsoku w:val="0"/>
              <w:autoSpaceDE w:val="0"/>
              <w:autoSpaceDN w:val="0"/>
              <w:adjustRightInd w:val="0"/>
              <w:snapToGrid w:val="0"/>
              <w:spacing w:after="0" w:line="244" w:lineRule="auto"/>
              <w:jc w:val="left"/>
              <w:textAlignment w:val="baseline"/>
              <w:rPr>
                <w:rFonts w:ascii="Arial" w:eastAsia="Arial" w:cs="Arial"/>
                <w:snapToGrid w:val="0"/>
                <w:color w:val="000000"/>
                <w:kern w:val="0"/>
                <w:sz w:val="21"/>
                <w:szCs w:val="21"/>
              </w:rPr>
            </w:pPr>
          </w:p>
          <w:p w14:paraId="207C7196">
            <w:pPr>
              <w:kinsoku w:val="0"/>
              <w:autoSpaceDE w:val="0"/>
              <w:autoSpaceDN w:val="0"/>
              <w:adjustRightInd w:val="0"/>
              <w:snapToGrid w:val="0"/>
              <w:spacing w:after="0" w:line="244" w:lineRule="auto"/>
              <w:jc w:val="left"/>
              <w:textAlignment w:val="baseline"/>
              <w:rPr>
                <w:rFonts w:ascii="Arial" w:eastAsia="Arial" w:cs="Arial"/>
                <w:snapToGrid w:val="0"/>
                <w:color w:val="000000"/>
                <w:kern w:val="0"/>
                <w:sz w:val="21"/>
                <w:szCs w:val="21"/>
              </w:rPr>
            </w:pPr>
          </w:p>
          <w:p w14:paraId="6BBDB0ED">
            <w:pPr>
              <w:kinsoku w:val="0"/>
              <w:autoSpaceDE w:val="0"/>
              <w:autoSpaceDN w:val="0"/>
              <w:adjustRightInd w:val="0"/>
              <w:snapToGrid w:val="0"/>
              <w:spacing w:before="78" w:line="219" w:lineRule="auto"/>
              <w:ind w:left="14"/>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6"/>
                <w:kern w:val="0"/>
                <w:sz w:val="24"/>
                <w:szCs w:val="24"/>
                <w:lang w:val="en-US" w:eastAsia="en-US" w:bidi="ar-SA"/>
              </w:rPr>
              <w:t>下部</w:t>
            </w:r>
          </w:p>
        </w:tc>
        <w:tc>
          <w:tcPr>
            <w:tcW w:w="699" w:type="dxa"/>
            <w:vMerge w:val="restart"/>
            <w:tcBorders>
              <w:bottom w:val="nil"/>
            </w:tcBorders>
          </w:tcPr>
          <w:p w14:paraId="3E510591">
            <w:pPr>
              <w:kinsoku w:val="0"/>
              <w:autoSpaceDE w:val="0"/>
              <w:autoSpaceDN w:val="0"/>
              <w:adjustRightInd w:val="0"/>
              <w:snapToGrid w:val="0"/>
              <w:spacing w:after="0" w:line="243" w:lineRule="auto"/>
              <w:jc w:val="left"/>
              <w:textAlignment w:val="baseline"/>
              <w:rPr>
                <w:rFonts w:ascii="Arial" w:eastAsia="Arial" w:cs="Arial"/>
                <w:snapToGrid w:val="0"/>
                <w:color w:val="000000"/>
                <w:kern w:val="0"/>
                <w:sz w:val="21"/>
                <w:szCs w:val="21"/>
              </w:rPr>
            </w:pPr>
          </w:p>
          <w:p w14:paraId="1D4F8888">
            <w:pPr>
              <w:kinsoku w:val="0"/>
              <w:autoSpaceDE w:val="0"/>
              <w:autoSpaceDN w:val="0"/>
              <w:adjustRightInd w:val="0"/>
              <w:snapToGrid w:val="0"/>
              <w:spacing w:after="0" w:line="243" w:lineRule="auto"/>
              <w:jc w:val="left"/>
              <w:textAlignment w:val="baseline"/>
              <w:rPr>
                <w:rFonts w:ascii="Arial" w:eastAsia="Arial" w:cs="Arial"/>
                <w:snapToGrid w:val="0"/>
                <w:color w:val="000000"/>
                <w:kern w:val="0"/>
                <w:sz w:val="21"/>
                <w:szCs w:val="21"/>
              </w:rPr>
            </w:pPr>
          </w:p>
          <w:p w14:paraId="37407F4F">
            <w:pPr>
              <w:kinsoku w:val="0"/>
              <w:autoSpaceDE w:val="0"/>
              <w:autoSpaceDN w:val="0"/>
              <w:adjustRightInd w:val="0"/>
              <w:snapToGrid w:val="0"/>
              <w:spacing w:after="0" w:line="243" w:lineRule="auto"/>
              <w:jc w:val="left"/>
              <w:textAlignment w:val="baseline"/>
              <w:rPr>
                <w:rFonts w:ascii="Arial" w:eastAsia="Arial" w:cs="Arial"/>
                <w:snapToGrid w:val="0"/>
                <w:color w:val="000000"/>
                <w:kern w:val="0"/>
                <w:sz w:val="21"/>
                <w:szCs w:val="21"/>
              </w:rPr>
            </w:pPr>
          </w:p>
          <w:p w14:paraId="4B32A08E">
            <w:pPr>
              <w:kinsoku w:val="0"/>
              <w:autoSpaceDE w:val="0"/>
              <w:autoSpaceDN w:val="0"/>
              <w:adjustRightInd w:val="0"/>
              <w:snapToGrid w:val="0"/>
              <w:spacing w:after="0" w:line="243" w:lineRule="auto"/>
              <w:jc w:val="left"/>
              <w:textAlignment w:val="baseline"/>
              <w:rPr>
                <w:rFonts w:ascii="Arial" w:eastAsia="Arial" w:cs="Arial"/>
                <w:snapToGrid w:val="0"/>
                <w:color w:val="000000"/>
                <w:kern w:val="0"/>
                <w:sz w:val="21"/>
                <w:szCs w:val="21"/>
              </w:rPr>
            </w:pPr>
          </w:p>
          <w:p w14:paraId="76C5D1EF">
            <w:pPr>
              <w:kinsoku w:val="0"/>
              <w:autoSpaceDE w:val="0"/>
              <w:autoSpaceDN w:val="0"/>
              <w:adjustRightInd w:val="0"/>
              <w:snapToGrid w:val="0"/>
              <w:spacing w:after="0" w:line="243" w:lineRule="auto"/>
              <w:jc w:val="left"/>
              <w:textAlignment w:val="baseline"/>
              <w:rPr>
                <w:rFonts w:ascii="Arial" w:eastAsia="Arial" w:cs="Arial"/>
                <w:snapToGrid w:val="0"/>
                <w:color w:val="000000"/>
                <w:kern w:val="0"/>
                <w:sz w:val="21"/>
                <w:szCs w:val="21"/>
              </w:rPr>
            </w:pPr>
          </w:p>
          <w:p w14:paraId="726FE90D">
            <w:pPr>
              <w:kinsoku w:val="0"/>
              <w:autoSpaceDE w:val="0"/>
              <w:autoSpaceDN w:val="0"/>
              <w:adjustRightInd w:val="0"/>
              <w:snapToGrid w:val="0"/>
              <w:spacing w:after="0" w:line="243" w:lineRule="auto"/>
              <w:jc w:val="left"/>
              <w:textAlignment w:val="baseline"/>
              <w:rPr>
                <w:rFonts w:ascii="Arial" w:eastAsia="Arial" w:cs="Arial"/>
                <w:snapToGrid w:val="0"/>
                <w:color w:val="000000"/>
                <w:kern w:val="0"/>
                <w:sz w:val="21"/>
                <w:szCs w:val="21"/>
              </w:rPr>
            </w:pPr>
          </w:p>
          <w:p w14:paraId="6F22EBD6">
            <w:pPr>
              <w:kinsoku w:val="0"/>
              <w:autoSpaceDE w:val="0"/>
              <w:autoSpaceDN w:val="0"/>
              <w:adjustRightInd w:val="0"/>
              <w:snapToGrid w:val="0"/>
              <w:spacing w:after="0" w:line="244" w:lineRule="auto"/>
              <w:jc w:val="left"/>
              <w:textAlignment w:val="baseline"/>
              <w:rPr>
                <w:rFonts w:ascii="Arial" w:eastAsia="Arial" w:cs="Arial"/>
                <w:snapToGrid w:val="0"/>
                <w:color w:val="000000"/>
                <w:kern w:val="0"/>
                <w:sz w:val="21"/>
                <w:szCs w:val="21"/>
              </w:rPr>
            </w:pPr>
          </w:p>
          <w:p w14:paraId="6A65933C">
            <w:pPr>
              <w:kinsoku w:val="0"/>
              <w:autoSpaceDE w:val="0"/>
              <w:autoSpaceDN w:val="0"/>
              <w:adjustRightInd w:val="0"/>
              <w:snapToGrid w:val="0"/>
              <w:spacing w:after="0" w:line="244" w:lineRule="auto"/>
              <w:jc w:val="left"/>
              <w:textAlignment w:val="baseline"/>
              <w:rPr>
                <w:rFonts w:ascii="Arial" w:eastAsia="Arial" w:cs="Arial"/>
                <w:snapToGrid w:val="0"/>
                <w:color w:val="000000"/>
                <w:kern w:val="0"/>
                <w:sz w:val="21"/>
                <w:szCs w:val="21"/>
              </w:rPr>
            </w:pPr>
          </w:p>
          <w:p w14:paraId="5DCA8228">
            <w:pPr>
              <w:kinsoku w:val="0"/>
              <w:autoSpaceDE w:val="0"/>
              <w:autoSpaceDN w:val="0"/>
              <w:adjustRightInd w:val="0"/>
              <w:snapToGrid w:val="0"/>
              <w:spacing w:before="78" w:line="219" w:lineRule="auto"/>
              <w:ind w:left="10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1"/>
                <w:kern w:val="0"/>
                <w:sz w:val="24"/>
                <w:szCs w:val="24"/>
                <w:lang w:val="en-US" w:eastAsia="en-US" w:bidi="ar-SA"/>
              </w:rPr>
              <w:t>AC轴</w:t>
            </w:r>
          </w:p>
        </w:tc>
        <w:tc>
          <w:tcPr>
            <w:tcW w:w="1258" w:type="dxa"/>
          </w:tcPr>
          <w:p w14:paraId="3F8BB654">
            <w:pPr>
              <w:kinsoku w:val="0"/>
              <w:autoSpaceDE w:val="0"/>
              <w:autoSpaceDN w:val="0"/>
              <w:adjustRightInd w:val="0"/>
              <w:snapToGrid w:val="0"/>
              <w:spacing w:before="102" w:line="206" w:lineRule="auto"/>
              <w:ind w:left="56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1</w:t>
            </w:r>
          </w:p>
        </w:tc>
        <w:tc>
          <w:tcPr>
            <w:tcW w:w="1518" w:type="dxa"/>
          </w:tcPr>
          <w:p w14:paraId="022DFAFA">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tcPr>
          <w:p w14:paraId="6B8085F7">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08" w:type="dxa"/>
          </w:tcPr>
          <w:p w14:paraId="62D40ECD">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vMerge w:val="continue"/>
            <w:tcBorders>
              <w:top w:val="nil"/>
              <w:bottom w:val="nil"/>
            </w:tcBorders>
          </w:tcPr>
          <w:p w14:paraId="3E2B2EBE">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884" w:type="dxa"/>
          </w:tcPr>
          <w:p w14:paraId="234FC54B">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77DADE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584" w:type="dxa"/>
            <w:vMerge w:val="continue"/>
            <w:tcBorders>
              <w:top w:val="nil"/>
              <w:bottom w:val="nil"/>
            </w:tcBorders>
          </w:tcPr>
          <w:p w14:paraId="76EE0B7B">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699" w:type="dxa"/>
            <w:vMerge w:val="continue"/>
            <w:tcBorders>
              <w:top w:val="nil"/>
              <w:bottom w:val="nil"/>
            </w:tcBorders>
          </w:tcPr>
          <w:p w14:paraId="6B609CE2">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258" w:type="dxa"/>
          </w:tcPr>
          <w:p w14:paraId="482F6DC7">
            <w:pPr>
              <w:kinsoku w:val="0"/>
              <w:autoSpaceDE w:val="0"/>
              <w:autoSpaceDN w:val="0"/>
              <w:adjustRightInd w:val="0"/>
              <w:snapToGrid w:val="0"/>
              <w:spacing w:before="102" w:line="206" w:lineRule="auto"/>
              <w:ind w:left="56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2</w:t>
            </w:r>
          </w:p>
        </w:tc>
        <w:tc>
          <w:tcPr>
            <w:tcW w:w="1518" w:type="dxa"/>
          </w:tcPr>
          <w:p w14:paraId="027ED5F2">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tcPr>
          <w:p w14:paraId="3225C766">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08" w:type="dxa"/>
          </w:tcPr>
          <w:p w14:paraId="53E35898">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vMerge w:val="continue"/>
            <w:tcBorders>
              <w:top w:val="nil"/>
              <w:bottom w:val="nil"/>
            </w:tcBorders>
          </w:tcPr>
          <w:p w14:paraId="1C99DEDD">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884" w:type="dxa"/>
          </w:tcPr>
          <w:p w14:paraId="75DCD54D">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776DAD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584" w:type="dxa"/>
            <w:vMerge w:val="continue"/>
            <w:tcBorders>
              <w:top w:val="nil"/>
              <w:bottom w:val="nil"/>
            </w:tcBorders>
          </w:tcPr>
          <w:p w14:paraId="4E4E4D16">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699" w:type="dxa"/>
            <w:vMerge w:val="continue"/>
            <w:tcBorders>
              <w:top w:val="nil"/>
              <w:bottom w:val="nil"/>
            </w:tcBorders>
          </w:tcPr>
          <w:p w14:paraId="11F31CB3">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258" w:type="dxa"/>
          </w:tcPr>
          <w:p w14:paraId="08A281C7">
            <w:pPr>
              <w:kinsoku w:val="0"/>
              <w:autoSpaceDE w:val="0"/>
              <w:autoSpaceDN w:val="0"/>
              <w:adjustRightInd w:val="0"/>
              <w:snapToGrid w:val="0"/>
              <w:spacing w:before="111" w:line="214" w:lineRule="auto"/>
              <w:ind w:left="56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3</w:t>
            </w:r>
          </w:p>
        </w:tc>
        <w:tc>
          <w:tcPr>
            <w:tcW w:w="1518" w:type="dxa"/>
          </w:tcPr>
          <w:p w14:paraId="69B45A7F">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tcPr>
          <w:p w14:paraId="06763E3C">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08" w:type="dxa"/>
          </w:tcPr>
          <w:p w14:paraId="56CD2E28">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vMerge w:val="continue"/>
            <w:tcBorders>
              <w:top w:val="nil"/>
              <w:bottom w:val="nil"/>
            </w:tcBorders>
          </w:tcPr>
          <w:p w14:paraId="1555CB11">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884" w:type="dxa"/>
          </w:tcPr>
          <w:p w14:paraId="4F364B65">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36499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584" w:type="dxa"/>
            <w:vMerge w:val="continue"/>
            <w:tcBorders>
              <w:top w:val="nil"/>
              <w:bottom w:val="nil"/>
            </w:tcBorders>
          </w:tcPr>
          <w:p w14:paraId="4D95640C">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699" w:type="dxa"/>
            <w:vMerge w:val="continue"/>
            <w:tcBorders>
              <w:top w:val="nil"/>
              <w:bottom w:val="nil"/>
            </w:tcBorders>
          </w:tcPr>
          <w:p w14:paraId="7CB15712">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258" w:type="dxa"/>
          </w:tcPr>
          <w:p w14:paraId="3C7032C9">
            <w:pPr>
              <w:kinsoku w:val="0"/>
              <w:autoSpaceDE w:val="0"/>
              <w:autoSpaceDN w:val="0"/>
              <w:adjustRightInd w:val="0"/>
              <w:snapToGrid w:val="0"/>
              <w:spacing w:before="102" w:line="206" w:lineRule="auto"/>
              <w:ind w:left="56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1</w:t>
            </w:r>
          </w:p>
        </w:tc>
        <w:tc>
          <w:tcPr>
            <w:tcW w:w="1518" w:type="dxa"/>
          </w:tcPr>
          <w:p w14:paraId="61BD4369">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tcPr>
          <w:p w14:paraId="6F45938A">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08" w:type="dxa"/>
          </w:tcPr>
          <w:p w14:paraId="76B40051">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vMerge w:val="continue"/>
            <w:tcBorders>
              <w:top w:val="nil"/>
              <w:bottom w:val="nil"/>
            </w:tcBorders>
          </w:tcPr>
          <w:p w14:paraId="387A21DF">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884" w:type="dxa"/>
          </w:tcPr>
          <w:p w14:paraId="2809C6E1">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03140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584" w:type="dxa"/>
            <w:vMerge w:val="continue"/>
            <w:tcBorders>
              <w:top w:val="nil"/>
              <w:bottom w:val="nil"/>
            </w:tcBorders>
          </w:tcPr>
          <w:p w14:paraId="3BEE9811">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699" w:type="dxa"/>
            <w:vMerge w:val="continue"/>
            <w:tcBorders>
              <w:top w:val="nil"/>
              <w:bottom w:val="nil"/>
            </w:tcBorders>
          </w:tcPr>
          <w:p w14:paraId="3C54E691">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258" w:type="dxa"/>
          </w:tcPr>
          <w:p w14:paraId="351353AD">
            <w:pPr>
              <w:kinsoku w:val="0"/>
              <w:autoSpaceDE w:val="0"/>
              <w:autoSpaceDN w:val="0"/>
              <w:adjustRightInd w:val="0"/>
              <w:snapToGrid w:val="0"/>
              <w:spacing w:before="112" w:line="205" w:lineRule="auto"/>
              <w:ind w:left="56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5</w:t>
            </w:r>
          </w:p>
        </w:tc>
        <w:tc>
          <w:tcPr>
            <w:tcW w:w="1518" w:type="dxa"/>
          </w:tcPr>
          <w:p w14:paraId="44353589">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tcPr>
          <w:p w14:paraId="1788C993">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08" w:type="dxa"/>
          </w:tcPr>
          <w:p w14:paraId="4BE73948">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vMerge w:val="continue"/>
            <w:tcBorders>
              <w:top w:val="nil"/>
              <w:bottom w:val="nil"/>
            </w:tcBorders>
          </w:tcPr>
          <w:p w14:paraId="37A94BC2">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884" w:type="dxa"/>
          </w:tcPr>
          <w:p w14:paraId="3B99F75E">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022AC8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584" w:type="dxa"/>
            <w:vMerge w:val="continue"/>
            <w:tcBorders>
              <w:top w:val="nil"/>
              <w:bottom w:val="nil"/>
            </w:tcBorders>
          </w:tcPr>
          <w:p w14:paraId="580E7F7A">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699" w:type="dxa"/>
            <w:vMerge w:val="continue"/>
            <w:tcBorders>
              <w:top w:val="nil"/>
              <w:bottom w:val="nil"/>
            </w:tcBorders>
          </w:tcPr>
          <w:p w14:paraId="077C9BED">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258" w:type="dxa"/>
          </w:tcPr>
          <w:p w14:paraId="2A38882F">
            <w:pPr>
              <w:kinsoku w:val="0"/>
              <w:autoSpaceDE w:val="0"/>
              <w:autoSpaceDN w:val="0"/>
              <w:adjustRightInd w:val="0"/>
              <w:snapToGrid w:val="0"/>
              <w:spacing w:before="103" w:line="205" w:lineRule="auto"/>
              <w:ind w:left="56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6</w:t>
            </w:r>
          </w:p>
        </w:tc>
        <w:tc>
          <w:tcPr>
            <w:tcW w:w="1518" w:type="dxa"/>
          </w:tcPr>
          <w:p w14:paraId="28160EC2">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tcPr>
          <w:p w14:paraId="2B670C3E">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08" w:type="dxa"/>
          </w:tcPr>
          <w:p w14:paraId="32FFBB81">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vMerge w:val="continue"/>
            <w:tcBorders>
              <w:top w:val="nil"/>
              <w:bottom w:val="nil"/>
            </w:tcBorders>
          </w:tcPr>
          <w:p w14:paraId="705370C8">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884" w:type="dxa"/>
          </w:tcPr>
          <w:p w14:paraId="634FB515">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2D9AEB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584" w:type="dxa"/>
            <w:vMerge w:val="continue"/>
            <w:tcBorders>
              <w:top w:val="nil"/>
              <w:bottom w:val="nil"/>
            </w:tcBorders>
          </w:tcPr>
          <w:p w14:paraId="502F26A6">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699" w:type="dxa"/>
            <w:vMerge w:val="continue"/>
            <w:tcBorders>
              <w:top w:val="nil"/>
              <w:bottom w:val="nil"/>
            </w:tcBorders>
          </w:tcPr>
          <w:p w14:paraId="0DB15884">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258" w:type="dxa"/>
          </w:tcPr>
          <w:p w14:paraId="022F8BAE">
            <w:pPr>
              <w:kinsoku w:val="0"/>
              <w:autoSpaceDE w:val="0"/>
              <w:autoSpaceDN w:val="0"/>
              <w:adjustRightInd w:val="0"/>
              <w:snapToGrid w:val="0"/>
              <w:spacing w:before="103" w:line="205" w:lineRule="auto"/>
              <w:ind w:left="56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7</w:t>
            </w:r>
          </w:p>
        </w:tc>
        <w:tc>
          <w:tcPr>
            <w:tcW w:w="1518" w:type="dxa"/>
          </w:tcPr>
          <w:p w14:paraId="1DFBD627">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tcPr>
          <w:p w14:paraId="608D486D">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08" w:type="dxa"/>
          </w:tcPr>
          <w:p w14:paraId="17A424F8">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vMerge w:val="continue"/>
            <w:tcBorders>
              <w:top w:val="nil"/>
              <w:bottom w:val="nil"/>
            </w:tcBorders>
          </w:tcPr>
          <w:p w14:paraId="00940D90">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884" w:type="dxa"/>
          </w:tcPr>
          <w:p w14:paraId="7208B3DB">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66966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584" w:type="dxa"/>
            <w:vMerge w:val="continue"/>
            <w:tcBorders>
              <w:top w:val="nil"/>
              <w:bottom w:val="nil"/>
            </w:tcBorders>
          </w:tcPr>
          <w:p w14:paraId="322C3344">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699" w:type="dxa"/>
            <w:vMerge w:val="continue"/>
            <w:tcBorders>
              <w:top w:val="nil"/>
              <w:bottom w:val="nil"/>
            </w:tcBorders>
          </w:tcPr>
          <w:p w14:paraId="4069AC19">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258" w:type="dxa"/>
          </w:tcPr>
          <w:p w14:paraId="508A0917">
            <w:pPr>
              <w:kinsoku w:val="0"/>
              <w:autoSpaceDE w:val="0"/>
              <w:autoSpaceDN w:val="0"/>
              <w:adjustRightInd w:val="0"/>
              <w:snapToGrid w:val="0"/>
              <w:spacing w:before="112" w:line="205" w:lineRule="auto"/>
              <w:ind w:left="56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8</w:t>
            </w:r>
          </w:p>
        </w:tc>
        <w:tc>
          <w:tcPr>
            <w:tcW w:w="1518" w:type="dxa"/>
          </w:tcPr>
          <w:p w14:paraId="0D703991">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tcPr>
          <w:p w14:paraId="5F0F037C">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08" w:type="dxa"/>
          </w:tcPr>
          <w:p w14:paraId="35B40C57">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vMerge w:val="continue"/>
            <w:tcBorders>
              <w:top w:val="nil"/>
              <w:bottom w:val="nil"/>
            </w:tcBorders>
          </w:tcPr>
          <w:p w14:paraId="333C241D">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884" w:type="dxa"/>
          </w:tcPr>
          <w:p w14:paraId="603E43B9">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40CA53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584" w:type="dxa"/>
            <w:vMerge w:val="continue"/>
            <w:tcBorders>
              <w:top w:val="nil"/>
              <w:bottom w:val="nil"/>
            </w:tcBorders>
          </w:tcPr>
          <w:p w14:paraId="20891F28">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699" w:type="dxa"/>
            <w:vMerge w:val="continue"/>
            <w:tcBorders>
              <w:top w:val="nil"/>
              <w:bottom w:val="nil"/>
            </w:tcBorders>
          </w:tcPr>
          <w:p w14:paraId="37AA689B">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258" w:type="dxa"/>
          </w:tcPr>
          <w:p w14:paraId="1217C27F">
            <w:pPr>
              <w:kinsoku w:val="0"/>
              <w:autoSpaceDE w:val="0"/>
              <w:autoSpaceDN w:val="0"/>
              <w:adjustRightInd w:val="0"/>
              <w:snapToGrid w:val="0"/>
              <w:spacing w:before="113" w:line="205" w:lineRule="auto"/>
              <w:ind w:left="56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9</w:t>
            </w:r>
          </w:p>
        </w:tc>
        <w:tc>
          <w:tcPr>
            <w:tcW w:w="1518" w:type="dxa"/>
          </w:tcPr>
          <w:p w14:paraId="1EE77827">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tcPr>
          <w:p w14:paraId="7BE88DE3">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08" w:type="dxa"/>
          </w:tcPr>
          <w:p w14:paraId="5D190CE7">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vMerge w:val="continue"/>
            <w:tcBorders>
              <w:top w:val="nil"/>
              <w:bottom w:val="nil"/>
            </w:tcBorders>
          </w:tcPr>
          <w:p w14:paraId="67844579">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884" w:type="dxa"/>
          </w:tcPr>
          <w:p w14:paraId="18FD0A2A">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0EE66B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584" w:type="dxa"/>
            <w:vMerge w:val="continue"/>
            <w:tcBorders>
              <w:top w:val="nil"/>
              <w:bottom w:val="nil"/>
            </w:tcBorders>
          </w:tcPr>
          <w:p w14:paraId="08659735">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699" w:type="dxa"/>
            <w:vMerge w:val="continue"/>
            <w:tcBorders>
              <w:top w:val="nil"/>
              <w:bottom w:val="nil"/>
            </w:tcBorders>
          </w:tcPr>
          <w:p w14:paraId="2C5DDF30">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258" w:type="dxa"/>
          </w:tcPr>
          <w:p w14:paraId="2C8B6B49">
            <w:pPr>
              <w:kinsoku w:val="0"/>
              <w:autoSpaceDE w:val="0"/>
              <w:autoSpaceDN w:val="0"/>
              <w:adjustRightInd w:val="0"/>
              <w:snapToGrid w:val="0"/>
              <w:spacing w:before="84" w:line="220" w:lineRule="auto"/>
              <w:ind w:left="501"/>
              <w:jc w:val="left"/>
              <w:textAlignment w:val="baseline"/>
              <w:rPr>
                <w:rFonts w:hint="eastAsia" w:ascii="宋体" w:hAnsi="宋体" w:eastAsia="宋体" w:cs="宋体"/>
                <w:snapToGrid w:val="0"/>
                <w:color w:val="000000"/>
                <w:kern w:val="0"/>
                <w:sz w:val="24"/>
                <w:szCs w:val="24"/>
                <w:lang w:val="en-US" w:eastAsia="zh-CN" w:bidi="ar-SA"/>
              </w:rPr>
            </w:pPr>
            <w:r>
              <w:rPr>
                <w:rFonts w:ascii="宋体" w:hAnsi="宋体" w:eastAsia="宋体" w:cs="宋体"/>
                <w:snapToGrid w:val="0"/>
                <w:color w:val="000000"/>
                <w:spacing w:val="-7"/>
                <w:kern w:val="0"/>
                <w:sz w:val="24"/>
                <w:szCs w:val="24"/>
                <w:lang w:val="en-US" w:eastAsia="en-US" w:bidi="ar-SA"/>
              </w:rPr>
              <w:t>1</w:t>
            </w:r>
            <w:r>
              <w:rPr>
                <w:rFonts w:hint="eastAsia" w:ascii="宋体" w:hAnsi="宋体" w:cs="宋体"/>
                <w:snapToGrid w:val="0"/>
                <w:color w:val="000000"/>
                <w:spacing w:val="-7"/>
                <w:kern w:val="0"/>
                <w:sz w:val="24"/>
                <w:szCs w:val="24"/>
                <w:lang w:val="en-US" w:eastAsia="zh-CN" w:bidi="ar-SA"/>
              </w:rPr>
              <w:t>0</w:t>
            </w:r>
          </w:p>
        </w:tc>
        <w:tc>
          <w:tcPr>
            <w:tcW w:w="1518" w:type="dxa"/>
          </w:tcPr>
          <w:p w14:paraId="0480646F">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tcPr>
          <w:p w14:paraId="17532860">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08" w:type="dxa"/>
          </w:tcPr>
          <w:p w14:paraId="606886DB">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vMerge w:val="continue"/>
            <w:tcBorders>
              <w:top w:val="nil"/>
              <w:bottom w:val="nil"/>
            </w:tcBorders>
          </w:tcPr>
          <w:p w14:paraId="56398F96">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884" w:type="dxa"/>
          </w:tcPr>
          <w:p w14:paraId="7C61D631">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0E839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584" w:type="dxa"/>
            <w:vMerge w:val="continue"/>
            <w:tcBorders>
              <w:top w:val="nil"/>
            </w:tcBorders>
          </w:tcPr>
          <w:p w14:paraId="791834BE">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699" w:type="dxa"/>
            <w:vMerge w:val="continue"/>
            <w:tcBorders>
              <w:top w:val="nil"/>
            </w:tcBorders>
          </w:tcPr>
          <w:p w14:paraId="7181E518">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258" w:type="dxa"/>
          </w:tcPr>
          <w:p w14:paraId="5BB5B779">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18" w:type="dxa"/>
          </w:tcPr>
          <w:p w14:paraId="712CA48F">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tcPr>
          <w:p w14:paraId="4FCE15B0">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08" w:type="dxa"/>
          </w:tcPr>
          <w:p w14:paraId="050FA523">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49" w:type="dxa"/>
            <w:vMerge w:val="continue"/>
            <w:tcBorders>
              <w:top w:val="nil"/>
            </w:tcBorders>
          </w:tcPr>
          <w:p w14:paraId="619923BA">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884" w:type="dxa"/>
          </w:tcPr>
          <w:p w14:paraId="32FCCB31">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bl>
    <w:p w14:paraId="6DA6F030">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513B0A52">
      <w:pPr>
        <w:sectPr>
          <w:footerReference r:id="rId8" w:type="default"/>
          <w:pgSz w:w="11900" w:h="16840"/>
          <w:pgMar w:top="1431" w:right="1685" w:bottom="1082" w:left="1655" w:header="0" w:footer="820" w:gutter="0"/>
          <w:pgBorders>
            <w:top w:val="none" w:sz="0" w:space="0"/>
            <w:left w:val="none" w:sz="0" w:space="0"/>
            <w:bottom w:val="none" w:sz="0" w:space="0"/>
            <w:right w:val="none" w:sz="0" w:space="0"/>
          </w:pgBorders>
          <w:pgNumType w:fmt="decimal"/>
          <w:cols w:space="720" w:num="1"/>
        </w:sectPr>
      </w:pPr>
    </w:p>
    <w:p w14:paraId="1941180F">
      <w:pPr>
        <w:kinsoku w:val="0"/>
        <w:autoSpaceDE w:val="0"/>
        <w:autoSpaceDN w:val="0"/>
        <w:adjustRightInd w:val="0"/>
        <w:snapToGrid w:val="0"/>
        <w:spacing w:line="330" w:lineRule="auto"/>
        <w:jc w:val="left"/>
        <w:textAlignment w:val="baseline"/>
        <w:rPr>
          <w:rFonts w:ascii="Arial" w:hAnsi="Arial" w:eastAsia="Arial" w:cs="Arial"/>
          <w:snapToGrid w:val="0"/>
          <w:color w:val="000000"/>
          <w:kern w:val="0"/>
          <w:sz w:val="21"/>
          <w:szCs w:val="21"/>
          <w:lang w:val="en-US" w:eastAsia="en-US" w:bidi="ar-SA"/>
        </w:rPr>
      </w:pPr>
    </w:p>
    <w:p w14:paraId="3969A63F">
      <w:pPr>
        <w:kinsoku w:val="0"/>
        <w:autoSpaceDE w:val="0"/>
        <w:autoSpaceDN w:val="0"/>
        <w:adjustRightInd w:val="0"/>
        <w:snapToGrid w:val="0"/>
        <w:spacing w:before="85" w:after="0" w:line="220" w:lineRule="auto"/>
        <w:ind w:left="3635"/>
        <w:jc w:val="left"/>
        <w:textAlignment w:val="baseline"/>
        <w:rPr>
          <w:rFonts w:ascii="Times New Roman" w:hAnsi="Times New Roman" w:eastAsia="Times New Roman" w:cs="Times New Roman"/>
          <w:snapToGrid w:val="0"/>
          <w:color w:val="000000"/>
          <w:kern w:val="0"/>
          <w:sz w:val="26"/>
          <w:szCs w:val="26"/>
        </w:rPr>
      </w:pPr>
      <w:r>
        <w:rPr>
          <w:rFonts w:ascii="宋体" w:hAnsi="宋体" w:eastAsia="宋体" w:cs="宋体"/>
          <w:snapToGrid w:val="0"/>
          <w:color w:val="000000"/>
          <w:spacing w:val="9"/>
          <w:kern w:val="0"/>
          <w:sz w:val="26"/>
          <w:szCs w:val="26"/>
        </w:rPr>
        <w:t>续表</w:t>
      </w:r>
      <w:r>
        <w:rPr>
          <w:rFonts w:ascii="Times New Roman" w:hAnsi="Times New Roman" w:eastAsia="Times New Roman" w:cs="Times New Roman"/>
          <w:snapToGrid w:val="0"/>
          <w:color w:val="000000"/>
          <w:spacing w:val="9"/>
          <w:kern w:val="0"/>
          <w:sz w:val="26"/>
          <w:szCs w:val="26"/>
        </w:rPr>
        <w:t>A.0.1</w:t>
      </w:r>
    </w:p>
    <w:p w14:paraId="5C8A3CCB">
      <w:pPr>
        <w:kinsoku w:val="0"/>
        <w:autoSpaceDE w:val="0"/>
        <w:autoSpaceDN w:val="0"/>
        <w:adjustRightInd w:val="0"/>
        <w:snapToGrid w:val="0"/>
        <w:spacing w:after="0" w:line="113" w:lineRule="exact"/>
        <w:jc w:val="left"/>
        <w:textAlignment w:val="baseline"/>
        <w:rPr>
          <w:rFonts w:eastAsia="Arial" w:cs="Arial"/>
          <w:snapToGrid w:val="0"/>
          <w:color w:val="000000"/>
          <w:kern w:val="0"/>
          <w:sz w:val="21"/>
          <w:szCs w:val="21"/>
        </w:rPr>
      </w:pPr>
    </w:p>
    <w:tbl>
      <w:tblPr>
        <w:tblStyle w:val="92"/>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4"/>
        <w:gridCol w:w="709"/>
        <w:gridCol w:w="1269"/>
        <w:gridCol w:w="1508"/>
        <w:gridCol w:w="1039"/>
        <w:gridCol w:w="1508"/>
        <w:gridCol w:w="1059"/>
        <w:gridCol w:w="949"/>
      </w:tblGrid>
      <w:tr w14:paraId="59F03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4" w:hRule="atLeast"/>
        </w:trPr>
        <w:tc>
          <w:tcPr>
            <w:tcW w:w="1283" w:type="dxa"/>
            <w:gridSpan w:val="2"/>
          </w:tcPr>
          <w:p w14:paraId="40E038B7">
            <w:pPr>
              <w:kinsoku w:val="0"/>
              <w:autoSpaceDE w:val="0"/>
              <w:autoSpaceDN w:val="0"/>
              <w:adjustRightInd w:val="0"/>
              <w:snapToGrid w:val="0"/>
              <w:spacing w:after="0" w:line="265" w:lineRule="auto"/>
              <w:jc w:val="left"/>
              <w:textAlignment w:val="baseline"/>
              <w:rPr>
                <w:rFonts w:ascii="Arial" w:eastAsia="Arial" w:cs="Arial"/>
                <w:snapToGrid w:val="0"/>
                <w:color w:val="000000"/>
                <w:kern w:val="0"/>
                <w:sz w:val="21"/>
                <w:szCs w:val="21"/>
              </w:rPr>
            </w:pPr>
          </w:p>
          <w:p w14:paraId="4C55405A">
            <w:pPr>
              <w:kinsoku w:val="0"/>
              <w:autoSpaceDE w:val="0"/>
              <w:autoSpaceDN w:val="0"/>
              <w:adjustRightInd w:val="0"/>
              <w:snapToGrid w:val="0"/>
              <w:spacing w:before="78" w:line="219" w:lineRule="auto"/>
              <w:ind w:left="395"/>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部位</w:t>
            </w:r>
          </w:p>
        </w:tc>
        <w:tc>
          <w:tcPr>
            <w:tcW w:w="1269" w:type="dxa"/>
          </w:tcPr>
          <w:p w14:paraId="5124E020">
            <w:pPr>
              <w:kinsoku w:val="0"/>
              <w:autoSpaceDE w:val="0"/>
              <w:autoSpaceDN w:val="0"/>
              <w:adjustRightInd w:val="0"/>
              <w:snapToGrid w:val="0"/>
              <w:spacing w:after="0" w:line="265" w:lineRule="auto"/>
              <w:jc w:val="left"/>
              <w:textAlignment w:val="baseline"/>
              <w:rPr>
                <w:rFonts w:ascii="Arial" w:eastAsia="Arial" w:cs="Arial"/>
                <w:snapToGrid w:val="0"/>
                <w:color w:val="000000"/>
                <w:kern w:val="0"/>
                <w:sz w:val="21"/>
                <w:szCs w:val="21"/>
              </w:rPr>
            </w:pPr>
          </w:p>
          <w:p w14:paraId="5FBD47F6">
            <w:pPr>
              <w:kinsoku w:val="0"/>
              <w:autoSpaceDE w:val="0"/>
              <w:autoSpaceDN w:val="0"/>
              <w:adjustRightInd w:val="0"/>
              <w:snapToGrid w:val="0"/>
              <w:spacing w:before="78" w:line="219" w:lineRule="auto"/>
              <w:ind w:left="22"/>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钢绞线编号</w:t>
            </w:r>
          </w:p>
        </w:tc>
        <w:tc>
          <w:tcPr>
            <w:tcW w:w="1508" w:type="dxa"/>
          </w:tcPr>
          <w:p w14:paraId="55609503">
            <w:pPr>
              <w:kinsoku w:val="0"/>
              <w:autoSpaceDE w:val="0"/>
              <w:autoSpaceDN w:val="0"/>
              <w:adjustRightInd w:val="0"/>
              <w:snapToGrid w:val="0"/>
              <w:spacing w:after="0" w:line="265" w:lineRule="auto"/>
              <w:jc w:val="left"/>
              <w:textAlignment w:val="baseline"/>
              <w:rPr>
                <w:rFonts w:ascii="Arial" w:eastAsia="Arial" w:cs="Arial"/>
                <w:snapToGrid w:val="0"/>
                <w:color w:val="000000"/>
                <w:kern w:val="0"/>
                <w:sz w:val="21"/>
                <w:szCs w:val="21"/>
              </w:rPr>
            </w:pPr>
          </w:p>
          <w:p w14:paraId="70A8D8FC">
            <w:pPr>
              <w:kinsoku w:val="0"/>
              <w:autoSpaceDE w:val="0"/>
              <w:autoSpaceDN w:val="0"/>
              <w:adjustRightInd w:val="0"/>
              <w:snapToGrid w:val="0"/>
              <w:spacing w:before="78" w:line="219" w:lineRule="auto"/>
              <w:ind w:left="163"/>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已使用年限</w:t>
            </w:r>
          </w:p>
        </w:tc>
        <w:tc>
          <w:tcPr>
            <w:tcW w:w="1039" w:type="dxa"/>
          </w:tcPr>
          <w:p w14:paraId="3182D515">
            <w:pPr>
              <w:kinsoku w:val="0"/>
              <w:autoSpaceDE w:val="0"/>
              <w:autoSpaceDN w:val="0"/>
              <w:adjustRightInd w:val="0"/>
              <w:snapToGrid w:val="0"/>
              <w:spacing w:after="0" w:line="265" w:lineRule="auto"/>
              <w:jc w:val="left"/>
              <w:textAlignment w:val="baseline"/>
              <w:rPr>
                <w:rFonts w:ascii="Arial" w:eastAsia="Arial" w:cs="Arial"/>
                <w:snapToGrid w:val="0"/>
                <w:color w:val="000000"/>
                <w:kern w:val="0"/>
                <w:sz w:val="21"/>
                <w:szCs w:val="21"/>
              </w:rPr>
            </w:pPr>
          </w:p>
          <w:p w14:paraId="2AFD2EC8">
            <w:pPr>
              <w:kinsoku w:val="0"/>
              <w:autoSpaceDE w:val="0"/>
              <w:autoSpaceDN w:val="0"/>
              <w:adjustRightInd w:val="0"/>
              <w:snapToGrid w:val="0"/>
              <w:spacing w:before="78" w:line="219" w:lineRule="auto"/>
              <w:ind w:left="25"/>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使用次数</w:t>
            </w:r>
          </w:p>
        </w:tc>
        <w:tc>
          <w:tcPr>
            <w:tcW w:w="1508" w:type="dxa"/>
          </w:tcPr>
          <w:p w14:paraId="78964E29">
            <w:pPr>
              <w:kinsoku w:val="0"/>
              <w:autoSpaceDE w:val="0"/>
              <w:autoSpaceDN w:val="0"/>
              <w:adjustRightInd w:val="0"/>
              <w:snapToGrid w:val="0"/>
              <w:spacing w:before="154" w:line="219" w:lineRule="auto"/>
              <w:ind w:left="26"/>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压力表显示值</w:t>
            </w:r>
          </w:p>
          <w:p w14:paraId="5D948004">
            <w:pPr>
              <w:kinsoku w:val="0"/>
              <w:autoSpaceDE w:val="0"/>
              <w:autoSpaceDN w:val="0"/>
              <w:adjustRightInd w:val="0"/>
              <w:snapToGrid w:val="0"/>
              <w:spacing w:before="108" w:line="222" w:lineRule="auto"/>
              <w:ind w:left="446"/>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9"/>
                <w:kern w:val="0"/>
                <w:sz w:val="24"/>
                <w:szCs w:val="24"/>
                <w:lang w:val="en-US" w:eastAsia="en-US" w:bidi="ar-SA"/>
              </w:rPr>
              <w:t>(MPa)</w:t>
            </w:r>
          </w:p>
        </w:tc>
        <w:tc>
          <w:tcPr>
            <w:tcW w:w="1059" w:type="dxa"/>
          </w:tcPr>
          <w:p w14:paraId="4C627B3E">
            <w:pPr>
              <w:kinsoku w:val="0"/>
              <w:autoSpaceDE w:val="0"/>
              <w:autoSpaceDN w:val="0"/>
              <w:adjustRightInd w:val="0"/>
              <w:snapToGrid w:val="0"/>
              <w:spacing w:after="0" w:line="265" w:lineRule="auto"/>
              <w:jc w:val="left"/>
              <w:textAlignment w:val="baseline"/>
              <w:rPr>
                <w:rFonts w:ascii="Arial" w:eastAsia="Arial" w:cs="Arial"/>
                <w:snapToGrid w:val="0"/>
                <w:color w:val="000000"/>
                <w:kern w:val="0"/>
                <w:sz w:val="21"/>
                <w:szCs w:val="21"/>
              </w:rPr>
            </w:pPr>
          </w:p>
          <w:p w14:paraId="248CF813">
            <w:pPr>
              <w:kinsoku w:val="0"/>
              <w:autoSpaceDE w:val="0"/>
              <w:autoSpaceDN w:val="0"/>
              <w:adjustRightInd w:val="0"/>
              <w:snapToGrid w:val="0"/>
              <w:spacing w:before="78" w:line="219" w:lineRule="auto"/>
              <w:ind w:left="48"/>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3"/>
                <w:kern w:val="0"/>
                <w:sz w:val="24"/>
                <w:szCs w:val="24"/>
                <w:lang w:val="en-US" w:eastAsia="en-US" w:bidi="ar-SA"/>
              </w:rPr>
              <w:t>允许偏差</w:t>
            </w:r>
          </w:p>
        </w:tc>
        <w:tc>
          <w:tcPr>
            <w:tcW w:w="949" w:type="dxa"/>
          </w:tcPr>
          <w:p w14:paraId="08E69BC3">
            <w:pPr>
              <w:kinsoku w:val="0"/>
              <w:autoSpaceDE w:val="0"/>
              <w:autoSpaceDN w:val="0"/>
              <w:adjustRightInd w:val="0"/>
              <w:snapToGrid w:val="0"/>
              <w:spacing w:before="155" w:line="220" w:lineRule="auto"/>
              <w:ind w:left="198"/>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7"/>
                <w:kern w:val="0"/>
                <w:sz w:val="24"/>
                <w:szCs w:val="24"/>
                <w:lang w:val="en-US" w:eastAsia="en-US" w:bidi="ar-SA"/>
              </w:rPr>
              <w:t>评定</w:t>
            </w:r>
          </w:p>
          <w:p w14:paraId="7698B0DE">
            <w:pPr>
              <w:kinsoku w:val="0"/>
              <w:autoSpaceDE w:val="0"/>
              <w:autoSpaceDN w:val="0"/>
              <w:adjustRightInd w:val="0"/>
              <w:snapToGrid w:val="0"/>
              <w:spacing w:before="94" w:line="220" w:lineRule="auto"/>
              <w:ind w:left="199"/>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7"/>
                <w:kern w:val="0"/>
                <w:sz w:val="24"/>
                <w:szCs w:val="24"/>
                <w:lang w:val="en-US" w:eastAsia="en-US" w:bidi="ar-SA"/>
              </w:rPr>
              <w:t>结果</w:t>
            </w:r>
          </w:p>
        </w:tc>
      </w:tr>
      <w:tr w14:paraId="04E92B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574" w:type="dxa"/>
            <w:vMerge w:val="restart"/>
            <w:tcBorders>
              <w:bottom w:val="nil"/>
            </w:tcBorders>
          </w:tcPr>
          <w:p w14:paraId="0FD57F91">
            <w:pPr>
              <w:kinsoku w:val="0"/>
              <w:autoSpaceDE w:val="0"/>
              <w:autoSpaceDN w:val="0"/>
              <w:adjustRightInd w:val="0"/>
              <w:snapToGrid w:val="0"/>
              <w:spacing w:after="0" w:line="260" w:lineRule="auto"/>
              <w:jc w:val="left"/>
              <w:textAlignment w:val="baseline"/>
              <w:rPr>
                <w:rFonts w:ascii="Arial" w:eastAsia="Arial" w:cs="Arial"/>
                <w:snapToGrid w:val="0"/>
                <w:color w:val="000000"/>
                <w:kern w:val="0"/>
                <w:sz w:val="21"/>
                <w:szCs w:val="21"/>
              </w:rPr>
            </w:pPr>
          </w:p>
          <w:p w14:paraId="434CE8EC">
            <w:pPr>
              <w:kinsoku w:val="0"/>
              <w:autoSpaceDE w:val="0"/>
              <w:autoSpaceDN w:val="0"/>
              <w:adjustRightInd w:val="0"/>
              <w:snapToGrid w:val="0"/>
              <w:spacing w:after="0" w:line="260" w:lineRule="auto"/>
              <w:jc w:val="left"/>
              <w:textAlignment w:val="baseline"/>
              <w:rPr>
                <w:rFonts w:ascii="Arial" w:eastAsia="Arial" w:cs="Arial"/>
                <w:snapToGrid w:val="0"/>
                <w:color w:val="000000"/>
                <w:kern w:val="0"/>
                <w:sz w:val="21"/>
                <w:szCs w:val="21"/>
              </w:rPr>
            </w:pPr>
          </w:p>
          <w:p w14:paraId="2C916D8F">
            <w:pPr>
              <w:kinsoku w:val="0"/>
              <w:autoSpaceDE w:val="0"/>
              <w:autoSpaceDN w:val="0"/>
              <w:adjustRightInd w:val="0"/>
              <w:snapToGrid w:val="0"/>
              <w:spacing w:after="0" w:line="260" w:lineRule="auto"/>
              <w:jc w:val="left"/>
              <w:textAlignment w:val="baseline"/>
              <w:rPr>
                <w:rFonts w:ascii="Arial" w:eastAsia="Arial" w:cs="Arial"/>
                <w:snapToGrid w:val="0"/>
                <w:color w:val="000000"/>
                <w:kern w:val="0"/>
                <w:sz w:val="21"/>
                <w:szCs w:val="21"/>
              </w:rPr>
            </w:pPr>
          </w:p>
          <w:p w14:paraId="4E980A02">
            <w:pPr>
              <w:kinsoku w:val="0"/>
              <w:autoSpaceDE w:val="0"/>
              <w:autoSpaceDN w:val="0"/>
              <w:adjustRightInd w:val="0"/>
              <w:snapToGrid w:val="0"/>
              <w:spacing w:after="0" w:line="260" w:lineRule="auto"/>
              <w:jc w:val="left"/>
              <w:textAlignment w:val="baseline"/>
              <w:rPr>
                <w:rFonts w:ascii="Arial" w:eastAsia="Arial" w:cs="Arial"/>
                <w:snapToGrid w:val="0"/>
                <w:color w:val="000000"/>
                <w:kern w:val="0"/>
                <w:sz w:val="21"/>
                <w:szCs w:val="21"/>
              </w:rPr>
            </w:pPr>
          </w:p>
          <w:p w14:paraId="1E1AEAF6">
            <w:pPr>
              <w:kinsoku w:val="0"/>
              <w:autoSpaceDE w:val="0"/>
              <w:autoSpaceDN w:val="0"/>
              <w:adjustRightInd w:val="0"/>
              <w:snapToGrid w:val="0"/>
              <w:spacing w:after="0" w:line="260" w:lineRule="auto"/>
              <w:jc w:val="left"/>
              <w:textAlignment w:val="baseline"/>
              <w:rPr>
                <w:rFonts w:ascii="Arial" w:eastAsia="Arial" w:cs="Arial"/>
                <w:snapToGrid w:val="0"/>
                <w:color w:val="000000"/>
                <w:kern w:val="0"/>
                <w:sz w:val="21"/>
                <w:szCs w:val="21"/>
              </w:rPr>
            </w:pPr>
          </w:p>
          <w:p w14:paraId="5DAD39DE">
            <w:pPr>
              <w:kinsoku w:val="0"/>
              <w:autoSpaceDE w:val="0"/>
              <w:autoSpaceDN w:val="0"/>
              <w:adjustRightInd w:val="0"/>
              <w:snapToGrid w:val="0"/>
              <w:spacing w:after="0" w:line="260" w:lineRule="auto"/>
              <w:jc w:val="left"/>
              <w:textAlignment w:val="baseline"/>
              <w:rPr>
                <w:rFonts w:ascii="Arial" w:eastAsia="Arial" w:cs="Arial"/>
                <w:snapToGrid w:val="0"/>
                <w:color w:val="000000"/>
                <w:kern w:val="0"/>
                <w:sz w:val="21"/>
                <w:szCs w:val="21"/>
              </w:rPr>
            </w:pPr>
          </w:p>
          <w:p w14:paraId="6C997B41">
            <w:pPr>
              <w:kinsoku w:val="0"/>
              <w:autoSpaceDE w:val="0"/>
              <w:autoSpaceDN w:val="0"/>
              <w:adjustRightInd w:val="0"/>
              <w:snapToGrid w:val="0"/>
              <w:spacing w:after="0" w:line="260" w:lineRule="auto"/>
              <w:jc w:val="left"/>
              <w:textAlignment w:val="baseline"/>
              <w:rPr>
                <w:rFonts w:ascii="Arial" w:eastAsia="Arial" w:cs="Arial"/>
                <w:snapToGrid w:val="0"/>
                <w:color w:val="000000"/>
                <w:kern w:val="0"/>
                <w:sz w:val="21"/>
                <w:szCs w:val="21"/>
              </w:rPr>
            </w:pPr>
          </w:p>
          <w:p w14:paraId="087A6E9B">
            <w:pPr>
              <w:kinsoku w:val="0"/>
              <w:autoSpaceDE w:val="0"/>
              <w:autoSpaceDN w:val="0"/>
              <w:adjustRightInd w:val="0"/>
              <w:snapToGrid w:val="0"/>
              <w:spacing w:after="0" w:line="260" w:lineRule="auto"/>
              <w:jc w:val="left"/>
              <w:textAlignment w:val="baseline"/>
              <w:rPr>
                <w:rFonts w:ascii="Arial" w:eastAsia="Arial" w:cs="Arial"/>
                <w:snapToGrid w:val="0"/>
                <w:color w:val="000000"/>
                <w:kern w:val="0"/>
                <w:sz w:val="21"/>
                <w:szCs w:val="21"/>
              </w:rPr>
            </w:pPr>
          </w:p>
          <w:p w14:paraId="26B460AC">
            <w:pPr>
              <w:kinsoku w:val="0"/>
              <w:autoSpaceDE w:val="0"/>
              <w:autoSpaceDN w:val="0"/>
              <w:adjustRightInd w:val="0"/>
              <w:snapToGrid w:val="0"/>
              <w:spacing w:before="78" w:line="219" w:lineRule="auto"/>
              <w:ind w:left="34"/>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6"/>
                <w:kern w:val="0"/>
                <w:sz w:val="24"/>
                <w:szCs w:val="24"/>
                <w:lang w:val="en-US" w:eastAsia="en-US" w:bidi="ar-SA"/>
              </w:rPr>
              <w:t>下部</w:t>
            </w:r>
          </w:p>
        </w:tc>
        <w:tc>
          <w:tcPr>
            <w:tcW w:w="709" w:type="dxa"/>
            <w:vMerge w:val="restart"/>
            <w:tcBorders>
              <w:bottom w:val="nil"/>
            </w:tcBorders>
          </w:tcPr>
          <w:p w14:paraId="288B6749">
            <w:pPr>
              <w:kinsoku w:val="0"/>
              <w:autoSpaceDE w:val="0"/>
              <w:autoSpaceDN w:val="0"/>
              <w:adjustRightInd w:val="0"/>
              <w:snapToGrid w:val="0"/>
              <w:spacing w:after="0" w:line="259" w:lineRule="auto"/>
              <w:jc w:val="left"/>
              <w:textAlignment w:val="baseline"/>
              <w:rPr>
                <w:rFonts w:ascii="Arial" w:eastAsia="Arial" w:cs="Arial"/>
                <w:snapToGrid w:val="0"/>
                <w:color w:val="000000"/>
                <w:kern w:val="0"/>
                <w:sz w:val="21"/>
                <w:szCs w:val="21"/>
              </w:rPr>
            </w:pPr>
          </w:p>
          <w:p w14:paraId="68DD05DA">
            <w:pPr>
              <w:kinsoku w:val="0"/>
              <w:autoSpaceDE w:val="0"/>
              <w:autoSpaceDN w:val="0"/>
              <w:adjustRightInd w:val="0"/>
              <w:snapToGrid w:val="0"/>
              <w:spacing w:after="0" w:line="259" w:lineRule="auto"/>
              <w:jc w:val="left"/>
              <w:textAlignment w:val="baseline"/>
              <w:rPr>
                <w:rFonts w:ascii="Arial" w:eastAsia="Arial" w:cs="Arial"/>
                <w:snapToGrid w:val="0"/>
                <w:color w:val="000000"/>
                <w:kern w:val="0"/>
                <w:sz w:val="21"/>
                <w:szCs w:val="21"/>
              </w:rPr>
            </w:pPr>
          </w:p>
          <w:p w14:paraId="368FBF05">
            <w:pPr>
              <w:kinsoku w:val="0"/>
              <w:autoSpaceDE w:val="0"/>
              <w:autoSpaceDN w:val="0"/>
              <w:adjustRightInd w:val="0"/>
              <w:snapToGrid w:val="0"/>
              <w:spacing w:after="0" w:line="260" w:lineRule="auto"/>
              <w:jc w:val="left"/>
              <w:textAlignment w:val="baseline"/>
              <w:rPr>
                <w:rFonts w:ascii="Arial" w:eastAsia="Arial" w:cs="Arial"/>
                <w:snapToGrid w:val="0"/>
                <w:color w:val="000000"/>
                <w:kern w:val="0"/>
                <w:sz w:val="21"/>
                <w:szCs w:val="21"/>
              </w:rPr>
            </w:pPr>
          </w:p>
          <w:p w14:paraId="2FF01FCA">
            <w:pPr>
              <w:kinsoku w:val="0"/>
              <w:autoSpaceDE w:val="0"/>
              <w:autoSpaceDN w:val="0"/>
              <w:adjustRightInd w:val="0"/>
              <w:snapToGrid w:val="0"/>
              <w:spacing w:after="0" w:line="260" w:lineRule="auto"/>
              <w:jc w:val="left"/>
              <w:textAlignment w:val="baseline"/>
              <w:rPr>
                <w:rFonts w:ascii="Arial" w:eastAsia="Arial" w:cs="Arial"/>
                <w:snapToGrid w:val="0"/>
                <w:color w:val="000000"/>
                <w:kern w:val="0"/>
                <w:sz w:val="21"/>
                <w:szCs w:val="21"/>
              </w:rPr>
            </w:pPr>
          </w:p>
          <w:p w14:paraId="7C86D5C5">
            <w:pPr>
              <w:kinsoku w:val="0"/>
              <w:autoSpaceDE w:val="0"/>
              <w:autoSpaceDN w:val="0"/>
              <w:adjustRightInd w:val="0"/>
              <w:snapToGrid w:val="0"/>
              <w:spacing w:after="0" w:line="260" w:lineRule="auto"/>
              <w:jc w:val="left"/>
              <w:textAlignment w:val="baseline"/>
              <w:rPr>
                <w:rFonts w:ascii="Arial" w:eastAsia="Arial" w:cs="Arial"/>
                <w:snapToGrid w:val="0"/>
                <w:color w:val="000000"/>
                <w:kern w:val="0"/>
                <w:sz w:val="21"/>
                <w:szCs w:val="21"/>
              </w:rPr>
            </w:pPr>
          </w:p>
          <w:p w14:paraId="626F3400">
            <w:pPr>
              <w:kinsoku w:val="0"/>
              <w:autoSpaceDE w:val="0"/>
              <w:autoSpaceDN w:val="0"/>
              <w:adjustRightInd w:val="0"/>
              <w:snapToGrid w:val="0"/>
              <w:spacing w:after="0" w:line="260" w:lineRule="auto"/>
              <w:jc w:val="left"/>
              <w:textAlignment w:val="baseline"/>
              <w:rPr>
                <w:rFonts w:ascii="Arial" w:eastAsia="Arial" w:cs="Arial"/>
                <w:snapToGrid w:val="0"/>
                <w:color w:val="000000"/>
                <w:kern w:val="0"/>
                <w:sz w:val="21"/>
                <w:szCs w:val="21"/>
              </w:rPr>
            </w:pPr>
          </w:p>
          <w:p w14:paraId="08C85782">
            <w:pPr>
              <w:kinsoku w:val="0"/>
              <w:autoSpaceDE w:val="0"/>
              <w:autoSpaceDN w:val="0"/>
              <w:adjustRightInd w:val="0"/>
              <w:snapToGrid w:val="0"/>
              <w:spacing w:after="0" w:line="260" w:lineRule="auto"/>
              <w:jc w:val="left"/>
              <w:textAlignment w:val="baseline"/>
              <w:rPr>
                <w:rFonts w:ascii="Arial" w:eastAsia="Arial" w:cs="Arial"/>
                <w:snapToGrid w:val="0"/>
                <w:color w:val="000000"/>
                <w:kern w:val="0"/>
                <w:sz w:val="21"/>
                <w:szCs w:val="21"/>
              </w:rPr>
            </w:pPr>
          </w:p>
          <w:p w14:paraId="57773099">
            <w:pPr>
              <w:kinsoku w:val="0"/>
              <w:autoSpaceDE w:val="0"/>
              <w:autoSpaceDN w:val="0"/>
              <w:adjustRightInd w:val="0"/>
              <w:snapToGrid w:val="0"/>
              <w:spacing w:after="0" w:line="260" w:lineRule="auto"/>
              <w:jc w:val="left"/>
              <w:textAlignment w:val="baseline"/>
              <w:rPr>
                <w:rFonts w:ascii="Arial" w:eastAsia="Arial" w:cs="Arial"/>
                <w:snapToGrid w:val="0"/>
                <w:color w:val="000000"/>
                <w:kern w:val="0"/>
                <w:sz w:val="21"/>
                <w:szCs w:val="21"/>
              </w:rPr>
            </w:pPr>
          </w:p>
          <w:p w14:paraId="20DCA99C">
            <w:pPr>
              <w:kinsoku w:val="0"/>
              <w:autoSpaceDE w:val="0"/>
              <w:autoSpaceDN w:val="0"/>
              <w:adjustRightInd w:val="0"/>
              <w:snapToGrid w:val="0"/>
              <w:spacing w:before="78" w:line="219" w:lineRule="auto"/>
              <w:ind w:left="1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BD</w:t>
            </w:r>
            <w:r>
              <w:rPr>
                <w:rFonts w:ascii="宋体" w:hAnsi="宋体" w:eastAsia="宋体" w:cs="宋体"/>
                <w:snapToGrid w:val="0"/>
                <w:color w:val="000000"/>
                <w:spacing w:val="17"/>
                <w:kern w:val="0"/>
                <w:sz w:val="24"/>
                <w:szCs w:val="24"/>
                <w:lang w:val="en-US" w:eastAsia="en-US" w:bidi="ar-SA"/>
              </w:rPr>
              <w:t>轴</w:t>
            </w:r>
          </w:p>
        </w:tc>
        <w:tc>
          <w:tcPr>
            <w:tcW w:w="1269" w:type="dxa"/>
          </w:tcPr>
          <w:p w14:paraId="0A89981D">
            <w:pPr>
              <w:kinsoku w:val="0"/>
              <w:autoSpaceDE w:val="0"/>
              <w:autoSpaceDN w:val="0"/>
              <w:adjustRightInd w:val="0"/>
              <w:snapToGrid w:val="0"/>
              <w:spacing w:before="105" w:line="219" w:lineRule="auto"/>
              <w:ind w:left="56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1</w:t>
            </w:r>
          </w:p>
        </w:tc>
        <w:tc>
          <w:tcPr>
            <w:tcW w:w="1508" w:type="dxa"/>
          </w:tcPr>
          <w:p w14:paraId="3AFD654C">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39" w:type="dxa"/>
          </w:tcPr>
          <w:p w14:paraId="70E0153B">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08" w:type="dxa"/>
          </w:tcPr>
          <w:p w14:paraId="7A0924E7">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59" w:type="dxa"/>
            <w:vMerge w:val="restart"/>
            <w:tcBorders>
              <w:bottom w:val="nil"/>
            </w:tcBorders>
          </w:tcPr>
          <w:p w14:paraId="3FD2DAB4">
            <w:pPr>
              <w:kinsoku w:val="0"/>
              <w:autoSpaceDE w:val="0"/>
              <w:autoSpaceDN w:val="0"/>
              <w:adjustRightInd w:val="0"/>
              <w:snapToGrid w:val="0"/>
              <w:spacing w:after="0" w:line="262" w:lineRule="auto"/>
              <w:jc w:val="left"/>
              <w:textAlignment w:val="baseline"/>
              <w:rPr>
                <w:rFonts w:ascii="Arial" w:eastAsia="Arial" w:cs="Arial"/>
                <w:snapToGrid w:val="0"/>
                <w:color w:val="000000"/>
                <w:kern w:val="0"/>
                <w:sz w:val="21"/>
                <w:szCs w:val="21"/>
              </w:rPr>
            </w:pPr>
          </w:p>
          <w:p w14:paraId="22041862">
            <w:pPr>
              <w:kinsoku w:val="0"/>
              <w:autoSpaceDE w:val="0"/>
              <w:autoSpaceDN w:val="0"/>
              <w:adjustRightInd w:val="0"/>
              <w:snapToGrid w:val="0"/>
              <w:spacing w:after="0" w:line="263" w:lineRule="auto"/>
              <w:jc w:val="left"/>
              <w:textAlignment w:val="baseline"/>
              <w:rPr>
                <w:rFonts w:ascii="Arial" w:eastAsia="Arial" w:cs="Arial"/>
                <w:snapToGrid w:val="0"/>
                <w:color w:val="000000"/>
                <w:kern w:val="0"/>
                <w:sz w:val="21"/>
                <w:szCs w:val="21"/>
              </w:rPr>
            </w:pPr>
          </w:p>
          <w:p w14:paraId="0410F12D">
            <w:pPr>
              <w:kinsoku w:val="0"/>
              <w:autoSpaceDE w:val="0"/>
              <w:autoSpaceDN w:val="0"/>
              <w:adjustRightInd w:val="0"/>
              <w:snapToGrid w:val="0"/>
              <w:spacing w:after="0" w:line="263" w:lineRule="auto"/>
              <w:jc w:val="left"/>
              <w:textAlignment w:val="baseline"/>
              <w:rPr>
                <w:rFonts w:ascii="Arial" w:eastAsia="Arial" w:cs="Arial"/>
                <w:snapToGrid w:val="0"/>
                <w:color w:val="000000"/>
                <w:kern w:val="0"/>
                <w:sz w:val="21"/>
                <w:szCs w:val="21"/>
              </w:rPr>
            </w:pPr>
          </w:p>
          <w:p w14:paraId="78E65649">
            <w:pPr>
              <w:kinsoku w:val="0"/>
              <w:autoSpaceDE w:val="0"/>
              <w:autoSpaceDN w:val="0"/>
              <w:adjustRightInd w:val="0"/>
              <w:snapToGrid w:val="0"/>
              <w:spacing w:after="0" w:line="263" w:lineRule="auto"/>
              <w:jc w:val="left"/>
              <w:textAlignment w:val="baseline"/>
              <w:rPr>
                <w:rFonts w:ascii="Arial" w:eastAsia="Arial" w:cs="Arial"/>
                <w:snapToGrid w:val="0"/>
                <w:color w:val="000000"/>
                <w:kern w:val="0"/>
                <w:sz w:val="21"/>
                <w:szCs w:val="21"/>
              </w:rPr>
            </w:pPr>
          </w:p>
          <w:p w14:paraId="274D29A4">
            <w:pPr>
              <w:kinsoku w:val="0"/>
              <w:autoSpaceDE w:val="0"/>
              <w:autoSpaceDN w:val="0"/>
              <w:adjustRightInd w:val="0"/>
              <w:snapToGrid w:val="0"/>
              <w:spacing w:after="0" w:line="263" w:lineRule="auto"/>
              <w:jc w:val="left"/>
              <w:textAlignment w:val="baseline"/>
              <w:rPr>
                <w:rFonts w:ascii="Arial" w:eastAsia="Arial" w:cs="Arial"/>
                <w:snapToGrid w:val="0"/>
                <w:color w:val="000000"/>
                <w:kern w:val="0"/>
                <w:sz w:val="21"/>
                <w:szCs w:val="21"/>
              </w:rPr>
            </w:pPr>
          </w:p>
          <w:p w14:paraId="6016B8E8">
            <w:pPr>
              <w:kinsoku w:val="0"/>
              <w:autoSpaceDE w:val="0"/>
              <w:autoSpaceDN w:val="0"/>
              <w:adjustRightInd w:val="0"/>
              <w:snapToGrid w:val="0"/>
              <w:spacing w:after="0" w:line="263" w:lineRule="auto"/>
              <w:jc w:val="left"/>
              <w:textAlignment w:val="baseline"/>
              <w:rPr>
                <w:rFonts w:ascii="Arial" w:eastAsia="Arial" w:cs="Arial"/>
                <w:snapToGrid w:val="0"/>
                <w:color w:val="000000"/>
                <w:kern w:val="0"/>
                <w:sz w:val="21"/>
                <w:szCs w:val="21"/>
              </w:rPr>
            </w:pPr>
          </w:p>
          <w:p w14:paraId="261F738D">
            <w:pPr>
              <w:kinsoku w:val="0"/>
              <w:autoSpaceDE w:val="0"/>
              <w:autoSpaceDN w:val="0"/>
              <w:adjustRightInd w:val="0"/>
              <w:snapToGrid w:val="0"/>
              <w:spacing w:after="0" w:line="263" w:lineRule="auto"/>
              <w:jc w:val="left"/>
              <w:textAlignment w:val="baseline"/>
              <w:rPr>
                <w:rFonts w:ascii="Arial" w:eastAsia="Arial" w:cs="Arial"/>
                <w:snapToGrid w:val="0"/>
                <w:color w:val="000000"/>
                <w:kern w:val="0"/>
                <w:sz w:val="21"/>
                <w:szCs w:val="21"/>
              </w:rPr>
            </w:pPr>
          </w:p>
          <w:p w14:paraId="1E2CB3F5">
            <w:pPr>
              <w:kinsoku w:val="0"/>
              <w:autoSpaceDE w:val="0"/>
              <w:autoSpaceDN w:val="0"/>
              <w:adjustRightInd w:val="0"/>
              <w:snapToGrid w:val="0"/>
              <w:spacing w:after="0" w:line="263" w:lineRule="auto"/>
              <w:jc w:val="left"/>
              <w:textAlignment w:val="baseline"/>
              <w:rPr>
                <w:rFonts w:ascii="Arial" w:eastAsia="Arial" w:cs="Arial"/>
                <w:snapToGrid w:val="0"/>
                <w:color w:val="000000"/>
                <w:kern w:val="0"/>
                <w:sz w:val="21"/>
                <w:szCs w:val="21"/>
              </w:rPr>
            </w:pPr>
          </w:p>
          <w:p w14:paraId="44C8ED3C">
            <w:pPr>
              <w:kinsoku w:val="0"/>
              <w:autoSpaceDE w:val="0"/>
              <w:autoSpaceDN w:val="0"/>
              <w:adjustRightInd w:val="0"/>
              <w:snapToGrid w:val="0"/>
              <w:spacing w:before="78" w:line="240" w:lineRule="auto"/>
              <w:ind w:left="408"/>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4"/>
                <w:kern w:val="0"/>
                <w:sz w:val="24"/>
                <w:szCs w:val="24"/>
                <w:lang w:val="en-US" w:eastAsia="en-US" w:bidi="ar-SA"/>
              </w:rPr>
              <w:t>3%</w:t>
            </w:r>
          </w:p>
        </w:tc>
        <w:tc>
          <w:tcPr>
            <w:tcW w:w="949" w:type="dxa"/>
          </w:tcPr>
          <w:p w14:paraId="4EDF065B">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6AE831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574" w:type="dxa"/>
            <w:vMerge w:val="continue"/>
            <w:tcBorders>
              <w:top w:val="nil"/>
              <w:bottom w:val="nil"/>
            </w:tcBorders>
          </w:tcPr>
          <w:p w14:paraId="60970590">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709" w:type="dxa"/>
            <w:vMerge w:val="continue"/>
            <w:tcBorders>
              <w:top w:val="nil"/>
              <w:bottom w:val="nil"/>
            </w:tcBorders>
          </w:tcPr>
          <w:p w14:paraId="6F6EB147">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269" w:type="dxa"/>
          </w:tcPr>
          <w:p w14:paraId="197BC498">
            <w:pPr>
              <w:kinsoku w:val="0"/>
              <w:autoSpaceDE w:val="0"/>
              <w:autoSpaceDN w:val="0"/>
              <w:adjustRightInd w:val="0"/>
              <w:snapToGrid w:val="0"/>
              <w:spacing w:before="115" w:line="226" w:lineRule="auto"/>
              <w:ind w:left="56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2</w:t>
            </w:r>
          </w:p>
        </w:tc>
        <w:tc>
          <w:tcPr>
            <w:tcW w:w="1508" w:type="dxa"/>
          </w:tcPr>
          <w:p w14:paraId="31925C86">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39" w:type="dxa"/>
          </w:tcPr>
          <w:p w14:paraId="7C1D690F">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08" w:type="dxa"/>
          </w:tcPr>
          <w:p w14:paraId="67EAF66C">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59" w:type="dxa"/>
            <w:vMerge w:val="continue"/>
            <w:tcBorders>
              <w:top w:val="nil"/>
              <w:bottom w:val="nil"/>
            </w:tcBorders>
          </w:tcPr>
          <w:p w14:paraId="1CCAFBF1">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949" w:type="dxa"/>
          </w:tcPr>
          <w:p w14:paraId="72A05324">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4A1CE2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574" w:type="dxa"/>
            <w:vMerge w:val="continue"/>
            <w:tcBorders>
              <w:top w:val="nil"/>
              <w:bottom w:val="nil"/>
            </w:tcBorders>
          </w:tcPr>
          <w:p w14:paraId="440403B2">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709" w:type="dxa"/>
            <w:vMerge w:val="continue"/>
            <w:tcBorders>
              <w:top w:val="nil"/>
              <w:bottom w:val="nil"/>
            </w:tcBorders>
          </w:tcPr>
          <w:p w14:paraId="06D56546">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269" w:type="dxa"/>
          </w:tcPr>
          <w:p w14:paraId="76156114">
            <w:pPr>
              <w:kinsoku w:val="0"/>
              <w:autoSpaceDE w:val="0"/>
              <w:autoSpaceDN w:val="0"/>
              <w:adjustRightInd w:val="0"/>
              <w:snapToGrid w:val="0"/>
              <w:spacing w:before="105" w:line="219" w:lineRule="auto"/>
              <w:ind w:left="56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3</w:t>
            </w:r>
          </w:p>
        </w:tc>
        <w:tc>
          <w:tcPr>
            <w:tcW w:w="1508" w:type="dxa"/>
          </w:tcPr>
          <w:p w14:paraId="32343CA8">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39" w:type="dxa"/>
          </w:tcPr>
          <w:p w14:paraId="0CEA4698">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08" w:type="dxa"/>
          </w:tcPr>
          <w:p w14:paraId="36963740">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59" w:type="dxa"/>
            <w:vMerge w:val="continue"/>
            <w:tcBorders>
              <w:top w:val="nil"/>
              <w:bottom w:val="nil"/>
            </w:tcBorders>
          </w:tcPr>
          <w:p w14:paraId="36B1154F">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949" w:type="dxa"/>
          </w:tcPr>
          <w:p w14:paraId="636FD881">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0A233E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574" w:type="dxa"/>
            <w:vMerge w:val="continue"/>
            <w:tcBorders>
              <w:top w:val="nil"/>
              <w:bottom w:val="nil"/>
            </w:tcBorders>
          </w:tcPr>
          <w:p w14:paraId="0F9C99C0">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709" w:type="dxa"/>
            <w:vMerge w:val="continue"/>
            <w:tcBorders>
              <w:top w:val="nil"/>
              <w:bottom w:val="nil"/>
            </w:tcBorders>
          </w:tcPr>
          <w:p w14:paraId="2492EF9C">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269" w:type="dxa"/>
          </w:tcPr>
          <w:p w14:paraId="1BD8CBCC">
            <w:pPr>
              <w:kinsoku w:val="0"/>
              <w:autoSpaceDE w:val="0"/>
              <w:autoSpaceDN w:val="0"/>
              <w:adjustRightInd w:val="0"/>
              <w:snapToGrid w:val="0"/>
              <w:spacing w:before="115" w:line="218" w:lineRule="auto"/>
              <w:ind w:left="56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4</w:t>
            </w:r>
          </w:p>
        </w:tc>
        <w:tc>
          <w:tcPr>
            <w:tcW w:w="1508" w:type="dxa"/>
          </w:tcPr>
          <w:p w14:paraId="28F5D6E8">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39" w:type="dxa"/>
          </w:tcPr>
          <w:p w14:paraId="3A76970B">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08" w:type="dxa"/>
          </w:tcPr>
          <w:p w14:paraId="0D329CC4">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59" w:type="dxa"/>
            <w:vMerge w:val="continue"/>
            <w:tcBorders>
              <w:top w:val="nil"/>
              <w:bottom w:val="nil"/>
            </w:tcBorders>
          </w:tcPr>
          <w:p w14:paraId="7863071A">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949" w:type="dxa"/>
          </w:tcPr>
          <w:p w14:paraId="472020AD">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58E4A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574" w:type="dxa"/>
            <w:vMerge w:val="continue"/>
            <w:tcBorders>
              <w:top w:val="nil"/>
              <w:bottom w:val="nil"/>
            </w:tcBorders>
          </w:tcPr>
          <w:p w14:paraId="1C446110">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709" w:type="dxa"/>
            <w:vMerge w:val="continue"/>
            <w:tcBorders>
              <w:top w:val="nil"/>
              <w:bottom w:val="nil"/>
            </w:tcBorders>
          </w:tcPr>
          <w:p w14:paraId="47DAEC4B">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269" w:type="dxa"/>
          </w:tcPr>
          <w:p w14:paraId="578CD561">
            <w:pPr>
              <w:kinsoku w:val="0"/>
              <w:autoSpaceDE w:val="0"/>
              <w:autoSpaceDN w:val="0"/>
              <w:adjustRightInd w:val="0"/>
              <w:snapToGrid w:val="0"/>
              <w:spacing w:before="116" w:line="226" w:lineRule="auto"/>
              <w:ind w:left="56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5</w:t>
            </w:r>
          </w:p>
        </w:tc>
        <w:tc>
          <w:tcPr>
            <w:tcW w:w="1508" w:type="dxa"/>
          </w:tcPr>
          <w:p w14:paraId="2FF5842D">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39" w:type="dxa"/>
          </w:tcPr>
          <w:p w14:paraId="10CAEA7C">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08" w:type="dxa"/>
          </w:tcPr>
          <w:p w14:paraId="0FCAC64A">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59" w:type="dxa"/>
            <w:vMerge w:val="continue"/>
            <w:tcBorders>
              <w:top w:val="nil"/>
              <w:bottom w:val="nil"/>
            </w:tcBorders>
          </w:tcPr>
          <w:p w14:paraId="3D575EA0">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949" w:type="dxa"/>
          </w:tcPr>
          <w:p w14:paraId="6ED66D7F">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7ACCA9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574" w:type="dxa"/>
            <w:vMerge w:val="continue"/>
            <w:tcBorders>
              <w:top w:val="nil"/>
              <w:bottom w:val="nil"/>
            </w:tcBorders>
          </w:tcPr>
          <w:p w14:paraId="491EC01B">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709" w:type="dxa"/>
            <w:vMerge w:val="continue"/>
            <w:tcBorders>
              <w:top w:val="nil"/>
              <w:bottom w:val="nil"/>
            </w:tcBorders>
          </w:tcPr>
          <w:p w14:paraId="7A07F0C5">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269" w:type="dxa"/>
          </w:tcPr>
          <w:p w14:paraId="121D65E5">
            <w:pPr>
              <w:kinsoku w:val="0"/>
              <w:autoSpaceDE w:val="0"/>
              <w:autoSpaceDN w:val="0"/>
              <w:adjustRightInd w:val="0"/>
              <w:snapToGrid w:val="0"/>
              <w:spacing w:before="106" w:line="217" w:lineRule="auto"/>
              <w:ind w:left="56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6</w:t>
            </w:r>
          </w:p>
        </w:tc>
        <w:tc>
          <w:tcPr>
            <w:tcW w:w="1508" w:type="dxa"/>
          </w:tcPr>
          <w:p w14:paraId="54791730">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39" w:type="dxa"/>
          </w:tcPr>
          <w:p w14:paraId="093B89F8">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08" w:type="dxa"/>
          </w:tcPr>
          <w:p w14:paraId="1BACE8D4">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59" w:type="dxa"/>
            <w:vMerge w:val="continue"/>
            <w:tcBorders>
              <w:top w:val="nil"/>
              <w:bottom w:val="nil"/>
            </w:tcBorders>
          </w:tcPr>
          <w:p w14:paraId="2F67BBF0">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949" w:type="dxa"/>
          </w:tcPr>
          <w:p w14:paraId="181E4F07">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7F874E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574" w:type="dxa"/>
            <w:vMerge w:val="continue"/>
            <w:tcBorders>
              <w:top w:val="nil"/>
              <w:bottom w:val="nil"/>
            </w:tcBorders>
          </w:tcPr>
          <w:p w14:paraId="449E6AD3">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709" w:type="dxa"/>
            <w:vMerge w:val="continue"/>
            <w:tcBorders>
              <w:top w:val="nil"/>
              <w:bottom w:val="nil"/>
            </w:tcBorders>
          </w:tcPr>
          <w:p w14:paraId="64B28106">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269" w:type="dxa"/>
          </w:tcPr>
          <w:p w14:paraId="14B065D9">
            <w:pPr>
              <w:kinsoku w:val="0"/>
              <w:autoSpaceDE w:val="0"/>
              <w:autoSpaceDN w:val="0"/>
              <w:adjustRightInd w:val="0"/>
              <w:snapToGrid w:val="0"/>
              <w:spacing w:before="108" w:line="216" w:lineRule="auto"/>
              <w:ind w:left="56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7</w:t>
            </w:r>
          </w:p>
        </w:tc>
        <w:tc>
          <w:tcPr>
            <w:tcW w:w="1508" w:type="dxa"/>
          </w:tcPr>
          <w:p w14:paraId="2961EADA">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39" w:type="dxa"/>
          </w:tcPr>
          <w:p w14:paraId="55469529">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08" w:type="dxa"/>
          </w:tcPr>
          <w:p w14:paraId="32C10A0F">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59" w:type="dxa"/>
            <w:vMerge w:val="continue"/>
            <w:tcBorders>
              <w:top w:val="nil"/>
              <w:bottom w:val="nil"/>
            </w:tcBorders>
          </w:tcPr>
          <w:p w14:paraId="1C7B9375">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949" w:type="dxa"/>
          </w:tcPr>
          <w:p w14:paraId="51BA4BC1">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50368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574" w:type="dxa"/>
            <w:vMerge w:val="continue"/>
            <w:tcBorders>
              <w:top w:val="nil"/>
              <w:bottom w:val="nil"/>
            </w:tcBorders>
          </w:tcPr>
          <w:p w14:paraId="4090BC50">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709" w:type="dxa"/>
            <w:vMerge w:val="continue"/>
            <w:tcBorders>
              <w:top w:val="nil"/>
              <w:bottom w:val="nil"/>
            </w:tcBorders>
          </w:tcPr>
          <w:p w14:paraId="061D840A">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269" w:type="dxa"/>
          </w:tcPr>
          <w:p w14:paraId="1F903F13">
            <w:pPr>
              <w:kinsoku w:val="0"/>
              <w:autoSpaceDE w:val="0"/>
              <w:autoSpaceDN w:val="0"/>
              <w:adjustRightInd w:val="0"/>
              <w:snapToGrid w:val="0"/>
              <w:spacing w:before="119" w:line="216" w:lineRule="auto"/>
              <w:ind w:left="56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8</w:t>
            </w:r>
          </w:p>
        </w:tc>
        <w:tc>
          <w:tcPr>
            <w:tcW w:w="1508" w:type="dxa"/>
          </w:tcPr>
          <w:p w14:paraId="5F721AF4">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39" w:type="dxa"/>
          </w:tcPr>
          <w:p w14:paraId="7FFEB0F2">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08" w:type="dxa"/>
          </w:tcPr>
          <w:p w14:paraId="6AC39574">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59" w:type="dxa"/>
            <w:vMerge w:val="continue"/>
            <w:tcBorders>
              <w:top w:val="nil"/>
              <w:bottom w:val="nil"/>
            </w:tcBorders>
          </w:tcPr>
          <w:p w14:paraId="469B9514">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949" w:type="dxa"/>
          </w:tcPr>
          <w:p w14:paraId="6E2EF355">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0B5EF1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574" w:type="dxa"/>
            <w:vMerge w:val="continue"/>
            <w:tcBorders>
              <w:top w:val="nil"/>
              <w:bottom w:val="nil"/>
            </w:tcBorders>
          </w:tcPr>
          <w:p w14:paraId="53E2355C">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709" w:type="dxa"/>
            <w:vMerge w:val="continue"/>
            <w:tcBorders>
              <w:top w:val="nil"/>
              <w:bottom w:val="nil"/>
            </w:tcBorders>
          </w:tcPr>
          <w:p w14:paraId="7271370F">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269" w:type="dxa"/>
          </w:tcPr>
          <w:p w14:paraId="042CC59B">
            <w:pPr>
              <w:kinsoku w:val="0"/>
              <w:autoSpaceDE w:val="0"/>
              <w:autoSpaceDN w:val="0"/>
              <w:adjustRightInd w:val="0"/>
              <w:snapToGrid w:val="0"/>
              <w:spacing w:before="119" w:line="216" w:lineRule="auto"/>
              <w:ind w:left="561"/>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kern w:val="0"/>
                <w:sz w:val="24"/>
                <w:szCs w:val="24"/>
                <w:lang w:val="en-US" w:eastAsia="en-US" w:bidi="ar-SA"/>
              </w:rPr>
              <w:t>9</w:t>
            </w:r>
          </w:p>
        </w:tc>
        <w:tc>
          <w:tcPr>
            <w:tcW w:w="1508" w:type="dxa"/>
          </w:tcPr>
          <w:p w14:paraId="14A6CDFF">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39" w:type="dxa"/>
          </w:tcPr>
          <w:p w14:paraId="21BF432D">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08" w:type="dxa"/>
          </w:tcPr>
          <w:p w14:paraId="01A80B73">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59" w:type="dxa"/>
            <w:vMerge w:val="continue"/>
            <w:tcBorders>
              <w:top w:val="nil"/>
              <w:bottom w:val="nil"/>
            </w:tcBorders>
          </w:tcPr>
          <w:p w14:paraId="6921A09D">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949" w:type="dxa"/>
          </w:tcPr>
          <w:p w14:paraId="6CBFEE28">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3C9F8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574" w:type="dxa"/>
            <w:vMerge w:val="continue"/>
            <w:tcBorders>
              <w:top w:val="nil"/>
              <w:bottom w:val="nil"/>
            </w:tcBorders>
          </w:tcPr>
          <w:p w14:paraId="2E461051">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709" w:type="dxa"/>
            <w:vMerge w:val="continue"/>
            <w:tcBorders>
              <w:top w:val="nil"/>
              <w:bottom w:val="nil"/>
            </w:tcBorders>
          </w:tcPr>
          <w:p w14:paraId="34D79EAE">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269" w:type="dxa"/>
          </w:tcPr>
          <w:p w14:paraId="75C606BC">
            <w:pPr>
              <w:kinsoku w:val="0"/>
              <w:autoSpaceDE w:val="0"/>
              <w:autoSpaceDN w:val="0"/>
              <w:adjustRightInd w:val="0"/>
              <w:snapToGrid w:val="0"/>
              <w:spacing w:before="119" w:line="216" w:lineRule="auto"/>
              <w:ind w:left="502"/>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7"/>
                <w:kern w:val="0"/>
                <w:sz w:val="24"/>
                <w:szCs w:val="24"/>
                <w:lang w:val="en-US" w:eastAsia="en-US" w:bidi="ar-SA"/>
              </w:rPr>
              <w:t>10</w:t>
            </w:r>
          </w:p>
        </w:tc>
        <w:tc>
          <w:tcPr>
            <w:tcW w:w="1508" w:type="dxa"/>
          </w:tcPr>
          <w:p w14:paraId="55362CD0">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39" w:type="dxa"/>
          </w:tcPr>
          <w:p w14:paraId="61D4FC2A">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08" w:type="dxa"/>
          </w:tcPr>
          <w:p w14:paraId="6D6A7FF3">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59" w:type="dxa"/>
            <w:vMerge w:val="continue"/>
            <w:tcBorders>
              <w:top w:val="nil"/>
              <w:bottom w:val="nil"/>
            </w:tcBorders>
          </w:tcPr>
          <w:p w14:paraId="7C5AAE26">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949" w:type="dxa"/>
          </w:tcPr>
          <w:p w14:paraId="69FF90E1">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04981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574" w:type="dxa"/>
            <w:vMerge w:val="continue"/>
            <w:tcBorders>
              <w:top w:val="nil"/>
            </w:tcBorders>
          </w:tcPr>
          <w:p w14:paraId="0A1C5B17">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709" w:type="dxa"/>
            <w:vMerge w:val="continue"/>
            <w:tcBorders>
              <w:top w:val="nil"/>
            </w:tcBorders>
          </w:tcPr>
          <w:p w14:paraId="6A77BEC5">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269" w:type="dxa"/>
          </w:tcPr>
          <w:p w14:paraId="020117C3">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08" w:type="dxa"/>
          </w:tcPr>
          <w:p w14:paraId="29E26DAE">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39" w:type="dxa"/>
          </w:tcPr>
          <w:p w14:paraId="31D91C26">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508" w:type="dxa"/>
          </w:tcPr>
          <w:p w14:paraId="19CEBE28">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1059" w:type="dxa"/>
            <w:vMerge w:val="continue"/>
            <w:tcBorders>
              <w:top w:val="nil"/>
            </w:tcBorders>
          </w:tcPr>
          <w:p w14:paraId="02B4D383">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949" w:type="dxa"/>
          </w:tcPr>
          <w:p w14:paraId="19502C17">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022B62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10" w:hRule="atLeast"/>
        </w:trPr>
        <w:tc>
          <w:tcPr>
            <w:tcW w:w="8615" w:type="dxa"/>
            <w:gridSpan w:val="8"/>
          </w:tcPr>
          <w:p w14:paraId="6D485039">
            <w:pPr>
              <w:kinsoku w:val="0"/>
              <w:autoSpaceDE w:val="0"/>
              <w:autoSpaceDN w:val="0"/>
              <w:adjustRightInd w:val="0"/>
              <w:snapToGrid w:val="0"/>
              <w:spacing w:after="0" w:line="325" w:lineRule="auto"/>
              <w:jc w:val="left"/>
              <w:textAlignment w:val="baseline"/>
              <w:rPr>
                <w:rFonts w:ascii="Arial" w:eastAsia="Arial" w:cs="Arial"/>
                <w:snapToGrid w:val="0"/>
                <w:color w:val="000000"/>
                <w:kern w:val="0"/>
                <w:sz w:val="21"/>
                <w:szCs w:val="21"/>
              </w:rPr>
            </w:pPr>
          </w:p>
          <w:p w14:paraId="3D7C2123">
            <w:pPr>
              <w:kinsoku w:val="0"/>
              <w:autoSpaceDE w:val="0"/>
              <w:autoSpaceDN w:val="0"/>
              <w:adjustRightInd w:val="0"/>
              <w:snapToGrid w:val="0"/>
              <w:spacing w:before="78" w:line="221" w:lineRule="auto"/>
              <w:ind w:left="155"/>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1"/>
                <w:kern w:val="0"/>
                <w:sz w:val="24"/>
                <w:szCs w:val="24"/>
                <w:lang w:val="en-US" w:eastAsia="en-US" w:bidi="ar-SA"/>
              </w:rPr>
              <w:t>记录人员</w:t>
            </w:r>
            <w:r>
              <w:rPr>
                <w:rFonts w:hint="eastAsia" w:ascii="宋体" w:hAnsi="宋体" w:eastAsia="宋体" w:cs="宋体"/>
                <w:snapToGrid w:val="0"/>
                <w:color w:val="000000"/>
                <w:spacing w:val="1"/>
                <w:kern w:val="0"/>
                <w:sz w:val="24"/>
                <w:szCs w:val="24"/>
                <w:lang w:val="en-US" w:eastAsia="zh-CN" w:bidi="ar-SA"/>
              </w:rPr>
              <w:t>：                 基础使用单位验收负责人：</w:t>
            </w:r>
            <w:r>
              <w:rPr>
                <w:rFonts w:hint="eastAsia" w:ascii="宋体" w:hAnsi="宋体" w:eastAsia="宋体" w:cs="宋体"/>
                <w:snapToGrid w:val="0"/>
                <w:color w:val="000000"/>
                <w:spacing w:val="4"/>
                <w:kern w:val="0"/>
                <w:sz w:val="24"/>
                <w:szCs w:val="24"/>
                <w:u w:val="single" w:color="auto"/>
                <w:lang w:val="en-US" w:eastAsia="zh-CN" w:bidi="ar-SA"/>
              </w:rPr>
              <w:t xml:space="preserve">                             </w:t>
            </w:r>
            <w:r>
              <w:rPr>
                <w:rFonts w:ascii="宋体" w:hAnsi="宋体" w:eastAsia="宋体" w:cs="宋体"/>
                <w:snapToGrid w:val="0"/>
                <w:color w:val="000000"/>
                <w:spacing w:val="12"/>
                <w:kern w:val="0"/>
                <w:sz w:val="24"/>
                <w:szCs w:val="24"/>
                <w:lang w:val="en-US" w:eastAsia="en-US" w:bidi="ar-SA"/>
              </w:rPr>
              <w:t xml:space="preserve">   </w:t>
            </w:r>
            <w:r>
              <w:rPr>
                <w:rFonts w:hint="eastAsia" w:ascii="宋体" w:hAnsi="宋体" w:eastAsia="宋体" w:cs="宋体"/>
                <w:snapToGrid w:val="0"/>
                <w:color w:val="000000"/>
                <w:spacing w:val="1"/>
                <w:kern w:val="0"/>
                <w:sz w:val="24"/>
                <w:szCs w:val="24"/>
                <w:u w:val="single"/>
                <w:lang w:val="en-US" w:eastAsia="zh-CN" w:bidi="ar-SA"/>
              </w:rPr>
              <w:t xml:space="preserve"> </w:t>
            </w:r>
            <w:r>
              <w:rPr>
                <w:rFonts w:hint="eastAsia" w:ascii="宋体" w:hAnsi="宋体" w:eastAsia="宋体" w:cs="宋体"/>
                <w:snapToGrid w:val="0"/>
                <w:color w:val="000000"/>
                <w:spacing w:val="1"/>
                <w:kern w:val="0"/>
                <w:sz w:val="24"/>
                <w:szCs w:val="24"/>
                <w:lang w:val="en-US" w:eastAsia="zh-CN" w:bidi="ar-SA"/>
              </w:rPr>
              <w:t xml:space="preserve">            </w:t>
            </w:r>
            <w:r>
              <w:rPr>
                <w:rFonts w:ascii="宋体" w:hAnsi="宋体" w:eastAsia="宋体" w:cs="宋体"/>
                <w:snapToGrid w:val="0"/>
                <w:color w:val="000000"/>
                <w:spacing w:val="1"/>
                <w:kern w:val="0"/>
                <w:sz w:val="24"/>
                <w:szCs w:val="24"/>
                <w:lang w:val="en-US" w:eastAsia="en-US" w:bidi="ar-SA"/>
              </w:rPr>
              <w:t xml:space="preserve">    </w:t>
            </w:r>
            <w:r>
              <w:rPr>
                <w:rFonts w:ascii="宋体" w:hAnsi="宋体" w:eastAsia="宋体" w:cs="宋体"/>
                <w:snapToGrid w:val="0"/>
                <w:color w:val="000000"/>
                <w:spacing w:val="4"/>
                <w:kern w:val="0"/>
                <w:sz w:val="24"/>
                <w:szCs w:val="24"/>
                <w:u w:val="single" w:color="auto"/>
                <w:lang w:val="en-US" w:eastAsia="en-US" w:bidi="ar-SA"/>
              </w:rPr>
              <w:t xml:space="preserve"> </w:t>
            </w:r>
            <w:r>
              <w:rPr>
                <w:rFonts w:hint="eastAsia" w:ascii="宋体" w:hAnsi="宋体" w:eastAsia="宋体" w:cs="宋体"/>
                <w:snapToGrid w:val="0"/>
                <w:color w:val="000000"/>
                <w:kern w:val="0"/>
                <w:sz w:val="24"/>
                <w:szCs w:val="24"/>
                <w:u w:val="single" w:color="auto"/>
                <w:lang w:val="en-US" w:eastAsia="zh-CN" w:bidi="ar-SA"/>
              </w:rPr>
              <w:t xml:space="preserve">           </w:t>
            </w:r>
            <w:r>
              <w:rPr>
                <w:rFonts w:ascii="宋体" w:hAnsi="宋体" w:eastAsia="宋体" w:cs="宋体"/>
                <w:snapToGrid w:val="0"/>
                <w:color w:val="000000"/>
                <w:spacing w:val="4"/>
                <w:kern w:val="0"/>
                <w:sz w:val="24"/>
                <w:szCs w:val="24"/>
                <w:u w:val="single" w:color="auto"/>
                <w:lang w:val="en-US" w:eastAsia="en-US" w:bidi="ar-SA"/>
              </w:rPr>
              <w:t xml:space="preserve">      </w:t>
            </w:r>
            <w:r>
              <w:rPr>
                <w:rFonts w:hint="eastAsia" w:ascii="宋体" w:hAnsi="宋体" w:eastAsia="宋体" w:cs="宋体"/>
                <w:snapToGrid w:val="0"/>
                <w:color w:val="000000"/>
                <w:spacing w:val="4"/>
                <w:kern w:val="0"/>
                <w:sz w:val="24"/>
                <w:szCs w:val="24"/>
                <w:u w:val="none" w:color="auto"/>
                <w:lang w:val="en-US" w:eastAsia="zh-CN" w:bidi="ar-SA"/>
              </w:rPr>
              <w:t xml:space="preserve">  </w:t>
            </w:r>
            <w:r>
              <w:rPr>
                <w:rFonts w:hint="eastAsia" w:ascii="宋体" w:hAnsi="宋体" w:eastAsia="宋体" w:cs="宋体"/>
                <w:snapToGrid w:val="0"/>
                <w:color w:val="000000"/>
                <w:spacing w:val="4"/>
                <w:kern w:val="0"/>
                <w:sz w:val="24"/>
                <w:szCs w:val="24"/>
                <w:u w:val="single" w:color="auto"/>
                <w:lang w:val="en-US" w:eastAsia="zh-CN" w:bidi="ar-SA"/>
              </w:rPr>
              <w:t xml:space="preserve">   </w:t>
            </w:r>
            <w:r>
              <w:rPr>
                <w:rFonts w:ascii="宋体" w:hAnsi="宋体" w:eastAsia="宋体" w:cs="宋体"/>
                <w:snapToGrid w:val="0"/>
                <w:color w:val="000000"/>
                <w:spacing w:val="4"/>
                <w:kern w:val="0"/>
                <w:sz w:val="24"/>
                <w:szCs w:val="24"/>
                <w:u w:val="single" w:color="auto"/>
                <w:lang w:val="en-US" w:eastAsia="en-US" w:bidi="ar-SA"/>
              </w:rPr>
              <w:t xml:space="preserve">           </w:t>
            </w:r>
            <w:r>
              <w:rPr>
                <w:rFonts w:ascii="宋体" w:hAnsi="宋体" w:eastAsia="宋体" w:cs="宋体"/>
                <w:snapToGrid w:val="0"/>
                <w:color w:val="000000"/>
                <w:spacing w:val="12"/>
                <w:kern w:val="0"/>
                <w:sz w:val="24"/>
                <w:szCs w:val="24"/>
                <w:lang w:val="en-US" w:eastAsia="en-US" w:bidi="ar-SA"/>
              </w:rPr>
              <w:t xml:space="preserve"> </w:t>
            </w:r>
            <w:r>
              <w:rPr>
                <w:rFonts w:hint="eastAsia" w:ascii="宋体" w:hAnsi="宋体" w:eastAsia="宋体" w:cs="宋体"/>
                <w:snapToGrid w:val="0"/>
                <w:color w:val="000000"/>
                <w:kern w:val="0"/>
                <w:sz w:val="24"/>
                <w:szCs w:val="24"/>
                <w:u w:val="single" w:color="auto"/>
                <w:lang w:val="en-US" w:eastAsia="zh-CN" w:bidi="ar-SA"/>
              </w:rPr>
              <w:t xml:space="preserve"> </w:t>
            </w:r>
            <w:r>
              <w:rPr>
                <w:rFonts w:hint="eastAsia" w:ascii="宋体" w:hAnsi="宋体" w:eastAsia="宋体" w:cs="宋体"/>
                <w:snapToGrid w:val="0"/>
                <w:color w:val="000000"/>
                <w:kern w:val="0"/>
                <w:sz w:val="24"/>
                <w:szCs w:val="24"/>
                <w:u w:val="none" w:color="auto"/>
                <w:lang w:val="en-US" w:eastAsia="zh-CN" w:bidi="ar-SA"/>
              </w:rPr>
              <w:t xml:space="preserve">  </w:t>
            </w:r>
            <w:r>
              <w:rPr>
                <w:rFonts w:ascii="宋体" w:hAnsi="宋体" w:eastAsia="宋体" w:cs="宋体"/>
                <w:snapToGrid w:val="0"/>
                <w:color w:val="000000"/>
                <w:kern w:val="0"/>
                <w:sz w:val="24"/>
                <w:szCs w:val="24"/>
                <w:u w:val="single" w:color="auto"/>
                <w:lang w:val="en-US" w:eastAsia="en-US" w:bidi="ar-SA"/>
              </w:rPr>
              <w:t xml:space="preserve">                  </w:t>
            </w:r>
          </w:p>
          <w:p w14:paraId="2CB218ED">
            <w:pPr>
              <w:kinsoku w:val="0"/>
              <w:autoSpaceDE w:val="0"/>
              <w:autoSpaceDN w:val="0"/>
              <w:adjustRightInd w:val="0"/>
              <w:snapToGrid w:val="0"/>
              <w:spacing w:after="0" w:line="253" w:lineRule="auto"/>
              <w:jc w:val="left"/>
              <w:textAlignment w:val="baseline"/>
              <w:rPr>
                <w:rFonts w:ascii="Arial" w:eastAsia="Arial" w:cs="Arial"/>
                <w:snapToGrid w:val="0"/>
                <w:color w:val="000000"/>
                <w:kern w:val="0"/>
                <w:sz w:val="21"/>
                <w:szCs w:val="21"/>
              </w:rPr>
            </w:pPr>
          </w:p>
          <w:p w14:paraId="2EB6D718">
            <w:pPr>
              <w:kinsoku w:val="0"/>
              <w:autoSpaceDE w:val="0"/>
              <w:autoSpaceDN w:val="0"/>
              <w:adjustRightInd w:val="0"/>
              <w:snapToGrid w:val="0"/>
              <w:spacing w:after="0" w:line="253" w:lineRule="auto"/>
              <w:jc w:val="left"/>
              <w:textAlignment w:val="baseline"/>
              <w:rPr>
                <w:rFonts w:ascii="Arial" w:eastAsia="Arial" w:cs="Arial"/>
                <w:snapToGrid w:val="0"/>
                <w:color w:val="000000"/>
                <w:kern w:val="0"/>
                <w:sz w:val="21"/>
                <w:szCs w:val="21"/>
              </w:rPr>
            </w:pPr>
          </w:p>
          <w:p w14:paraId="53653761">
            <w:pPr>
              <w:kinsoku w:val="0"/>
              <w:autoSpaceDE w:val="0"/>
              <w:autoSpaceDN w:val="0"/>
              <w:adjustRightInd w:val="0"/>
              <w:snapToGrid w:val="0"/>
              <w:spacing w:after="0" w:line="253" w:lineRule="auto"/>
              <w:jc w:val="left"/>
              <w:textAlignment w:val="baseline"/>
              <w:rPr>
                <w:rFonts w:ascii="Arial" w:eastAsia="Arial" w:cs="Arial"/>
                <w:snapToGrid w:val="0"/>
                <w:color w:val="000000"/>
                <w:kern w:val="0"/>
                <w:sz w:val="21"/>
                <w:szCs w:val="21"/>
              </w:rPr>
            </w:pPr>
          </w:p>
          <w:p w14:paraId="477A3656">
            <w:pPr>
              <w:kinsoku w:val="0"/>
              <w:autoSpaceDE w:val="0"/>
              <w:autoSpaceDN w:val="0"/>
              <w:adjustRightInd w:val="0"/>
              <w:snapToGrid w:val="0"/>
              <w:spacing w:after="0" w:line="253" w:lineRule="auto"/>
              <w:jc w:val="left"/>
              <w:textAlignment w:val="baseline"/>
              <w:rPr>
                <w:rFonts w:ascii="Arial" w:eastAsia="Arial" w:cs="Arial"/>
                <w:snapToGrid w:val="0"/>
                <w:color w:val="000000"/>
                <w:kern w:val="0"/>
                <w:sz w:val="21"/>
                <w:szCs w:val="21"/>
              </w:rPr>
            </w:pPr>
          </w:p>
          <w:p w14:paraId="465CB59A">
            <w:pPr>
              <w:kinsoku w:val="0"/>
              <w:autoSpaceDE w:val="0"/>
              <w:autoSpaceDN w:val="0"/>
              <w:adjustRightInd w:val="0"/>
              <w:snapToGrid w:val="0"/>
              <w:spacing w:after="0" w:line="253" w:lineRule="auto"/>
              <w:jc w:val="left"/>
              <w:textAlignment w:val="baseline"/>
              <w:rPr>
                <w:rFonts w:ascii="Arial" w:eastAsia="Arial" w:cs="Arial"/>
                <w:snapToGrid w:val="0"/>
                <w:color w:val="000000"/>
                <w:kern w:val="0"/>
                <w:sz w:val="21"/>
                <w:szCs w:val="21"/>
              </w:rPr>
            </w:pPr>
          </w:p>
          <w:p w14:paraId="0963B1D4">
            <w:pPr>
              <w:kinsoku w:val="0"/>
              <w:autoSpaceDE w:val="0"/>
              <w:autoSpaceDN w:val="0"/>
              <w:adjustRightInd w:val="0"/>
              <w:snapToGrid w:val="0"/>
              <w:spacing w:after="0" w:line="253" w:lineRule="auto"/>
              <w:jc w:val="left"/>
              <w:textAlignment w:val="baseline"/>
              <w:rPr>
                <w:rFonts w:ascii="Arial" w:eastAsia="Arial" w:cs="Arial"/>
                <w:snapToGrid w:val="0"/>
                <w:color w:val="000000"/>
                <w:kern w:val="0"/>
                <w:sz w:val="21"/>
                <w:szCs w:val="21"/>
              </w:rPr>
            </w:pPr>
          </w:p>
          <w:p w14:paraId="2282C2F6">
            <w:pPr>
              <w:kinsoku w:val="0"/>
              <w:autoSpaceDE w:val="0"/>
              <w:autoSpaceDN w:val="0"/>
              <w:adjustRightInd w:val="0"/>
              <w:snapToGrid w:val="0"/>
              <w:spacing w:after="0" w:line="253" w:lineRule="auto"/>
              <w:jc w:val="left"/>
              <w:textAlignment w:val="baseline"/>
              <w:rPr>
                <w:rFonts w:ascii="Arial" w:eastAsia="Arial" w:cs="Arial"/>
                <w:snapToGrid w:val="0"/>
                <w:color w:val="000000"/>
                <w:kern w:val="0"/>
                <w:sz w:val="21"/>
                <w:szCs w:val="21"/>
              </w:rPr>
            </w:pPr>
          </w:p>
          <w:p w14:paraId="0767EAE1">
            <w:pPr>
              <w:kinsoku w:val="0"/>
              <w:autoSpaceDE w:val="0"/>
              <w:autoSpaceDN w:val="0"/>
              <w:adjustRightInd w:val="0"/>
              <w:snapToGrid w:val="0"/>
              <w:spacing w:after="0" w:line="253" w:lineRule="auto"/>
              <w:jc w:val="left"/>
              <w:textAlignment w:val="baseline"/>
              <w:rPr>
                <w:rFonts w:ascii="Arial" w:eastAsia="Arial" w:cs="Arial"/>
                <w:snapToGrid w:val="0"/>
                <w:color w:val="000000"/>
                <w:kern w:val="0"/>
                <w:sz w:val="21"/>
                <w:szCs w:val="21"/>
              </w:rPr>
            </w:pPr>
          </w:p>
          <w:p w14:paraId="52172F8A">
            <w:pPr>
              <w:kinsoku w:val="0"/>
              <w:autoSpaceDE w:val="0"/>
              <w:autoSpaceDN w:val="0"/>
              <w:adjustRightInd w:val="0"/>
              <w:snapToGrid w:val="0"/>
              <w:spacing w:after="0" w:line="253" w:lineRule="auto"/>
              <w:jc w:val="left"/>
              <w:textAlignment w:val="baseline"/>
              <w:rPr>
                <w:rFonts w:ascii="Arial" w:eastAsia="Arial" w:cs="Arial"/>
                <w:snapToGrid w:val="0"/>
                <w:color w:val="000000"/>
                <w:kern w:val="0"/>
                <w:sz w:val="21"/>
                <w:szCs w:val="21"/>
              </w:rPr>
            </w:pPr>
          </w:p>
          <w:p w14:paraId="2E9DC68B">
            <w:pPr>
              <w:kinsoku w:val="0"/>
              <w:autoSpaceDE w:val="0"/>
              <w:autoSpaceDN w:val="0"/>
              <w:adjustRightInd w:val="0"/>
              <w:snapToGrid w:val="0"/>
              <w:spacing w:after="0" w:line="253" w:lineRule="auto"/>
              <w:jc w:val="left"/>
              <w:textAlignment w:val="baseline"/>
              <w:rPr>
                <w:rFonts w:ascii="Arial" w:eastAsia="Arial" w:cs="Arial"/>
                <w:snapToGrid w:val="0"/>
                <w:color w:val="000000"/>
                <w:kern w:val="0"/>
                <w:sz w:val="21"/>
                <w:szCs w:val="21"/>
              </w:rPr>
            </w:pPr>
          </w:p>
          <w:p w14:paraId="575F9095">
            <w:pPr>
              <w:kinsoku w:val="0"/>
              <w:autoSpaceDE w:val="0"/>
              <w:autoSpaceDN w:val="0"/>
              <w:adjustRightInd w:val="0"/>
              <w:snapToGrid w:val="0"/>
              <w:spacing w:after="0" w:line="253" w:lineRule="auto"/>
              <w:jc w:val="left"/>
              <w:textAlignment w:val="baseline"/>
              <w:rPr>
                <w:rFonts w:ascii="Arial" w:eastAsia="Arial" w:cs="Arial"/>
                <w:snapToGrid w:val="0"/>
                <w:color w:val="000000"/>
                <w:kern w:val="0"/>
                <w:sz w:val="21"/>
                <w:szCs w:val="21"/>
              </w:rPr>
            </w:pPr>
          </w:p>
          <w:p w14:paraId="17F047A3">
            <w:pPr>
              <w:kinsoku w:val="0"/>
              <w:autoSpaceDE w:val="0"/>
              <w:autoSpaceDN w:val="0"/>
              <w:adjustRightInd w:val="0"/>
              <w:snapToGrid w:val="0"/>
              <w:spacing w:after="0" w:line="253" w:lineRule="auto"/>
              <w:jc w:val="left"/>
              <w:textAlignment w:val="baseline"/>
              <w:rPr>
                <w:rFonts w:ascii="Arial" w:eastAsia="Arial" w:cs="Arial"/>
                <w:snapToGrid w:val="0"/>
                <w:color w:val="000000"/>
                <w:kern w:val="0"/>
                <w:sz w:val="21"/>
                <w:szCs w:val="21"/>
              </w:rPr>
            </w:pPr>
          </w:p>
          <w:p w14:paraId="020CEA3B">
            <w:pPr>
              <w:kinsoku w:val="0"/>
              <w:autoSpaceDE w:val="0"/>
              <w:autoSpaceDN w:val="0"/>
              <w:adjustRightInd w:val="0"/>
              <w:snapToGrid w:val="0"/>
              <w:spacing w:after="0" w:line="253" w:lineRule="auto"/>
              <w:jc w:val="left"/>
              <w:textAlignment w:val="baseline"/>
              <w:rPr>
                <w:rFonts w:ascii="Arial" w:eastAsia="Arial" w:cs="Arial"/>
                <w:snapToGrid w:val="0"/>
                <w:color w:val="000000"/>
                <w:kern w:val="0"/>
                <w:sz w:val="21"/>
                <w:szCs w:val="21"/>
              </w:rPr>
            </w:pPr>
          </w:p>
          <w:p w14:paraId="5E414C35">
            <w:pPr>
              <w:kinsoku w:val="0"/>
              <w:autoSpaceDE w:val="0"/>
              <w:autoSpaceDN w:val="0"/>
              <w:adjustRightInd w:val="0"/>
              <w:snapToGrid w:val="0"/>
              <w:spacing w:after="0" w:line="253" w:lineRule="auto"/>
              <w:jc w:val="left"/>
              <w:textAlignment w:val="baseline"/>
              <w:rPr>
                <w:rFonts w:ascii="Arial" w:eastAsia="Arial" w:cs="Arial"/>
                <w:snapToGrid w:val="0"/>
                <w:color w:val="000000"/>
                <w:kern w:val="0"/>
                <w:sz w:val="21"/>
                <w:szCs w:val="21"/>
              </w:rPr>
            </w:pPr>
          </w:p>
          <w:p w14:paraId="001F5DB8">
            <w:pPr>
              <w:kinsoku w:val="0"/>
              <w:autoSpaceDE w:val="0"/>
              <w:autoSpaceDN w:val="0"/>
              <w:adjustRightInd w:val="0"/>
              <w:snapToGrid w:val="0"/>
              <w:spacing w:before="78" w:line="219" w:lineRule="auto"/>
              <w:ind w:left="155"/>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2"/>
                <w:kern w:val="0"/>
                <w:sz w:val="24"/>
                <w:szCs w:val="24"/>
                <w:lang w:val="en-US" w:eastAsia="en-US" w:bidi="ar-SA"/>
              </w:rPr>
              <w:t>施工负责人</w:t>
            </w:r>
            <w:r>
              <w:rPr>
                <w:rFonts w:ascii="宋体" w:hAnsi="宋体" w:eastAsia="宋体" w:cs="宋体"/>
                <w:snapToGrid w:val="0"/>
                <w:color w:val="000000"/>
                <w:spacing w:val="-111"/>
                <w:kern w:val="0"/>
                <w:sz w:val="24"/>
                <w:szCs w:val="24"/>
                <w:lang w:val="en-US" w:eastAsia="en-US" w:bidi="ar-SA"/>
              </w:rPr>
              <w:t xml:space="preserve"> </w:t>
            </w:r>
            <w:r>
              <w:rPr>
                <w:rFonts w:hint="eastAsia" w:ascii="宋体" w:hAnsi="宋体" w:eastAsia="宋体" w:cs="宋体"/>
                <w:snapToGrid w:val="0"/>
                <w:color w:val="000000"/>
                <w:spacing w:val="-111"/>
                <w:kern w:val="0"/>
                <w:sz w:val="24"/>
                <w:szCs w:val="24"/>
                <w:lang w:val="en-US" w:eastAsia="zh-CN" w:bidi="ar-SA"/>
              </w:rPr>
              <w:t>：</w:t>
            </w:r>
            <w:r>
              <w:rPr>
                <w:rFonts w:hint="eastAsia" w:ascii="宋体" w:hAnsi="宋体" w:eastAsia="宋体" w:cs="宋体"/>
                <w:snapToGrid w:val="0"/>
                <w:color w:val="000000"/>
                <w:spacing w:val="-111"/>
                <w:kern w:val="0"/>
                <w:sz w:val="24"/>
                <w:szCs w:val="24"/>
                <w:u w:val="single"/>
                <w:lang w:val="en-US" w:eastAsia="zh-CN" w:bidi="ar-SA"/>
              </w:rPr>
              <w:t xml:space="preserve">                        </w:t>
            </w:r>
            <w:r>
              <w:rPr>
                <w:rFonts w:ascii="宋体" w:hAnsi="宋体" w:eastAsia="宋体" w:cs="宋体"/>
                <w:snapToGrid w:val="0"/>
                <w:color w:val="000000"/>
                <w:kern w:val="0"/>
                <w:sz w:val="24"/>
                <w:szCs w:val="24"/>
                <w:u w:val="single" w:color="auto"/>
                <w:lang w:val="en-US" w:eastAsia="en-US" w:bidi="ar-SA"/>
              </w:rPr>
              <w:t xml:space="preserve">        </w:t>
            </w:r>
          </w:p>
          <w:p w14:paraId="2313F23B">
            <w:pPr>
              <w:kinsoku w:val="0"/>
              <w:autoSpaceDE w:val="0"/>
              <w:autoSpaceDN w:val="0"/>
              <w:adjustRightInd w:val="0"/>
              <w:snapToGrid w:val="0"/>
              <w:spacing w:before="75" w:line="219" w:lineRule="auto"/>
              <w:ind w:left="6545"/>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snapToGrid w:val="0"/>
                <w:color w:val="000000"/>
                <w:spacing w:val="-9"/>
                <w:kern w:val="0"/>
                <w:sz w:val="24"/>
                <w:szCs w:val="24"/>
                <w:lang w:val="en-US" w:eastAsia="en-US" w:bidi="ar-SA"/>
              </w:rPr>
              <w:t>年</w:t>
            </w:r>
            <w:r>
              <w:rPr>
                <w:rFonts w:ascii="宋体" w:hAnsi="宋体" w:eastAsia="宋体" w:cs="宋体"/>
                <w:snapToGrid w:val="0"/>
                <w:color w:val="000000"/>
                <w:spacing w:val="3"/>
                <w:kern w:val="0"/>
                <w:sz w:val="24"/>
                <w:szCs w:val="24"/>
                <w:lang w:val="en-US" w:eastAsia="en-US" w:bidi="ar-SA"/>
              </w:rPr>
              <w:t xml:space="preserve">   </w:t>
            </w:r>
            <w:r>
              <w:rPr>
                <w:rFonts w:ascii="宋体" w:hAnsi="宋体" w:eastAsia="宋体" w:cs="宋体"/>
                <w:snapToGrid w:val="0"/>
                <w:color w:val="000000"/>
                <w:spacing w:val="-9"/>
                <w:kern w:val="0"/>
                <w:sz w:val="24"/>
                <w:szCs w:val="24"/>
                <w:lang w:val="en-US" w:eastAsia="en-US" w:bidi="ar-SA"/>
              </w:rPr>
              <w:t>月</w:t>
            </w:r>
            <w:r>
              <w:rPr>
                <w:rFonts w:ascii="宋体" w:hAnsi="宋体" w:eastAsia="宋体" w:cs="宋体"/>
                <w:snapToGrid w:val="0"/>
                <w:color w:val="000000"/>
                <w:spacing w:val="5"/>
                <w:kern w:val="0"/>
                <w:sz w:val="24"/>
                <w:szCs w:val="24"/>
                <w:lang w:val="en-US" w:eastAsia="en-US" w:bidi="ar-SA"/>
              </w:rPr>
              <w:t xml:space="preserve">   </w:t>
            </w:r>
            <w:r>
              <w:rPr>
                <w:rFonts w:ascii="宋体" w:hAnsi="宋体" w:eastAsia="宋体" w:cs="宋体"/>
                <w:snapToGrid w:val="0"/>
                <w:color w:val="000000"/>
                <w:spacing w:val="-9"/>
                <w:kern w:val="0"/>
                <w:sz w:val="24"/>
                <w:szCs w:val="24"/>
                <w:lang w:val="en-US" w:eastAsia="en-US" w:bidi="ar-SA"/>
              </w:rPr>
              <w:t>日</w:t>
            </w:r>
          </w:p>
        </w:tc>
      </w:tr>
    </w:tbl>
    <w:p w14:paraId="4231DD0C">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52" w:after="0" w:line="240" w:lineRule="auto"/>
        <w:jc w:val="left"/>
        <w:textAlignment w:val="baseline"/>
        <w:rPr>
          <w:rFonts w:hint="eastAsia" w:ascii="宋体" w:hAnsi="宋体" w:eastAsia="宋体" w:cs="宋体"/>
          <w:snapToGrid w:val="0"/>
          <w:color w:val="000000"/>
          <w:spacing w:val="10"/>
          <w:kern w:val="0"/>
          <w:sz w:val="24"/>
          <w:szCs w:val="24"/>
        </w:rPr>
      </w:pPr>
      <w:r>
        <w:rPr>
          <w:rFonts w:hint="eastAsia" w:ascii="宋体" w:hAnsi="宋体" w:eastAsia="宋体" w:cs="宋体"/>
          <w:snapToGrid w:val="0"/>
          <w:color w:val="000000"/>
          <w:spacing w:val="7"/>
          <w:kern w:val="0"/>
          <w:sz w:val="24"/>
          <w:szCs w:val="24"/>
        </w:rPr>
        <w:t>注：</w:t>
      </w:r>
      <w:r>
        <w:rPr>
          <w:rFonts w:hint="eastAsia" w:ascii="宋体" w:hAnsi="宋体" w:eastAsia="宋体" w:cs="宋体"/>
          <w:snapToGrid w:val="0"/>
          <w:color w:val="000000"/>
          <w:spacing w:val="7"/>
          <w:kern w:val="0"/>
          <w:sz w:val="24"/>
          <w:szCs w:val="24"/>
          <w:lang w:val="en-US" w:eastAsia="zh-CN"/>
        </w:rPr>
        <w:t>1.</w:t>
      </w:r>
      <w:r>
        <w:rPr>
          <w:rFonts w:hint="eastAsia" w:ascii="宋体" w:hAnsi="宋体" w:eastAsia="宋体" w:cs="宋体"/>
          <w:snapToGrid w:val="0"/>
          <w:color w:val="000000"/>
          <w:spacing w:val="10"/>
          <w:kern w:val="0"/>
          <w:sz w:val="24"/>
          <w:szCs w:val="24"/>
        </w:rPr>
        <w:t>钢绞线十字交叉以AC 和 BD 各为钢绞线轴线顺序；</w:t>
      </w:r>
    </w:p>
    <w:p w14:paraId="340824E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52" w:after="0" w:line="240" w:lineRule="auto"/>
        <w:ind w:leftChars="200"/>
        <w:jc w:val="left"/>
        <w:textAlignment w:val="baseline"/>
        <w:rPr>
          <w:rFonts w:hint="eastAsia" w:ascii="宋体" w:hAnsi="宋体" w:eastAsia="宋体" w:cs="宋体"/>
          <w:snapToGrid w:val="0"/>
          <w:color w:val="000000"/>
          <w:spacing w:val="10"/>
          <w:kern w:val="0"/>
          <w:sz w:val="24"/>
          <w:szCs w:val="24"/>
        </w:rPr>
      </w:pPr>
      <w:r>
        <w:rPr>
          <w:rFonts w:hint="eastAsia" w:ascii="宋体" w:hAnsi="宋体" w:cs="宋体"/>
          <w:snapToGrid w:val="0"/>
          <w:color w:val="000000"/>
          <w:spacing w:val="10"/>
          <w:kern w:val="0"/>
          <w:sz w:val="24"/>
          <w:szCs w:val="24"/>
          <w:lang w:val="en-US" w:eastAsia="zh-CN"/>
        </w:rPr>
        <w:t>2.</w:t>
      </w:r>
      <w:r>
        <w:rPr>
          <w:rFonts w:hint="eastAsia" w:ascii="宋体" w:hAnsi="宋体" w:eastAsia="宋体" w:cs="宋体"/>
          <w:snapToGrid w:val="0"/>
          <w:color w:val="000000"/>
          <w:spacing w:val="10"/>
          <w:kern w:val="0"/>
          <w:sz w:val="24"/>
          <w:szCs w:val="24"/>
        </w:rPr>
        <w:t>压力表显示值为对所使用的压力表的性能和张拉设计值换算所得；</w:t>
      </w:r>
    </w:p>
    <w:p w14:paraId="1006DB3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52" w:after="0" w:line="240" w:lineRule="auto"/>
        <w:ind w:leftChars="200"/>
        <w:jc w:val="left"/>
        <w:textAlignment w:val="baseline"/>
        <w:rPr>
          <w:rFonts w:hint="eastAsia" w:ascii="宋体" w:hAnsi="宋体" w:eastAsia="宋体" w:cs="宋体"/>
          <w:snapToGrid w:val="0"/>
          <w:color w:val="000000"/>
          <w:spacing w:val="10"/>
          <w:kern w:val="0"/>
          <w:sz w:val="24"/>
          <w:szCs w:val="24"/>
        </w:rPr>
      </w:pPr>
      <w:r>
        <w:rPr>
          <w:rFonts w:hint="eastAsia" w:ascii="宋体" w:hAnsi="宋体" w:cs="宋体"/>
          <w:snapToGrid w:val="0"/>
          <w:color w:val="000000"/>
          <w:spacing w:val="10"/>
          <w:kern w:val="0"/>
          <w:sz w:val="24"/>
          <w:szCs w:val="24"/>
          <w:lang w:val="en-US" w:eastAsia="zh-CN"/>
        </w:rPr>
        <w:t>3.</w:t>
      </w:r>
      <w:r>
        <w:rPr>
          <w:rFonts w:hint="eastAsia" w:ascii="宋体" w:hAnsi="宋体" w:eastAsia="宋体" w:cs="宋体"/>
          <w:snapToGrid w:val="0"/>
          <w:color w:val="000000"/>
          <w:spacing w:val="10"/>
          <w:kern w:val="0"/>
          <w:sz w:val="24"/>
          <w:szCs w:val="24"/>
        </w:rPr>
        <w:t>填写“评定结果”项时，在允许偏差范围内的用“√”表示；在允许偏差 范围外的用“×”表示；</w:t>
      </w:r>
    </w:p>
    <w:p w14:paraId="7BE38FC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52" w:after="0" w:line="240" w:lineRule="auto"/>
        <w:ind w:leftChars="200"/>
        <w:jc w:val="left"/>
        <w:textAlignment w:val="baseline"/>
        <w:rPr>
          <w:rFonts w:hint="eastAsia" w:ascii="宋体" w:hAnsi="宋体" w:eastAsia="宋体" w:cs="宋体"/>
          <w:snapToGrid w:val="0"/>
          <w:color w:val="000000"/>
          <w:spacing w:val="10"/>
          <w:kern w:val="0"/>
          <w:sz w:val="24"/>
          <w:szCs w:val="24"/>
        </w:rPr>
      </w:pPr>
      <w:r>
        <w:rPr>
          <w:rFonts w:hint="eastAsia" w:ascii="宋体" w:hAnsi="宋体" w:cs="宋体"/>
          <w:snapToGrid w:val="0"/>
          <w:color w:val="000000"/>
          <w:spacing w:val="10"/>
          <w:kern w:val="0"/>
          <w:sz w:val="24"/>
          <w:szCs w:val="24"/>
          <w:lang w:val="en-US" w:eastAsia="zh-CN"/>
        </w:rPr>
        <w:t>3.</w:t>
      </w:r>
      <w:r>
        <w:rPr>
          <w:rFonts w:hint="eastAsia" w:ascii="宋体" w:hAnsi="宋体" w:eastAsia="宋体" w:cs="宋体"/>
          <w:snapToGrid w:val="0"/>
          <w:color w:val="000000"/>
          <w:spacing w:val="10"/>
          <w:kern w:val="0"/>
          <w:sz w:val="24"/>
          <w:szCs w:val="24"/>
        </w:rPr>
        <w:t>当“评定结果”项出现“×”时评定结果为不合格。</w:t>
      </w:r>
    </w:p>
    <w:p w14:paraId="46759647">
      <w:pPr>
        <w:spacing w:line="219" w:lineRule="auto"/>
        <w:rPr>
          <w:rFonts w:ascii="宋体" w:hAnsi="宋体" w:eastAsia="宋体" w:cs="宋体"/>
          <w:sz w:val="23"/>
          <w:szCs w:val="23"/>
        </w:rPr>
        <w:sectPr>
          <w:footerReference r:id="rId9" w:type="default"/>
          <w:pgSz w:w="12120" w:h="16990"/>
          <w:pgMar w:top="1444" w:right="1759" w:bottom="1091" w:left="1734" w:header="0" w:footer="856" w:gutter="0"/>
          <w:pgBorders>
            <w:top w:val="none" w:sz="0" w:space="0"/>
            <w:left w:val="none" w:sz="0" w:space="0"/>
            <w:bottom w:val="none" w:sz="0" w:space="0"/>
            <w:right w:val="none" w:sz="0" w:space="0"/>
          </w:pgBorders>
          <w:pgNumType w:fmt="decimal"/>
          <w:cols w:space="720" w:num="1"/>
        </w:sectPr>
      </w:pPr>
    </w:p>
    <w:p w14:paraId="004969A2">
      <w:pPr>
        <w:kinsoku w:val="0"/>
        <w:autoSpaceDE w:val="0"/>
        <w:autoSpaceDN w:val="0"/>
        <w:adjustRightInd w:val="0"/>
        <w:snapToGrid w:val="0"/>
        <w:spacing w:line="276" w:lineRule="auto"/>
        <w:jc w:val="left"/>
        <w:textAlignment w:val="baseline"/>
        <w:rPr>
          <w:rFonts w:ascii="Arial" w:hAnsi="Arial" w:eastAsia="Arial" w:cs="Arial"/>
          <w:snapToGrid w:val="0"/>
          <w:color w:val="000000"/>
          <w:kern w:val="0"/>
          <w:sz w:val="21"/>
          <w:szCs w:val="21"/>
          <w:lang w:val="en-US" w:eastAsia="en-US" w:bidi="ar-SA"/>
        </w:rPr>
      </w:pPr>
    </w:p>
    <w:p w14:paraId="1E33EE86">
      <w:pPr>
        <w:kinsoku w:val="0"/>
        <w:autoSpaceDE w:val="0"/>
        <w:autoSpaceDN w:val="0"/>
        <w:adjustRightInd w:val="0"/>
        <w:snapToGrid w:val="0"/>
        <w:spacing w:before="84" w:after="0" w:line="220" w:lineRule="auto"/>
        <w:ind w:left="2038"/>
        <w:jc w:val="left"/>
        <w:textAlignment w:val="baseline"/>
        <w:rPr>
          <w:rFonts w:ascii="黑体" w:hAnsi="黑体" w:eastAsia="黑体" w:cs="黑体"/>
          <w:snapToGrid w:val="0"/>
          <w:color w:val="000000"/>
          <w:kern w:val="0"/>
          <w:sz w:val="26"/>
          <w:szCs w:val="26"/>
        </w:rPr>
      </w:pPr>
      <w:r>
        <w:rPr>
          <w:rFonts w:ascii="黑体" w:hAnsi="黑体" w:eastAsia="黑体" w:cs="黑体"/>
          <w:b/>
          <w:bCs/>
          <w:snapToGrid w:val="0"/>
          <w:color w:val="000000"/>
          <w:spacing w:val="-1"/>
          <w:kern w:val="0"/>
          <w:sz w:val="26"/>
          <w:szCs w:val="26"/>
        </w:rPr>
        <w:t>表</w:t>
      </w:r>
      <w:r>
        <w:rPr>
          <w:rFonts w:ascii="黑体" w:hAnsi="黑体" w:eastAsia="黑体" w:cs="黑体"/>
          <w:snapToGrid w:val="0"/>
          <w:color w:val="000000"/>
          <w:spacing w:val="-58"/>
          <w:kern w:val="0"/>
          <w:sz w:val="26"/>
          <w:szCs w:val="26"/>
        </w:rPr>
        <w:t xml:space="preserve"> </w:t>
      </w:r>
      <w:r>
        <w:rPr>
          <w:rFonts w:ascii="Times New Roman" w:hAnsi="Times New Roman" w:eastAsia="Times New Roman" w:cs="Times New Roman"/>
          <w:b/>
          <w:bCs/>
          <w:snapToGrid w:val="0"/>
          <w:color w:val="000000"/>
          <w:spacing w:val="-1"/>
          <w:kern w:val="0"/>
          <w:sz w:val="26"/>
          <w:szCs w:val="26"/>
        </w:rPr>
        <w:t xml:space="preserve">A.0.2      </w:t>
      </w:r>
      <w:r>
        <w:rPr>
          <w:rFonts w:ascii="黑体" w:hAnsi="黑体" w:eastAsia="黑体" w:cs="黑体"/>
          <w:b/>
          <w:bCs/>
          <w:snapToGrid w:val="0"/>
          <w:color w:val="000000"/>
          <w:spacing w:val="-1"/>
          <w:kern w:val="0"/>
          <w:sz w:val="26"/>
          <w:szCs w:val="26"/>
        </w:rPr>
        <w:t>垂直连接螺栓的紧固记录表</w:t>
      </w:r>
    </w:p>
    <w:p w14:paraId="04D14D6C">
      <w:pPr>
        <w:kinsoku w:val="0"/>
        <w:autoSpaceDE w:val="0"/>
        <w:autoSpaceDN w:val="0"/>
        <w:adjustRightInd w:val="0"/>
        <w:snapToGrid w:val="0"/>
        <w:spacing w:after="0" w:line="121" w:lineRule="exact"/>
        <w:jc w:val="left"/>
        <w:textAlignment w:val="baseline"/>
        <w:rPr>
          <w:rFonts w:eastAsia="Arial" w:cs="Arial"/>
          <w:snapToGrid w:val="0"/>
          <w:color w:val="000000"/>
          <w:kern w:val="0"/>
          <w:sz w:val="21"/>
          <w:szCs w:val="21"/>
        </w:rPr>
      </w:pPr>
    </w:p>
    <w:tbl>
      <w:tblPr>
        <w:tblStyle w:val="92"/>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4"/>
        <w:gridCol w:w="689"/>
        <w:gridCol w:w="289"/>
        <w:gridCol w:w="290"/>
        <w:gridCol w:w="290"/>
        <w:gridCol w:w="299"/>
        <w:gridCol w:w="280"/>
        <w:gridCol w:w="299"/>
        <w:gridCol w:w="289"/>
        <w:gridCol w:w="290"/>
        <w:gridCol w:w="290"/>
        <w:gridCol w:w="289"/>
        <w:gridCol w:w="130"/>
        <w:gridCol w:w="160"/>
        <w:gridCol w:w="299"/>
        <w:gridCol w:w="290"/>
        <w:gridCol w:w="289"/>
        <w:gridCol w:w="290"/>
        <w:gridCol w:w="289"/>
        <w:gridCol w:w="270"/>
        <w:gridCol w:w="290"/>
        <w:gridCol w:w="290"/>
        <w:gridCol w:w="290"/>
        <w:gridCol w:w="290"/>
        <w:gridCol w:w="290"/>
        <w:gridCol w:w="290"/>
        <w:gridCol w:w="374"/>
      </w:tblGrid>
      <w:tr w14:paraId="793687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4" w:hRule="atLeast"/>
        </w:trPr>
        <w:tc>
          <w:tcPr>
            <w:tcW w:w="2661" w:type="dxa"/>
            <w:gridSpan w:val="6"/>
          </w:tcPr>
          <w:p w14:paraId="5FDAC7DC">
            <w:pPr>
              <w:kinsoku w:val="0"/>
              <w:autoSpaceDE w:val="0"/>
              <w:autoSpaceDN w:val="0"/>
              <w:adjustRightInd w:val="0"/>
              <w:snapToGrid w:val="0"/>
              <w:spacing w:before="295" w:line="220" w:lineRule="auto"/>
              <w:ind w:left="124"/>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spacing w:val="1"/>
                <w:kern w:val="0"/>
                <w:sz w:val="23"/>
                <w:szCs w:val="23"/>
                <w:lang w:val="en-US" w:eastAsia="en-US" w:bidi="ar-SA"/>
              </w:rPr>
              <w:t>工程名称：</w:t>
            </w:r>
          </w:p>
        </w:tc>
        <w:tc>
          <w:tcPr>
            <w:tcW w:w="1867" w:type="dxa"/>
            <w:gridSpan w:val="7"/>
          </w:tcPr>
          <w:p w14:paraId="33D27000">
            <w:pPr>
              <w:kinsoku w:val="0"/>
              <w:autoSpaceDE w:val="0"/>
              <w:autoSpaceDN w:val="0"/>
              <w:adjustRightInd w:val="0"/>
              <w:snapToGrid w:val="0"/>
              <w:spacing w:before="103" w:line="277" w:lineRule="auto"/>
              <w:ind w:right="111"/>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spacing w:val="-2"/>
                <w:kern w:val="0"/>
                <w:sz w:val="23"/>
                <w:szCs w:val="23"/>
                <w:lang w:val="en-US" w:eastAsia="en-US" w:bidi="ar-SA"/>
              </w:rPr>
              <w:t>装配式塔机基</w:t>
            </w:r>
            <w:r>
              <w:rPr>
                <w:rFonts w:ascii="宋体" w:hAnsi="宋体" w:eastAsia="宋体" w:cs="宋体"/>
                <w:snapToGrid w:val="0"/>
                <w:color w:val="000000"/>
                <w:spacing w:val="2"/>
                <w:kern w:val="0"/>
                <w:sz w:val="23"/>
                <w:szCs w:val="23"/>
                <w:lang w:val="en-US" w:eastAsia="en-US" w:bidi="ar-SA"/>
              </w:rPr>
              <w:t xml:space="preserve"> </w:t>
            </w:r>
            <w:r>
              <w:rPr>
                <w:rFonts w:ascii="宋体" w:hAnsi="宋体" w:eastAsia="宋体" w:cs="宋体"/>
                <w:snapToGrid w:val="0"/>
                <w:color w:val="000000"/>
                <w:spacing w:val="1"/>
                <w:kern w:val="0"/>
                <w:sz w:val="23"/>
                <w:szCs w:val="23"/>
                <w:lang w:val="en-US" w:eastAsia="en-US" w:bidi="ar-SA"/>
              </w:rPr>
              <w:t>础型号：</w:t>
            </w:r>
          </w:p>
        </w:tc>
        <w:tc>
          <w:tcPr>
            <w:tcW w:w="1887" w:type="dxa"/>
            <w:gridSpan w:val="7"/>
          </w:tcPr>
          <w:p w14:paraId="47C4C2E6">
            <w:pPr>
              <w:kinsoku w:val="0"/>
              <w:autoSpaceDE w:val="0"/>
              <w:autoSpaceDN w:val="0"/>
              <w:adjustRightInd w:val="0"/>
              <w:snapToGrid w:val="0"/>
              <w:spacing w:before="113" w:line="273" w:lineRule="auto"/>
              <w:ind w:right="129"/>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spacing w:val="-2"/>
                <w:kern w:val="0"/>
                <w:sz w:val="23"/>
                <w:szCs w:val="23"/>
                <w:lang w:val="en-US" w:eastAsia="en-US" w:bidi="ar-SA"/>
              </w:rPr>
              <w:t>装配式塔机基</w:t>
            </w:r>
            <w:r>
              <w:rPr>
                <w:rFonts w:ascii="宋体" w:hAnsi="宋体" w:eastAsia="宋体" w:cs="宋体"/>
                <w:snapToGrid w:val="0"/>
                <w:color w:val="000000"/>
                <w:spacing w:val="2"/>
                <w:kern w:val="0"/>
                <w:sz w:val="23"/>
                <w:szCs w:val="23"/>
                <w:lang w:val="en-US" w:eastAsia="en-US" w:bidi="ar-SA"/>
              </w:rPr>
              <w:t xml:space="preserve"> </w:t>
            </w:r>
            <w:r>
              <w:rPr>
                <w:rFonts w:ascii="宋体" w:hAnsi="宋体" w:eastAsia="宋体" w:cs="宋体"/>
                <w:snapToGrid w:val="0"/>
                <w:color w:val="000000"/>
                <w:spacing w:val="-1"/>
                <w:kern w:val="0"/>
                <w:sz w:val="23"/>
                <w:szCs w:val="23"/>
                <w:lang w:val="en-US" w:eastAsia="en-US" w:bidi="ar-SA"/>
              </w:rPr>
              <w:t>础安装单位：</w:t>
            </w:r>
          </w:p>
        </w:tc>
        <w:tc>
          <w:tcPr>
            <w:tcW w:w="2114" w:type="dxa"/>
            <w:gridSpan w:val="7"/>
          </w:tcPr>
          <w:p w14:paraId="56CB1A1A">
            <w:pPr>
              <w:kinsoku w:val="0"/>
              <w:autoSpaceDE w:val="0"/>
              <w:autoSpaceDN w:val="0"/>
              <w:adjustRightInd w:val="0"/>
              <w:snapToGrid w:val="0"/>
              <w:spacing w:before="294" w:line="219" w:lineRule="auto"/>
              <w:ind w:left="139"/>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spacing w:val="-1"/>
                <w:kern w:val="0"/>
                <w:sz w:val="23"/>
                <w:szCs w:val="23"/>
                <w:lang w:val="en-US" w:eastAsia="en-US" w:bidi="ar-SA"/>
              </w:rPr>
              <w:t>装配紧固日期：</w:t>
            </w:r>
          </w:p>
        </w:tc>
      </w:tr>
      <w:tr w14:paraId="27DF3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2661" w:type="dxa"/>
            <w:gridSpan w:val="6"/>
          </w:tcPr>
          <w:p w14:paraId="5D45EF39">
            <w:pPr>
              <w:kinsoku w:val="0"/>
              <w:autoSpaceDE w:val="0"/>
              <w:autoSpaceDN w:val="0"/>
              <w:adjustRightInd w:val="0"/>
              <w:snapToGrid w:val="0"/>
              <w:spacing w:before="304" w:line="222" w:lineRule="auto"/>
              <w:ind w:left="124"/>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spacing w:val="1"/>
                <w:kern w:val="0"/>
                <w:sz w:val="23"/>
                <w:szCs w:val="23"/>
                <w:lang w:val="en-US" w:eastAsia="en-US" w:bidi="ar-SA"/>
              </w:rPr>
              <w:t>施工地点：</w:t>
            </w:r>
          </w:p>
        </w:tc>
        <w:tc>
          <w:tcPr>
            <w:tcW w:w="1867" w:type="dxa"/>
            <w:gridSpan w:val="7"/>
          </w:tcPr>
          <w:p w14:paraId="46EAB22D">
            <w:pPr>
              <w:kinsoku w:val="0"/>
              <w:autoSpaceDE w:val="0"/>
              <w:autoSpaceDN w:val="0"/>
              <w:adjustRightInd w:val="0"/>
              <w:snapToGrid w:val="0"/>
              <w:spacing w:before="121" w:line="276" w:lineRule="auto"/>
              <w:ind w:right="65"/>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spacing w:val="3"/>
                <w:kern w:val="0"/>
                <w:sz w:val="23"/>
                <w:szCs w:val="23"/>
                <w:lang w:val="en-US" w:eastAsia="en-US" w:bidi="ar-SA"/>
              </w:rPr>
              <w:t>与基础配套的</w:t>
            </w:r>
            <w:r>
              <w:rPr>
                <w:rFonts w:ascii="宋体" w:hAnsi="宋体" w:eastAsia="宋体" w:cs="宋体"/>
                <w:snapToGrid w:val="0"/>
                <w:color w:val="000000"/>
                <w:kern w:val="0"/>
                <w:sz w:val="23"/>
                <w:szCs w:val="23"/>
                <w:lang w:val="en-US" w:eastAsia="en-US" w:bidi="ar-SA"/>
              </w:rPr>
              <w:t xml:space="preserve"> </w:t>
            </w:r>
            <w:r>
              <w:rPr>
                <w:rFonts w:ascii="宋体" w:hAnsi="宋体" w:eastAsia="宋体" w:cs="宋体"/>
                <w:snapToGrid w:val="0"/>
                <w:color w:val="000000"/>
                <w:spacing w:val="1"/>
                <w:kern w:val="0"/>
                <w:sz w:val="23"/>
                <w:szCs w:val="23"/>
                <w:lang w:val="en-US" w:eastAsia="en-US" w:bidi="ar-SA"/>
              </w:rPr>
              <w:t>塔机型号：</w:t>
            </w:r>
          </w:p>
        </w:tc>
        <w:tc>
          <w:tcPr>
            <w:tcW w:w="1887" w:type="dxa"/>
            <w:gridSpan w:val="7"/>
          </w:tcPr>
          <w:p w14:paraId="1A0A74FF">
            <w:pPr>
              <w:kinsoku w:val="0"/>
              <w:autoSpaceDE w:val="0"/>
              <w:autoSpaceDN w:val="0"/>
              <w:adjustRightInd w:val="0"/>
              <w:snapToGrid w:val="0"/>
              <w:spacing w:before="111" w:line="280" w:lineRule="auto"/>
              <w:ind w:right="274"/>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spacing w:val="3"/>
                <w:kern w:val="0"/>
                <w:sz w:val="23"/>
                <w:szCs w:val="23"/>
                <w:lang w:val="en-US" w:eastAsia="en-US" w:bidi="ar-SA"/>
              </w:rPr>
              <w:t>力矩扳手型</w:t>
            </w:r>
            <w:r>
              <w:rPr>
                <w:rFonts w:ascii="宋体" w:hAnsi="宋体" w:eastAsia="宋体" w:cs="宋体"/>
                <w:snapToGrid w:val="0"/>
                <w:color w:val="000000"/>
                <w:kern w:val="0"/>
                <w:sz w:val="23"/>
                <w:szCs w:val="23"/>
                <w:lang w:val="en-US" w:eastAsia="en-US" w:bidi="ar-SA"/>
              </w:rPr>
              <w:t xml:space="preserve"> </w:t>
            </w:r>
            <w:r>
              <w:rPr>
                <w:rFonts w:ascii="宋体" w:hAnsi="宋体" w:eastAsia="宋体" w:cs="宋体"/>
                <w:snapToGrid w:val="0"/>
                <w:color w:val="000000"/>
                <w:spacing w:val="-8"/>
                <w:kern w:val="0"/>
                <w:sz w:val="23"/>
                <w:szCs w:val="23"/>
                <w:lang w:val="en-US" w:eastAsia="en-US" w:bidi="ar-SA"/>
              </w:rPr>
              <w:t>号</w:t>
            </w:r>
            <w:r>
              <w:rPr>
                <w:rFonts w:ascii="宋体" w:hAnsi="宋体" w:eastAsia="宋体" w:cs="宋体"/>
                <w:snapToGrid w:val="0"/>
                <w:color w:val="000000"/>
                <w:spacing w:val="-52"/>
                <w:kern w:val="0"/>
                <w:sz w:val="23"/>
                <w:szCs w:val="23"/>
                <w:lang w:val="en-US" w:eastAsia="en-US" w:bidi="ar-SA"/>
              </w:rPr>
              <w:t xml:space="preserve"> </w:t>
            </w:r>
            <w:r>
              <w:rPr>
                <w:rFonts w:ascii="宋体" w:hAnsi="宋体" w:eastAsia="宋体" w:cs="宋体"/>
                <w:snapToGrid w:val="0"/>
                <w:color w:val="000000"/>
                <w:spacing w:val="-8"/>
                <w:kern w:val="0"/>
                <w:sz w:val="23"/>
                <w:szCs w:val="23"/>
                <w:lang w:val="en-US" w:eastAsia="en-US" w:bidi="ar-SA"/>
              </w:rPr>
              <w:t>：</w:t>
            </w:r>
          </w:p>
        </w:tc>
        <w:tc>
          <w:tcPr>
            <w:tcW w:w="2114" w:type="dxa"/>
            <w:gridSpan w:val="7"/>
          </w:tcPr>
          <w:p w14:paraId="24CC1A97">
            <w:pPr>
              <w:kinsoku w:val="0"/>
              <w:autoSpaceDE w:val="0"/>
              <w:autoSpaceDN w:val="0"/>
              <w:adjustRightInd w:val="0"/>
              <w:snapToGrid w:val="0"/>
              <w:spacing w:before="300" w:line="219" w:lineRule="auto"/>
              <w:ind w:left="139"/>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spacing w:val="-1"/>
                <w:kern w:val="0"/>
                <w:sz w:val="23"/>
                <w:szCs w:val="23"/>
                <w:lang w:val="en-US" w:eastAsia="en-US" w:bidi="ar-SA"/>
              </w:rPr>
              <w:t>复测紧固日期：</w:t>
            </w:r>
          </w:p>
        </w:tc>
      </w:tr>
      <w:tr w14:paraId="27068D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8529" w:type="dxa"/>
            <w:gridSpan w:val="27"/>
          </w:tcPr>
          <w:p w14:paraId="2E52066F">
            <w:pPr>
              <w:kinsoku w:val="0"/>
              <w:autoSpaceDE w:val="0"/>
              <w:autoSpaceDN w:val="0"/>
              <w:adjustRightInd w:val="0"/>
              <w:snapToGrid w:val="0"/>
              <w:spacing w:before="120" w:line="234" w:lineRule="auto"/>
              <w:ind w:left="104"/>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spacing w:val="-5"/>
                <w:kern w:val="0"/>
                <w:sz w:val="23"/>
                <w:szCs w:val="23"/>
                <w:lang w:val="en-US" w:eastAsia="en-US" w:bidi="ar-SA"/>
              </w:rPr>
              <w:t>基础使用说明书规定的单根螺栓的紧固力矩值：</w:t>
            </w:r>
            <w:r>
              <w:rPr>
                <w:rFonts w:ascii="宋体" w:hAnsi="宋体" w:eastAsia="宋体" w:cs="宋体"/>
                <w:snapToGrid w:val="0"/>
                <w:color w:val="000000"/>
                <w:spacing w:val="22"/>
                <w:kern w:val="0"/>
                <w:sz w:val="23"/>
                <w:szCs w:val="23"/>
                <w:lang w:val="en-US" w:eastAsia="en-US" w:bidi="ar-SA"/>
              </w:rPr>
              <w:t xml:space="preserve">    </w:t>
            </w:r>
            <w:r>
              <w:rPr>
                <w:rFonts w:ascii="宋体" w:hAnsi="宋体" w:eastAsia="宋体" w:cs="宋体"/>
                <w:snapToGrid w:val="0"/>
                <w:color w:val="000000"/>
                <w:spacing w:val="-5"/>
                <w:kern w:val="0"/>
                <w:position w:val="-1"/>
                <w:sz w:val="23"/>
                <w:szCs w:val="23"/>
                <w:lang w:val="en-US" w:eastAsia="en-US" w:bidi="ar-SA"/>
              </w:rPr>
              <w:t>(k</w:t>
            </w:r>
            <w:r>
              <w:rPr>
                <w:rFonts w:ascii="宋体" w:hAnsi="宋体" w:eastAsia="宋体" w:cs="宋体"/>
                <w:snapToGrid w:val="0"/>
                <w:color w:val="000000"/>
                <w:spacing w:val="-6"/>
                <w:kern w:val="0"/>
                <w:position w:val="-1"/>
                <w:sz w:val="23"/>
                <w:szCs w:val="23"/>
                <w:lang w:val="en-US" w:eastAsia="en-US" w:bidi="ar-SA"/>
              </w:rPr>
              <w:t>N</w:t>
            </w:r>
            <w:r>
              <w:rPr>
                <w:rFonts w:ascii="宋体" w:hAnsi="宋体" w:eastAsia="宋体" w:cs="宋体"/>
                <w:snapToGrid w:val="0"/>
                <w:color w:val="000000"/>
                <w:spacing w:val="-25"/>
                <w:kern w:val="0"/>
                <w:position w:val="-1"/>
                <w:sz w:val="23"/>
                <w:szCs w:val="23"/>
                <w:lang w:val="en-US" w:eastAsia="en-US" w:bidi="ar-SA"/>
              </w:rPr>
              <w:t xml:space="preserve"> </w:t>
            </w:r>
            <w:r>
              <w:rPr>
                <w:rFonts w:ascii="宋体" w:hAnsi="宋体" w:eastAsia="宋体" w:cs="宋体"/>
                <w:snapToGrid w:val="0"/>
                <w:color w:val="000000"/>
                <w:spacing w:val="-6"/>
                <w:kern w:val="0"/>
                <w:position w:val="-1"/>
                <w:sz w:val="23"/>
                <w:szCs w:val="23"/>
                <w:lang w:val="en-US" w:eastAsia="en-US" w:bidi="ar-SA"/>
              </w:rPr>
              <w:t>·m)</w:t>
            </w:r>
          </w:p>
        </w:tc>
      </w:tr>
      <w:tr w14:paraId="22FB76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1493" w:type="dxa"/>
            <w:gridSpan w:val="2"/>
          </w:tcPr>
          <w:p w14:paraId="08F201DE">
            <w:pPr>
              <w:kinsoku w:val="0"/>
              <w:autoSpaceDE w:val="0"/>
              <w:autoSpaceDN w:val="0"/>
              <w:adjustRightInd w:val="0"/>
              <w:snapToGrid w:val="0"/>
              <w:spacing w:before="123" w:line="220" w:lineRule="auto"/>
              <w:ind w:left="494"/>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spacing w:val="-7"/>
                <w:kern w:val="0"/>
                <w:sz w:val="23"/>
                <w:szCs w:val="23"/>
                <w:lang w:val="en-US" w:eastAsia="en-US" w:bidi="ar-SA"/>
              </w:rPr>
              <w:t>项 目</w:t>
            </w:r>
          </w:p>
        </w:tc>
        <w:tc>
          <w:tcPr>
            <w:tcW w:w="1168" w:type="dxa"/>
            <w:gridSpan w:val="4"/>
          </w:tcPr>
          <w:p w14:paraId="7FFB7935">
            <w:pPr>
              <w:kinsoku w:val="0"/>
              <w:autoSpaceDE w:val="0"/>
              <w:autoSpaceDN w:val="0"/>
              <w:adjustRightInd w:val="0"/>
              <w:snapToGrid w:val="0"/>
              <w:spacing w:before="122" w:line="219" w:lineRule="auto"/>
              <w:ind w:right="3"/>
              <w:jc w:val="righ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spacing w:val="-6"/>
                <w:kern w:val="0"/>
                <w:sz w:val="23"/>
                <w:szCs w:val="23"/>
                <w:lang w:val="en-US" w:eastAsia="en-US" w:bidi="ar-SA"/>
              </w:rPr>
              <w:t>已使用年限</w:t>
            </w:r>
          </w:p>
        </w:tc>
        <w:tc>
          <w:tcPr>
            <w:tcW w:w="1158" w:type="dxa"/>
            <w:gridSpan w:val="4"/>
          </w:tcPr>
          <w:p w14:paraId="180C9362">
            <w:pPr>
              <w:kinsoku w:val="0"/>
              <w:autoSpaceDE w:val="0"/>
              <w:autoSpaceDN w:val="0"/>
              <w:adjustRightInd w:val="0"/>
              <w:snapToGrid w:val="0"/>
              <w:spacing w:before="122" w:line="219" w:lineRule="auto"/>
              <w:ind w:left="133"/>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spacing w:val="-2"/>
                <w:kern w:val="0"/>
                <w:sz w:val="23"/>
                <w:szCs w:val="23"/>
                <w:lang w:val="en-US" w:eastAsia="en-US" w:bidi="ar-SA"/>
              </w:rPr>
              <w:t>使用次数</w:t>
            </w:r>
          </w:p>
        </w:tc>
        <w:tc>
          <w:tcPr>
            <w:tcW w:w="1168" w:type="dxa"/>
            <w:gridSpan w:val="5"/>
          </w:tcPr>
          <w:p w14:paraId="795FEF26">
            <w:pPr>
              <w:kinsoku w:val="0"/>
              <w:autoSpaceDE w:val="0"/>
              <w:autoSpaceDN w:val="0"/>
              <w:adjustRightInd w:val="0"/>
              <w:snapToGrid w:val="0"/>
              <w:spacing w:before="122" w:line="219" w:lineRule="auto"/>
              <w:jc w:val="righ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spacing w:val="-2"/>
                <w:kern w:val="0"/>
                <w:sz w:val="23"/>
                <w:szCs w:val="23"/>
                <w:lang w:val="en-US" w:eastAsia="en-US" w:bidi="ar-SA"/>
              </w:rPr>
              <w:t>装配紧固值</w:t>
            </w:r>
          </w:p>
        </w:tc>
        <w:tc>
          <w:tcPr>
            <w:tcW w:w="1158" w:type="dxa"/>
            <w:gridSpan w:val="4"/>
          </w:tcPr>
          <w:p w14:paraId="4829AFFE">
            <w:pPr>
              <w:kinsoku w:val="0"/>
              <w:autoSpaceDE w:val="0"/>
              <w:autoSpaceDN w:val="0"/>
              <w:adjustRightInd w:val="0"/>
              <w:snapToGrid w:val="0"/>
              <w:spacing w:before="122" w:line="219" w:lineRule="auto"/>
              <w:jc w:val="righ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spacing w:val="-9"/>
                <w:kern w:val="0"/>
                <w:sz w:val="23"/>
                <w:szCs w:val="23"/>
                <w:lang w:val="en-US" w:eastAsia="en-US" w:bidi="ar-SA"/>
              </w:rPr>
              <w:t>复测紧固值</w:t>
            </w:r>
          </w:p>
        </w:tc>
        <w:tc>
          <w:tcPr>
            <w:tcW w:w="1140" w:type="dxa"/>
            <w:gridSpan w:val="4"/>
          </w:tcPr>
          <w:p w14:paraId="15F37EC0">
            <w:pPr>
              <w:kinsoku w:val="0"/>
              <w:autoSpaceDE w:val="0"/>
              <w:autoSpaceDN w:val="0"/>
              <w:adjustRightInd w:val="0"/>
              <w:snapToGrid w:val="0"/>
              <w:spacing w:before="122" w:line="219" w:lineRule="auto"/>
              <w:ind w:left="159"/>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spacing w:val="3"/>
                <w:kern w:val="0"/>
                <w:sz w:val="23"/>
                <w:szCs w:val="23"/>
                <w:lang w:val="en-US" w:eastAsia="en-US" w:bidi="ar-SA"/>
              </w:rPr>
              <w:t>允许偏差</w:t>
            </w:r>
          </w:p>
        </w:tc>
        <w:tc>
          <w:tcPr>
            <w:tcW w:w="1244" w:type="dxa"/>
            <w:gridSpan w:val="4"/>
          </w:tcPr>
          <w:p w14:paraId="65FB4910">
            <w:pPr>
              <w:kinsoku w:val="0"/>
              <w:autoSpaceDE w:val="0"/>
              <w:autoSpaceDN w:val="0"/>
              <w:adjustRightInd w:val="0"/>
              <w:snapToGrid w:val="0"/>
              <w:spacing w:before="123" w:line="220" w:lineRule="auto"/>
              <w:ind w:left="209"/>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spacing w:val="3"/>
                <w:kern w:val="0"/>
                <w:sz w:val="23"/>
                <w:szCs w:val="23"/>
                <w:lang w:val="en-US" w:eastAsia="en-US" w:bidi="ar-SA"/>
              </w:rPr>
              <w:t>评定结果</w:t>
            </w:r>
          </w:p>
        </w:tc>
      </w:tr>
      <w:tr w14:paraId="6FC4D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9" w:hRule="atLeast"/>
        </w:trPr>
        <w:tc>
          <w:tcPr>
            <w:tcW w:w="1493" w:type="dxa"/>
            <w:gridSpan w:val="2"/>
            <w:tcBorders>
              <w:tl2br w:val="single" w:color="000000" w:sz="4" w:space="0"/>
            </w:tcBorders>
          </w:tcPr>
          <w:p w14:paraId="777BAF9A">
            <w:pPr>
              <w:kinsoku w:val="0"/>
              <w:autoSpaceDE w:val="0"/>
              <w:autoSpaceDN w:val="0"/>
              <w:adjustRightInd w:val="0"/>
              <w:snapToGrid w:val="0"/>
              <w:spacing w:before="124" w:line="315" w:lineRule="auto"/>
              <w:ind w:left="94" w:right="213" w:firstLine="700"/>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spacing w:val="7"/>
                <w:kern w:val="0"/>
                <w:sz w:val="23"/>
                <w:szCs w:val="23"/>
                <w:lang w:val="en-US" w:eastAsia="en-US" w:bidi="ar-SA"/>
              </w:rPr>
              <w:t>编号</w:t>
            </w:r>
            <w:r>
              <w:rPr>
                <w:rFonts w:ascii="宋体" w:hAnsi="宋体" w:eastAsia="宋体" w:cs="宋体"/>
                <w:snapToGrid w:val="0"/>
                <w:color w:val="000000"/>
                <w:kern w:val="0"/>
                <w:sz w:val="23"/>
                <w:szCs w:val="23"/>
                <w:lang w:val="en-US" w:eastAsia="en-US" w:bidi="ar-SA"/>
              </w:rPr>
              <w:t xml:space="preserve"> 组</w:t>
            </w:r>
          </w:p>
        </w:tc>
        <w:tc>
          <w:tcPr>
            <w:tcW w:w="289" w:type="dxa"/>
          </w:tcPr>
          <w:p w14:paraId="78AF9C31">
            <w:pPr>
              <w:kinsoku w:val="0"/>
              <w:autoSpaceDE w:val="0"/>
              <w:autoSpaceDN w:val="0"/>
              <w:adjustRightInd w:val="0"/>
              <w:snapToGrid w:val="0"/>
              <w:spacing w:after="0" w:line="299" w:lineRule="auto"/>
              <w:jc w:val="left"/>
              <w:textAlignment w:val="baseline"/>
              <w:rPr>
                <w:rFonts w:ascii="Arial" w:eastAsia="Arial" w:cs="Arial"/>
                <w:snapToGrid w:val="0"/>
                <w:color w:val="000000"/>
                <w:kern w:val="0"/>
                <w:sz w:val="21"/>
                <w:szCs w:val="21"/>
              </w:rPr>
            </w:pPr>
          </w:p>
          <w:p w14:paraId="0A2BFB21">
            <w:pPr>
              <w:kinsoku w:val="0"/>
              <w:autoSpaceDE w:val="0"/>
              <w:autoSpaceDN w:val="0"/>
              <w:adjustRightInd w:val="0"/>
              <w:snapToGrid w:val="0"/>
              <w:spacing w:before="75" w:line="241" w:lineRule="auto"/>
              <w:ind w:left="81"/>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l</w:t>
            </w:r>
          </w:p>
        </w:tc>
        <w:tc>
          <w:tcPr>
            <w:tcW w:w="290" w:type="dxa"/>
          </w:tcPr>
          <w:p w14:paraId="5EC76C2D">
            <w:pPr>
              <w:kinsoku w:val="0"/>
              <w:autoSpaceDE w:val="0"/>
              <w:autoSpaceDN w:val="0"/>
              <w:adjustRightInd w:val="0"/>
              <w:snapToGrid w:val="0"/>
              <w:spacing w:after="0" w:line="299" w:lineRule="auto"/>
              <w:jc w:val="left"/>
              <w:textAlignment w:val="baseline"/>
              <w:rPr>
                <w:rFonts w:ascii="Arial" w:eastAsia="Arial" w:cs="Arial"/>
                <w:snapToGrid w:val="0"/>
                <w:color w:val="000000"/>
                <w:kern w:val="0"/>
                <w:sz w:val="21"/>
                <w:szCs w:val="21"/>
              </w:rPr>
            </w:pPr>
          </w:p>
          <w:p w14:paraId="6B945CF4">
            <w:pPr>
              <w:kinsoku w:val="0"/>
              <w:autoSpaceDE w:val="0"/>
              <w:autoSpaceDN w:val="0"/>
              <w:adjustRightInd w:val="0"/>
              <w:snapToGrid w:val="0"/>
              <w:spacing w:before="75" w:line="241" w:lineRule="auto"/>
              <w:ind w:left="72"/>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2</w:t>
            </w:r>
          </w:p>
        </w:tc>
        <w:tc>
          <w:tcPr>
            <w:tcW w:w="290" w:type="dxa"/>
          </w:tcPr>
          <w:p w14:paraId="53ABA7DA">
            <w:pPr>
              <w:kinsoku w:val="0"/>
              <w:autoSpaceDE w:val="0"/>
              <w:autoSpaceDN w:val="0"/>
              <w:adjustRightInd w:val="0"/>
              <w:snapToGrid w:val="0"/>
              <w:spacing w:after="0" w:line="299" w:lineRule="auto"/>
              <w:jc w:val="left"/>
              <w:textAlignment w:val="baseline"/>
              <w:rPr>
                <w:rFonts w:ascii="Arial" w:eastAsia="Arial" w:cs="Arial"/>
                <w:snapToGrid w:val="0"/>
                <w:color w:val="000000"/>
                <w:kern w:val="0"/>
                <w:sz w:val="21"/>
                <w:szCs w:val="21"/>
              </w:rPr>
            </w:pPr>
          </w:p>
          <w:p w14:paraId="00BF0356">
            <w:pPr>
              <w:kinsoku w:val="0"/>
              <w:autoSpaceDE w:val="0"/>
              <w:autoSpaceDN w:val="0"/>
              <w:adjustRightInd w:val="0"/>
              <w:snapToGrid w:val="0"/>
              <w:spacing w:before="75" w:line="240" w:lineRule="auto"/>
              <w:ind w:left="82"/>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3</w:t>
            </w:r>
          </w:p>
        </w:tc>
        <w:tc>
          <w:tcPr>
            <w:tcW w:w="299" w:type="dxa"/>
          </w:tcPr>
          <w:p w14:paraId="0DB4585A">
            <w:pPr>
              <w:kinsoku w:val="0"/>
              <w:autoSpaceDE w:val="0"/>
              <w:autoSpaceDN w:val="0"/>
              <w:adjustRightInd w:val="0"/>
              <w:snapToGrid w:val="0"/>
              <w:spacing w:after="0" w:line="299" w:lineRule="auto"/>
              <w:jc w:val="left"/>
              <w:textAlignment w:val="baseline"/>
              <w:rPr>
                <w:rFonts w:ascii="Arial" w:eastAsia="Arial" w:cs="Arial"/>
                <w:snapToGrid w:val="0"/>
                <w:color w:val="000000"/>
                <w:kern w:val="0"/>
                <w:sz w:val="21"/>
                <w:szCs w:val="21"/>
              </w:rPr>
            </w:pPr>
          </w:p>
          <w:p w14:paraId="36F1506A">
            <w:pPr>
              <w:kinsoku w:val="0"/>
              <w:autoSpaceDE w:val="0"/>
              <w:autoSpaceDN w:val="0"/>
              <w:adjustRightInd w:val="0"/>
              <w:snapToGrid w:val="0"/>
              <w:spacing w:before="75" w:line="241" w:lineRule="auto"/>
              <w:ind w:left="92"/>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4</w:t>
            </w:r>
          </w:p>
        </w:tc>
        <w:tc>
          <w:tcPr>
            <w:tcW w:w="280" w:type="dxa"/>
          </w:tcPr>
          <w:p w14:paraId="20283331">
            <w:pPr>
              <w:kinsoku w:val="0"/>
              <w:autoSpaceDE w:val="0"/>
              <w:autoSpaceDN w:val="0"/>
              <w:adjustRightInd w:val="0"/>
              <w:snapToGrid w:val="0"/>
              <w:spacing w:after="0" w:line="299" w:lineRule="auto"/>
              <w:jc w:val="left"/>
              <w:textAlignment w:val="baseline"/>
              <w:rPr>
                <w:rFonts w:ascii="Arial" w:eastAsia="Arial" w:cs="Arial"/>
                <w:snapToGrid w:val="0"/>
                <w:color w:val="000000"/>
                <w:kern w:val="0"/>
                <w:sz w:val="21"/>
                <w:szCs w:val="21"/>
              </w:rPr>
            </w:pPr>
          </w:p>
          <w:p w14:paraId="67E59C67">
            <w:pPr>
              <w:kinsoku w:val="0"/>
              <w:autoSpaceDE w:val="0"/>
              <w:autoSpaceDN w:val="0"/>
              <w:adjustRightInd w:val="0"/>
              <w:snapToGrid w:val="0"/>
              <w:spacing w:before="75" w:line="241" w:lineRule="auto"/>
              <w:ind w:left="83"/>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1</w:t>
            </w:r>
          </w:p>
        </w:tc>
        <w:tc>
          <w:tcPr>
            <w:tcW w:w="299" w:type="dxa"/>
          </w:tcPr>
          <w:p w14:paraId="4728B2D5">
            <w:pPr>
              <w:kinsoku w:val="0"/>
              <w:autoSpaceDE w:val="0"/>
              <w:autoSpaceDN w:val="0"/>
              <w:adjustRightInd w:val="0"/>
              <w:snapToGrid w:val="0"/>
              <w:spacing w:after="0" w:line="299" w:lineRule="auto"/>
              <w:jc w:val="left"/>
              <w:textAlignment w:val="baseline"/>
              <w:rPr>
                <w:rFonts w:ascii="Arial" w:eastAsia="Arial" w:cs="Arial"/>
                <w:snapToGrid w:val="0"/>
                <w:color w:val="000000"/>
                <w:kern w:val="0"/>
                <w:sz w:val="21"/>
                <w:szCs w:val="21"/>
              </w:rPr>
            </w:pPr>
          </w:p>
          <w:p w14:paraId="7BD1AD07">
            <w:pPr>
              <w:kinsoku w:val="0"/>
              <w:autoSpaceDE w:val="0"/>
              <w:autoSpaceDN w:val="0"/>
              <w:adjustRightInd w:val="0"/>
              <w:snapToGrid w:val="0"/>
              <w:spacing w:before="75" w:line="241" w:lineRule="auto"/>
              <w:ind w:left="93"/>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2</w:t>
            </w:r>
          </w:p>
        </w:tc>
        <w:tc>
          <w:tcPr>
            <w:tcW w:w="289" w:type="dxa"/>
          </w:tcPr>
          <w:p w14:paraId="7EC933A5">
            <w:pPr>
              <w:kinsoku w:val="0"/>
              <w:autoSpaceDE w:val="0"/>
              <w:autoSpaceDN w:val="0"/>
              <w:adjustRightInd w:val="0"/>
              <w:snapToGrid w:val="0"/>
              <w:spacing w:after="0" w:line="299" w:lineRule="auto"/>
              <w:jc w:val="left"/>
              <w:textAlignment w:val="baseline"/>
              <w:rPr>
                <w:rFonts w:ascii="Arial" w:eastAsia="Arial" w:cs="Arial"/>
                <w:snapToGrid w:val="0"/>
                <w:color w:val="000000"/>
                <w:kern w:val="0"/>
                <w:sz w:val="21"/>
                <w:szCs w:val="21"/>
              </w:rPr>
            </w:pPr>
          </w:p>
          <w:p w14:paraId="43D59F72">
            <w:pPr>
              <w:kinsoku w:val="0"/>
              <w:autoSpaceDE w:val="0"/>
              <w:autoSpaceDN w:val="0"/>
              <w:adjustRightInd w:val="0"/>
              <w:snapToGrid w:val="0"/>
              <w:spacing w:before="75" w:line="240" w:lineRule="auto"/>
              <w:ind w:left="64"/>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3</w:t>
            </w:r>
          </w:p>
        </w:tc>
        <w:tc>
          <w:tcPr>
            <w:tcW w:w="290" w:type="dxa"/>
          </w:tcPr>
          <w:p w14:paraId="5E9DCA27">
            <w:pPr>
              <w:kinsoku w:val="0"/>
              <w:autoSpaceDE w:val="0"/>
              <w:autoSpaceDN w:val="0"/>
              <w:adjustRightInd w:val="0"/>
              <w:snapToGrid w:val="0"/>
              <w:spacing w:after="0" w:line="299" w:lineRule="auto"/>
              <w:jc w:val="left"/>
              <w:textAlignment w:val="baseline"/>
              <w:rPr>
                <w:rFonts w:ascii="Arial" w:eastAsia="Arial" w:cs="Arial"/>
                <w:snapToGrid w:val="0"/>
                <w:color w:val="000000"/>
                <w:kern w:val="0"/>
                <w:sz w:val="21"/>
                <w:szCs w:val="21"/>
              </w:rPr>
            </w:pPr>
          </w:p>
          <w:p w14:paraId="3D1D6061">
            <w:pPr>
              <w:kinsoku w:val="0"/>
              <w:autoSpaceDE w:val="0"/>
              <w:autoSpaceDN w:val="0"/>
              <w:adjustRightInd w:val="0"/>
              <w:snapToGrid w:val="0"/>
              <w:spacing w:before="75" w:line="241" w:lineRule="auto"/>
              <w:ind w:left="95"/>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4</w:t>
            </w:r>
          </w:p>
        </w:tc>
        <w:tc>
          <w:tcPr>
            <w:tcW w:w="290" w:type="dxa"/>
          </w:tcPr>
          <w:p w14:paraId="0774F64C">
            <w:pPr>
              <w:kinsoku w:val="0"/>
              <w:autoSpaceDE w:val="0"/>
              <w:autoSpaceDN w:val="0"/>
              <w:adjustRightInd w:val="0"/>
              <w:snapToGrid w:val="0"/>
              <w:spacing w:after="0" w:line="299" w:lineRule="auto"/>
              <w:jc w:val="left"/>
              <w:textAlignment w:val="baseline"/>
              <w:rPr>
                <w:rFonts w:ascii="Arial" w:eastAsia="Arial" w:cs="Arial"/>
                <w:snapToGrid w:val="0"/>
                <w:color w:val="000000"/>
                <w:kern w:val="0"/>
                <w:sz w:val="21"/>
                <w:szCs w:val="21"/>
              </w:rPr>
            </w:pPr>
          </w:p>
          <w:p w14:paraId="632B14B3">
            <w:pPr>
              <w:kinsoku w:val="0"/>
              <w:autoSpaceDE w:val="0"/>
              <w:autoSpaceDN w:val="0"/>
              <w:adjustRightInd w:val="0"/>
              <w:snapToGrid w:val="0"/>
              <w:spacing w:before="75" w:line="241" w:lineRule="auto"/>
              <w:ind w:left="95"/>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1</w:t>
            </w:r>
          </w:p>
        </w:tc>
        <w:tc>
          <w:tcPr>
            <w:tcW w:w="289" w:type="dxa"/>
          </w:tcPr>
          <w:p w14:paraId="02C5E02A">
            <w:pPr>
              <w:kinsoku w:val="0"/>
              <w:autoSpaceDE w:val="0"/>
              <w:autoSpaceDN w:val="0"/>
              <w:adjustRightInd w:val="0"/>
              <w:snapToGrid w:val="0"/>
              <w:spacing w:after="0" w:line="299" w:lineRule="auto"/>
              <w:jc w:val="left"/>
              <w:textAlignment w:val="baseline"/>
              <w:rPr>
                <w:rFonts w:ascii="Arial" w:eastAsia="Arial" w:cs="Arial"/>
                <w:snapToGrid w:val="0"/>
                <w:color w:val="000000"/>
                <w:kern w:val="0"/>
                <w:sz w:val="21"/>
                <w:szCs w:val="21"/>
              </w:rPr>
            </w:pPr>
          </w:p>
          <w:p w14:paraId="42A4E797">
            <w:pPr>
              <w:kinsoku w:val="0"/>
              <w:autoSpaceDE w:val="0"/>
              <w:autoSpaceDN w:val="0"/>
              <w:adjustRightInd w:val="0"/>
              <w:snapToGrid w:val="0"/>
              <w:spacing w:before="75" w:line="241" w:lineRule="auto"/>
              <w:ind w:left="75"/>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2</w:t>
            </w:r>
          </w:p>
        </w:tc>
        <w:tc>
          <w:tcPr>
            <w:tcW w:w="290" w:type="dxa"/>
            <w:gridSpan w:val="2"/>
          </w:tcPr>
          <w:p w14:paraId="69DC48E5">
            <w:pPr>
              <w:kinsoku w:val="0"/>
              <w:autoSpaceDE w:val="0"/>
              <w:autoSpaceDN w:val="0"/>
              <w:adjustRightInd w:val="0"/>
              <w:snapToGrid w:val="0"/>
              <w:spacing w:after="0" w:line="299" w:lineRule="auto"/>
              <w:jc w:val="left"/>
              <w:textAlignment w:val="baseline"/>
              <w:rPr>
                <w:rFonts w:ascii="Arial" w:eastAsia="Arial" w:cs="Arial"/>
                <w:snapToGrid w:val="0"/>
                <w:color w:val="000000"/>
                <w:kern w:val="0"/>
                <w:sz w:val="21"/>
                <w:szCs w:val="21"/>
              </w:rPr>
            </w:pPr>
          </w:p>
          <w:p w14:paraId="37B38645">
            <w:pPr>
              <w:kinsoku w:val="0"/>
              <w:autoSpaceDE w:val="0"/>
              <w:autoSpaceDN w:val="0"/>
              <w:adjustRightInd w:val="0"/>
              <w:snapToGrid w:val="0"/>
              <w:spacing w:before="75" w:line="240" w:lineRule="auto"/>
              <w:ind w:left="76"/>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3</w:t>
            </w:r>
          </w:p>
        </w:tc>
        <w:tc>
          <w:tcPr>
            <w:tcW w:w="299" w:type="dxa"/>
          </w:tcPr>
          <w:p w14:paraId="481300FA">
            <w:pPr>
              <w:kinsoku w:val="0"/>
              <w:autoSpaceDE w:val="0"/>
              <w:autoSpaceDN w:val="0"/>
              <w:adjustRightInd w:val="0"/>
              <w:snapToGrid w:val="0"/>
              <w:spacing w:after="0" w:line="299" w:lineRule="auto"/>
              <w:jc w:val="left"/>
              <w:textAlignment w:val="baseline"/>
              <w:rPr>
                <w:rFonts w:ascii="Arial" w:eastAsia="Arial" w:cs="Arial"/>
                <w:snapToGrid w:val="0"/>
                <w:color w:val="000000"/>
                <w:kern w:val="0"/>
                <w:sz w:val="21"/>
                <w:szCs w:val="21"/>
              </w:rPr>
            </w:pPr>
          </w:p>
          <w:p w14:paraId="6533B316">
            <w:pPr>
              <w:kinsoku w:val="0"/>
              <w:autoSpaceDE w:val="0"/>
              <w:autoSpaceDN w:val="0"/>
              <w:adjustRightInd w:val="0"/>
              <w:snapToGrid w:val="0"/>
              <w:spacing w:before="75" w:line="241" w:lineRule="auto"/>
              <w:ind w:left="96"/>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4</w:t>
            </w:r>
          </w:p>
        </w:tc>
        <w:tc>
          <w:tcPr>
            <w:tcW w:w="290" w:type="dxa"/>
          </w:tcPr>
          <w:p w14:paraId="70BE1F91">
            <w:pPr>
              <w:kinsoku w:val="0"/>
              <w:autoSpaceDE w:val="0"/>
              <w:autoSpaceDN w:val="0"/>
              <w:adjustRightInd w:val="0"/>
              <w:snapToGrid w:val="0"/>
              <w:spacing w:after="0" w:line="299" w:lineRule="auto"/>
              <w:jc w:val="left"/>
              <w:textAlignment w:val="baseline"/>
              <w:rPr>
                <w:rFonts w:ascii="Arial" w:eastAsia="Arial" w:cs="Arial"/>
                <w:snapToGrid w:val="0"/>
                <w:color w:val="000000"/>
                <w:kern w:val="0"/>
                <w:sz w:val="21"/>
                <w:szCs w:val="21"/>
              </w:rPr>
            </w:pPr>
          </w:p>
          <w:p w14:paraId="687374C7">
            <w:pPr>
              <w:kinsoku w:val="0"/>
              <w:autoSpaceDE w:val="0"/>
              <w:autoSpaceDN w:val="0"/>
              <w:adjustRightInd w:val="0"/>
              <w:snapToGrid w:val="0"/>
              <w:spacing w:before="75" w:line="241" w:lineRule="auto"/>
              <w:ind w:left="77"/>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1</w:t>
            </w:r>
          </w:p>
        </w:tc>
        <w:tc>
          <w:tcPr>
            <w:tcW w:w="289" w:type="dxa"/>
          </w:tcPr>
          <w:p w14:paraId="491B5837">
            <w:pPr>
              <w:kinsoku w:val="0"/>
              <w:autoSpaceDE w:val="0"/>
              <w:autoSpaceDN w:val="0"/>
              <w:adjustRightInd w:val="0"/>
              <w:snapToGrid w:val="0"/>
              <w:spacing w:after="0" w:line="299" w:lineRule="auto"/>
              <w:jc w:val="left"/>
              <w:textAlignment w:val="baseline"/>
              <w:rPr>
                <w:rFonts w:ascii="Arial" w:eastAsia="Arial" w:cs="Arial"/>
                <w:snapToGrid w:val="0"/>
                <w:color w:val="000000"/>
                <w:kern w:val="0"/>
                <w:sz w:val="21"/>
                <w:szCs w:val="21"/>
              </w:rPr>
            </w:pPr>
          </w:p>
          <w:p w14:paraId="44D4F6A9">
            <w:pPr>
              <w:kinsoku w:val="0"/>
              <w:autoSpaceDE w:val="0"/>
              <w:autoSpaceDN w:val="0"/>
              <w:adjustRightInd w:val="0"/>
              <w:snapToGrid w:val="0"/>
              <w:spacing w:before="75" w:line="241" w:lineRule="auto"/>
              <w:ind w:left="68"/>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2</w:t>
            </w:r>
          </w:p>
        </w:tc>
        <w:tc>
          <w:tcPr>
            <w:tcW w:w="290" w:type="dxa"/>
          </w:tcPr>
          <w:p w14:paraId="648FD716">
            <w:pPr>
              <w:kinsoku w:val="0"/>
              <w:autoSpaceDE w:val="0"/>
              <w:autoSpaceDN w:val="0"/>
              <w:adjustRightInd w:val="0"/>
              <w:snapToGrid w:val="0"/>
              <w:spacing w:after="0" w:line="299" w:lineRule="auto"/>
              <w:jc w:val="left"/>
              <w:textAlignment w:val="baseline"/>
              <w:rPr>
                <w:rFonts w:ascii="Arial" w:eastAsia="Arial" w:cs="Arial"/>
                <w:snapToGrid w:val="0"/>
                <w:color w:val="000000"/>
                <w:kern w:val="0"/>
                <w:sz w:val="21"/>
                <w:szCs w:val="21"/>
              </w:rPr>
            </w:pPr>
          </w:p>
          <w:p w14:paraId="6EDB754A">
            <w:pPr>
              <w:kinsoku w:val="0"/>
              <w:autoSpaceDE w:val="0"/>
              <w:autoSpaceDN w:val="0"/>
              <w:adjustRightInd w:val="0"/>
              <w:snapToGrid w:val="0"/>
              <w:spacing w:before="75" w:line="240" w:lineRule="auto"/>
              <w:ind w:left="79"/>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3</w:t>
            </w:r>
          </w:p>
        </w:tc>
        <w:tc>
          <w:tcPr>
            <w:tcW w:w="289" w:type="dxa"/>
          </w:tcPr>
          <w:p w14:paraId="6C9675C0">
            <w:pPr>
              <w:kinsoku w:val="0"/>
              <w:autoSpaceDE w:val="0"/>
              <w:autoSpaceDN w:val="0"/>
              <w:adjustRightInd w:val="0"/>
              <w:snapToGrid w:val="0"/>
              <w:spacing w:after="0" w:line="299" w:lineRule="auto"/>
              <w:jc w:val="left"/>
              <w:textAlignment w:val="baseline"/>
              <w:rPr>
                <w:rFonts w:ascii="Arial" w:eastAsia="Arial" w:cs="Arial"/>
                <w:snapToGrid w:val="0"/>
                <w:color w:val="000000"/>
                <w:kern w:val="0"/>
                <w:sz w:val="21"/>
                <w:szCs w:val="21"/>
              </w:rPr>
            </w:pPr>
          </w:p>
          <w:p w14:paraId="74A14ACA">
            <w:pPr>
              <w:kinsoku w:val="0"/>
              <w:autoSpaceDE w:val="0"/>
              <w:autoSpaceDN w:val="0"/>
              <w:adjustRightInd w:val="0"/>
              <w:snapToGrid w:val="0"/>
              <w:spacing w:before="75" w:line="241" w:lineRule="auto"/>
              <w:ind w:left="98"/>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1</w:t>
            </w:r>
          </w:p>
        </w:tc>
        <w:tc>
          <w:tcPr>
            <w:tcW w:w="270" w:type="dxa"/>
          </w:tcPr>
          <w:p w14:paraId="2AFC0141">
            <w:pPr>
              <w:kinsoku w:val="0"/>
              <w:autoSpaceDE w:val="0"/>
              <w:autoSpaceDN w:val="0"/>
              <w:adjustRightInd w:val="0"/>
              <w:snapToGrid w:val="0"/>
              <w:spacing w:after="0" w:line="299" w:lineRule="auto"/>
              <w:jc w:val="left"/>
              <w:textAlignment w:val="baseline"/>
              <w:rPr>
                <w:rFonts w:ascii="Arial" w:eastAsia="Arial" w:cs="Arial"/>
                <w:snapToGrid w:val="0"/>
                <w:color w:val="000000"/>
                <w:kern w:val="0"/>
                <w:sz w:val="21"/>
                <w:szCs w:val="21"/>
              </w:rPr>
            </w:pPr>
          </w:p>
          <w:p w14:paraId="24160F47">
            <w:pPr>
              <w:kinsoku w:val="0"/>
              <w:autoSpaceDE w:val="0"/>
              <w:autoSpaceDN w:val="0"/>
              <w:adjustRightInd w:val="0"/>
              <w:snapToGrid w:val="0"/>
              <w:spacing w:before="75" w:line="241" w:lineRule="auto"/>
              <w:ind w:left="60"/>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1</w:t>
            </w:r>
          </w:p>
        </w:tc>
        <w:tc>
          <w:tcPr>
            <w:tcW w:w="290" w:type="dxa"/>
          </w:tcPr>
          <w:p w14:paraId="4831B2F3">
            <w:pPr>
              <w:kinsoku w:val="0"/>
              <w:autoSpaceDE w:val="0"/>
              <w:autoSpaceDN w:val="0"/>
              <w:adjustRightInd w:val="0"/>
              <w:snapToGrid w:val="0"/>
              <w:spacing w:after="0" w:line="299" w:lineRule="auto"/>
              <w:jc w:val="left"/>
              <w:textAlignment w:val="baseline"/>
              <w:rPr>
                <w:rFonts w:ascii="Arial" w:eastAsia="Arial" w:cs="Arial"/>
                <w:snapToGrid w:val="0"/>
                <w:color w:val="000000"/>
                <w:kern w:val="0"/>
                <w:sz w:val="21"/>
                <w:szCs w:val="21"/>
              </w:rPr>
            </w:pPr>
          </w:p>
          <w:p w14:paraId="7C8C60A0">
            <w:pPr>
              <w:kinsoku w:val="0"/>
              <w:autoSpaceDE w:val="0"/>
              <w:autoSpaceDN w:val="0"/>
              <w:adjustRightInd w:val="0"/>
              <w:snapToGrid w:val="0"/>
              <w:spacing w:before="75" w:line="241" w:lineRule="auto"/>
              <w:ind w:left="80"/>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2</w:t>
            </w:r>
          </w:p>
        </w:tc>
        <w:tc>
          <w:tcPr>
            <w:tcW w:w="290" w:type="dxa"/>
          </w:tcPr>
          <w:p w14:paraId="077DA462">
            <w:pPr>
              <w:kinsoku w:val="0"/>
              <w:autoSpaceDE w:val="0"/>
              <w:autoSpaceDN w:val="0"/>
              <w:adjustRightInd w:val="0"/>
              <w:snapToGrid w:val="0"/>
              <w:spacing w:after="0" w:line="299" w:lineRule="auto"/>
              <w:jc w:val="left"/>
              <w:textAlignment w:val="baseline"/>
              <w:rPr>
                <w:rFonts w:ascii="Arial" w:eastAsia="Arial" w:cs="Arial"/>
                <w:snapToGrid w:val="0"/>
                <w:color w:val="000000"/>
                <w:kern w:val="0"/>
                <w:sz w:val="21"/>
                <w:szCs w:val="21"/>
              </w:rPr>
            </w:pPr>
          </w:p>
          <w:p w14:paraId="5915528F">
            <w:pPr>
              <w:kinsoku w:val="0"/>
              <w:autoSpaceDE w:val="0"/>
              <w:autoSpaceDN w:val="0"/>
              <w:adjustRightInd w:val="0"/>
              <w:snapToGrid w:val="0"/>
              <w:spacing w:before="75" w:line="240" w:lineRule="auto"/>
              <w:ind w:left="90"/>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3</w:t>
            </w:r>
          </w:p>
        </w:tc>
        <w:tc>
          <w:tcPr>
            <w:tcW w:w="290" w:type="dxa"/>
          </w:tcPr>
          <w:p w14:paraId="05FA54CA">
            <w:pPr>
              <w:kinsoku w:val="0"/>
              <w:autoSpaceDE w:val="0"/>
              <w:autoSpaceDN w:val="0"/>
              <w:adjustRightInd w:val="0"/>
              <w:snapToGrid w:val="0"/>
              <w:spacing w:after="0" w:line="299" w:lineRule="auto"/>
              <w:jc w:val="left"/>
              <w:textAlignment w:val="baseline"/>
              <w:rPr>
                <w:rFonts w:ascii="Arial" w:eastAsia="Arial" w:cs="Arial"/>
                <w:snapToGrid w:val="0"/>
                <w:color w:val="000000"/>
                <w:kern w:val="0"/>
                <w:sz w:val="21"/>
                <w:szCs w:val="21"/>
              </w:rPr>
            </w:pPr>
          </w:p>
          <w:p w14:paraId="5362D42F">
            <w:pPr>
              <w:kinsoku w:val="0"/>
              <w:autoSpaceDE w:val="0"/>
              <w:autoSpaceDN w:val="0"/>
              <w:adjustRightInd w:val="0"/>
              <w:snapToGrid w:val="0"/>
              <w:spacing w:before="75" w:line="241" w:lineRule="auto"/>
              <w:ind w:left="90"/>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4</w:t>
            </w:r>
          </w:p>
        </w:tc>
        <w:tc>
          <w:tcPr>
            <w:tcW w:w="290" w:type="dxa"/>
          </w:tcPr>
          <w:p w14:paraId="4B79FD77">
            <w:pPr>
              <w:kinsoku w:val="0"/>
              <w:autoSpaceDE w:val="0"/>
              <w:autoSpaceDN w:val="0"/>
              <w:adjustRightInd w:val="0"/>
              <w:snapToGrid w:val="0"/>
              <w:spacing w:after="0" w:line="299" w:lineRule="auto"/>
              <w:jc w:val="left"/>
              <w:textAlignment w:val="baseline"/>
              <w:rPr>
                <w:rFonts w:ascii="Arial" w:eastAsia="Arial" w:cs="Arial"/>
                <w:snapToGrid w:val="0"/>
                <w:color w:val="000000"/>
                <w:kern w:val="0"/>
                <w:sz w:val="21"/>
                <w:szCs w:val="21"/>
              </w:rPr>
            </w:pPr>
          </w:p>
          <w:p w14:paraId="7DE343B2">
            <w:pPr>
              <w:kinsoku w:val="0"/>
              <w:autoSpaceDE w:val="0"/>
              <w:autoSpaceDN w:val="0"/>
              <w:adjustRightInd w:val="0"/>
              <w:snapToGrid w:val="0"/>
              <w:spacing w:before="75" w:line="241" w:lineRule="auto"/>
              <w:ind w:left="90"/>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1</w:t>
            </w:r>
          </w:p>
        </w:tc>
        <w:tc>
          <w:tcPr>
            <w:tcW w:w="290" w:type="dxa"/>
          </w:tcPr>
          <w:p w14:paraId="2AAD296F">
            <w:pPr>
              <w:kinsoku w:val="0"/>
              <w:autoSpaceDE w:val="0"/>
              <w:autoSpaceDN w:val="0"/>
              <w:adjustRightInd w:val="0"/>
              <w:snapToGrid w:val="0"/>
              <w:spacing w:after="0" w:line="299" w:lineRule="auto"/>
              <w:jc w:val="left"/>
              <w:textAlignment w:val="baseline"/>
              <w:rPr>
                <w:rFonts w:ascii="Arial" w:eastAsia="Arial" w:cs="Arial"/>
                <w:snapToGrid w:val="0"/>
                <w:color w:val="000000"/>
                <w:kern w:val="0"/>
                <w:sz w:val="21"/>
                <w:szCs w:val="21"/>
              </w:rPr>
            </w:pPr>
          </w:p>
          <w:p w14:paraId="736A3987">
            <w:pPr>
              <w:kinsoku w:val="0"/>
              <w:autoSpaceDE w:val="0"/>
              <w:autoSpaceDN w:val="0"/>
              <w:adjustRightInd w:val="0"/>
              <w:snapToGrid w:val="0"/>
              <w:spacing w:before="75" w:line="241" w:lineRule="auto"/>
              <w:ind w:left="70"/>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2</w:t>
            </w:r>
          </w:p>
        </w:tc>
        <w:tc>
          <w:tcPr>
            <w:tcW w:w="290" w:type="dxa"/>
          </w:tcPr>
          <w:p w14:paraId="275DC9A5">
            <w:pPr>
              <w:kinsoku w:val="0"/>
              <w:autoSpaceDE w:val="0"/>
              <w:autoSpaceDN w:val="0"/>
              <w:adjustRightInd w:val="0"/>
              <w:snapToGrid w:val="0"/>
              <w:spacing w:after="0" w:line="299" w:lineRule="auto"/>
              <w:jc w:val="left"/>
              <w:textAlignment w:val="baseline"/>
              <w:rPr>
                <w:rFonts w:ascii="Arial" w:eastAsia="Arial" w:cs="Arial"/>
                <w:snapToGrid w:val="0"/>
                <w:color w:val="000000"/>
                <w:kern w:val="0"/>
                <w:sz w:val="21"/>
                <w:szCs w:val="21"/>
              </w:rPr>
            </w:pPr>
          </w:p>
          <w:p w14:paraId="615BC60B">
            <w:pPr>
              <w:kinsoku w:val="0"/>
              <w:autoSpaceDE w:val="0"/>
              <w:autoSpaceDN w:val="0"/>
              <w:adjustRightInd w:val="0"/>
              <w:snapToGrid w:val="0"/>
              <w:spacing w:before="75" w:line="240" w:lineRule="auto"/>
              <w:ind w:left="100"/>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3</w:t>
            </w:r>
          </w:p>
        </w:tc>
        <w:tc>
          <w:tcPr>
            <w:tcW w:w="374" w:type="dxa"/>
          </w:tcPr>
          <w:p w14:paraId="3B3B46E1">
            <w:pPr>
              <w:kinsoku w:val="0"/>
              <w:autoSpaceDE w:val="0"/>
              <w:autoSpaceDN w:val="0"/>
              <w:adjustRightInd w:val="0"/>
              <w:snapToGrid w:val="0"/>
              <w:spacing w:after="0" w:line="299" w:lineRule="auto"/>
              <w:jc w:val="left"/>
              <w:textAlignment w:val="baseline"/>
              <w:rPr>
                <w:rFonts w:ascii="Arial" w:eastAsia="Arial" w:cs="Arial"/>
                <w:snapToGrid w:val="0"/>
                <w:color w:val="000000"/>
                <w:kern w:val="0"/>
                <w:sz w:val="21"/>
                <w:szCs w:val="21"/>
              </w:rPr>
            </w:pPr>
          </w:p>
          <w:p w14:paraId="3B34817C">
            <w:pPr>
              <w:kinsoku w:val="0"/>
              <w:autoSpaceDE w:val="0"/>
              <w:autoSpaceDN w:val="0"/>
              <w:adjustRightInd w:val="0"/>
              <w:snapToGrid w:val="0"/>
              <w:spacing w:before="75" w:line="241" w:lineRule="auto"/>
              <w:ind w:left="130"/>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4</w:t>
            </w:r>
          </w:p>
        </w:tc>
      </w:tr>
      <w:tr w14:paraId="7D446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804" w:type="dxa"/>
            <w:vMerge w:val="restart"/>
            <w:tcBorders>
              <w:bottom w:val="nil"/>
            </w:tcBorders>
          </w:tcPr>
          <w:p w14:paraId="4EA8D5D4">
            <w:pPr>
              <w:kinsoku w:val="0"/>
              <w:autoSpaceDE w:val="0"/>
              <w:autoSpaceDN w:val="0"/>
              <w:adjustRightInd w:val="0"/>
              <w:snapToGrid w:val="0"/>
              <w:spacing w:after="0" w:line="276" w:lineRule="auto"/>
              <w:jc w:val="left"/>
              <w:textAlignment w:val="baseline"/>
              <w:rPr>
                <w:rFonts w:ascii="Arial" w:eastAsia="Arial" w:cs="Arial"/>
                <w:snapToGrid w:val="0"/>
                <w:color w:val="000000"/>
                <w:kern w:val="0"/>
                <w:sz w:val="21"/>
                <w:szCs w:val="21"/>
              </w:rPr>
            </w:pPr>
          </w:p>
          <w:p w14:paraId="1B92BFA5">
            <w:pPr>
              <w:kinsoku w:val="0"/>
              <w:autoSpaceDE w:val="0"/>
              <w:autoSpaceDN w:val="0"/>
              <w:adjustRightInd w:val="0"/>
              <w:snapToGrid w:val="0"/>
              <w:spacing w:before="74" w:line="184" w:lineRule="auto"/>
              <w:ind w:left="334"/>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A</w:t>
            </w:r>
          </w:p>
        </w:tc>
        <w:tc>
          <w:tcPr>
            <w:tcW w:w="689" w:type="dxa"/>
          </w:tcPr>
          <w:p w14:paraId="12333ED6">
            <w:pPr>
              <w:kinsoku w:val="0"/>
              <w:autoSpaceDE w:val="0"/>
              <w:autoSpaceDN w:val="0"/>
              <w:adjustRightInd w:val="0"/>
              <w:snapToGrid w:val="0"/>
              <w:spacing w:before="107" w:line="227" w:lineRule="auto"/>
              <w:ind w:left="220"/>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左</w:t>
            </w:r>
          </w:p>
        </w:tc>
        <w:tc>
          <w:tcPr>
            <w:tcW w:w="289" w:type="dxa"/>
          </w:tcPr>
          <w:p w14:paraId="667BF341">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01BEA372">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73E361EC">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9" w:type="dxa"/>
          </w:tcPr>
          <w:p w14:paraId="0F9DBF41">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0" w:type="dxa"/>
          </w:tcPr>
          <w:p w14:paraId="158C90A4">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9" w:type="dxa"/>
          </w:tcPr>
          <w:p w14:paraId="15A7175D">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4215CAF5">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2E84DD9E">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4818F6DF">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7C5AEF08">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gridSpan w:val="2"/>
          </w:tcPr>
          <w:p w14:paraId="442270A5">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9" w:type="dxa"/>
          </w:tcPr>
          <w:p w14:paraId="0AA49BA5">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56C446BA">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69A81525">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14234A5F">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797791C6">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70" w:type="dxa"/>
          </w:tcPr>
          <w:p w14:paraId="1180A1D0">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289CCDFA">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1043DA5D">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2BC7CED6">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42A7ADBF">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2217479D">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23B8BB3E">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374" w:type="dxa"/>
          </w:tcPr>
          <w:p w14:paraId="080B96F7">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68BEB3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804" w:type="dxa"/>
            <w:vMerge w:val="continue"/>
            <w:tcBorders>
              <w:top w:val="nil"/>
            </w:tcBorders>
          </w:tcPr>
          <w:p w14:paraId="37F49A6C">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689" w:type="dxa"/>
          </w:tcPr>
          <w:p w14:paraId="0438081D">
            <w:pPr>
              <w:kinsoku w:val="0"/>
              <w:autoSpaceDE w:val="0"/>
              <w:autoSpaceDN w:val="0"/>
              <w:adjustRightInd w:val="0"/>
              <w:snapToGrid w:val="0"/>
              <w:spacing w:before="101" w:line="225" w:lineRule="auto"/>
              <w:ind w:left="220"/>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右</w:t>
            </w:r>
          </w:p>
        </w:tc>
        <w:tc>
          <w:tcPr>
            <w:tcW w:w="289" w:type="dxa"/>
          </w:tcPr>
          <w:p w14:paraId="75AB90BB">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28CA2701">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034DCBBE">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9" w:type="dxa"/>
          </w:tcPr>
          <w:p w14:paraId="782830DC">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0" w:type="dxa"/>
          </w:tcPr>
          <w:p w14:paraId="23B4CB22">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9" w:type="dxa"/>
          </w:tcPr>
          <w:p w14:paraId="63C890C2">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316439A4">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5DBB3F37">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4B28DE8B">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034E8296">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gridSpan w:val="2"/>
          </w:tcPr>
          <w:p w14:paraId="2439A9CA">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9" w:type="dxa"/>
          </w:tcPr>
          <w:p w14:paraId="4F9A8A3D">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03BC607A">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785C9422">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2EC955A3">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33B214FD">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70" w:type="dxa"/>
          </w:tcPr>
          <w:p w14:paraId="3655DB7C">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0EFF8C32">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72106E5E">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58BD5910">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64E4BB3C">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1A467C95">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24073284">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374" w:type="dxa"/>
          </w:tcPr>
          <w:p w14:paraId="62AA13C1">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0971B9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804" w:type="dxa"/>
            <w:vMerge w:val="restart"/>
            <w:tcBorders>
              <w:bottom w:val="nil"/>
            </w:tcBorders>
          </w:tcPr>
          <w:p w14:paraId="7582638A">
            <w:pPr>
              <w:kinsoku w:val="0"/>
              <w:autoSpaceDE w:val="0"/>
              <w:autoSpaceDN w:val="0"/>
              <w:adjustRightInd w:val="0"/>
              <w:snapToGrid w:val="0"/>
              <w:spacing w:after="0" w:line="279" w:lineRule="auto"/>
              <w:jc w:val="left"/>
              <w:textAlignment w:val="baseline"/>
              <w:rPr>
                <w:rFonts w:ascii="Arial" w:eastAsia="Arial" w:cs="Arial"/>
                <w:snapToGrid w:val="0"/>
                <w:color w:val="000000"/>
                <w:kern w:val="0"/>
                <w:sz w:val="21"/>
                <w:szCs w:val="21"/>
              </w:rPr>
            </w:pPr>
          </w:p>
          <w:p w14:paraId="1B035675">
            <w:pPr>
              <w:kinsoku w:val="0"/>
              <w:autoSpaceDE w:val="0"/>
              <w:autoSpaceDN w:val="0"/>
              <w:adjustRightInd w:val="0"/>
              <w:snapToGrid w:val="0"/>
              <w:spacing w:before="75" w:line="182" w:lineRule="auto"/>
              <w:ind w:left="334"/>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B</w:t>
            </w:r>
          </w:p>
        </w:tc>
        <w:tc>
          <w:tcPr>
            <w:tcW w:w="689" w:type="dxa"/>
          </w:tcPr>
          <w:p w14:paraId="2D35CBD1">
            <w:pPr>
              <w:kinsoku w:val="0"/>
              <w:autoSpaceDE w:val="0"/>
              <w:autoSpaceDN w:val="0"/>
              <w:adjustRightInd w:val="0"/>
              <w:snapToGrid w:val="0"/>
              <w:spacing w:before="108" w:line="226" w:lineRule="auto"/>
              <w:ind w:left="220"/>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左</w:t>
            </w:r>
          </w:p>
        </w:tc>
        <w:tc>
          <w:tcPr>
            <w:tcW w:w="289" w:type="dxa"/>
          </w:tcPr>
          <w:p w14:paraId="6ADD6462">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6A65469D">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71237E1B">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9" w:type="dxa"/>
          </w:tcPr>
          <w:p w14:paraId="1B4B43AB">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0" w:type="dxa"/>
          </w:tcPr>
          <w:p w14:paraId="7C34138D">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9" w:type="dxa"/>
          </w:tcPr>
          <w:p w14:paraId="57302E68">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37A35912">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680537FD">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56670D3C">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704AE331">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gridSpan w:val="2"/>
          </w:tcPr>
          <w:p w14:paraId="45607477">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9" w:type="dxa"/>
          </w:tcPr>
          <w:p w14:paraId="3332CB24">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1C5EE88C">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58CFFB09">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7AFFDA5E">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5F997ED1">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70" w:type="dxa"/>
          </w:tcPr>
          <w:p w14:paraId="2AB4F5F0">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41D16EBF">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7C04AA51">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7F2B2C03">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36FE23DA">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49AABB7A">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0EDE93E8">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374" w:type="dxa"/>
          </w:tcPr>
          <w:p w14:paraId="04AFAD04">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65664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804" w:type="dxa"/>
            <w:vMerge w:val="continue"/>
            <w:tcBorders>
              <w:top w:val="nil"/>
            </w:tcBorders>
          </w:tcPr>
          <w:p w14:paraId="62935FA7">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689" w:type="dxa"/>
          </w:tcPr>
          <w:p w14:paraId="33CFECE4">
            <w:pPr>
              <w:kinsoku w:val="0"/>
              <w:autoSpaceDE w:val="0"/>
              <w:autoSpaceDN w:val="0"/>
              <w:adjustRightInd w:val="0"/>
              <w:snapToGrid w:val="0"/>
              <w:spacing w:before="102" w:line="225" w:lineRule="auto"/>
              <w:ind w:left="220"/>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右</w:t>
            </w:r>
          </w:p>
        </w:tc>
        <w:tc>
          <w:tcPr>
            <w:tcW w:w="289" w:type="dxa"/>
          </w:tcPr>
          <w:p w14:paraId="45C4DFCB">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798020DE">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506B1ED0">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9" w:type="dxa"/>
          </w:tcPr>
          <w:p w14:paraId="50CBDA99">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0" w:type="dxa"/>
          </w:tcPr>
          <w:p w14:paraId="703D682E">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9" w:type="dxa"/>
          </w:tcPr>
          <w:p w14:paraId="0990B989">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3979263A">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0B944AEE">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37024AA2">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6CF19A6A">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gridSpan w:val="2"/>
          </w:tcPr>
          <w:p w14:paraId="165E8547">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9" w:type="dxa"/>
          </w:tcPr>
          <w:p w14:paraId="0F9B295E">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603111CD">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0A8C6410">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571DC27A">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26BDA98A">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70" w:type="dxa"/>
          </w:tcPr>
          <w:p w14:paraId="254843E0">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0D4CB3CC">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25233737">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08C9D312">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2E46BD50">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725C667F">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6F3DDB87">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374" w:type="dxa"/>
          </w:tcPr>
          <w:p w14:paraId="067B4BAF">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7BEA62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804" w:type="dxa"/>
            <w:vMerge w:val="restart"/>
            <w:tcBorders>
              <w:bottom w:val="nil"/>
            </w:tcBorders>
          </w:tcPr>
          <w:p w14:paraId="518C4C4E">
            <w:pPr>
              <w:kinsoku w:val="0"/>
              <w:autoSpaceDE w:val="0"/>
              <w:autoSpaceDN w:val="0"/>
              <w:adjustRightInd w:val="0"/>
              <w:snapToGrid w:val="0"/>
              <w:spacing w:after="0" w:line="278" w:lineRule="auto"/>
              <w:jc w:val="left"/>
              <w:textAlignment w:val="baseline"/>
              <w:rPr>
                <w:rFonts w:ascii="Arial" w:eastAsia="Arial" w:cs="Arial"/>
                <w:snapToGrid w:val="0"/>
                <w:color w:val="000000"/>
                <w:kern w:val="0"/>
                <w:sz w:val="21"/>
                <w:szCs w:val="21"/>
              </w:rPr>
            </w:pPr>
          </w:p>
          <w:p w14:paraId="46C7AFAE">
            <w:pPr>
              <w:kinsoku w:val="0"/>
              <w:autoSpaceDE w:val="0"/>
              <w:autoSpaceDN w:val="0"/>
              <w:adjustRightInd w:val="0"/>
              <w:snapToGrid w:val="0"/>
              <w:spacing w:before="75" w:line="183" w:lineRule="auto"/>
              <w:ind w:left="334"/>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C</w:t>
            </w:r>
          </w:p>
        </w:tc>
        <w:tc>
          <w:tcPr>
            <w:tcW w:w="689" w:type="dxa"/>
          </w:tcPr>
          <w:p w14:paraId="034A70BA">
            <w:pPr>
              <w:kinsoku w:val="0"/>
              <w:autoSpaceDE w:val="0"/>
              <w:autoSpaceDN w:val="0"/>
              <w:adjustRightInd w:val="0"/>
              <w:snapToGrid w:val="0"/>
              <w:spacing w:before="98" w:line="225" w:lineRule="auto"/>
              <w:ind w:left="220"/>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左</w:t>
            </w:r>
          </w:p>
        </w:tc>
        <w:tc>
          <w:tcPr>
            <w:tcW w:w="289" w:type="dxa"/>
          </w:tcPr>
          <w:p w14:paraId="243FEAA8">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59D9A021">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3E227A50">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9" w:type="dxa"/>
          </w:tcPr>
          <w:p w14:paraId="30FB8C94">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0" w:type="dxa"/>
          </w:tcPr>
          <w:p w14:paraId="287ADF8B">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9" w:type="dxa"/>
          </w:tcPr>
          <w:p w14:paraId="22475505">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033CA345">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2FBEC02E">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588F5425">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36C67E18">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gridSpan w:val="2"/>
          </w:tcPr>
          <w:p w14:paraId="5B9D682D">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9" w:type="dxa"/>
          </w:tcPr>
          <w:p w14:paraId="52BE168F">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3FDD1AD5">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58E3DA80">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3ADE6593">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5DA3A832">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70" w:type="dxa"/>
          </w:tcPr>
          <w:p w14:paraId="73ADDE81">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6F805C86">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5ED0C3CA">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0FB9FABB">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2A7A2A4C">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374C1CFA">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6BE25D2A">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374" w:type="dxa"/>
          </w:tcPr>
          <w:p w14:paraId="0D627704">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6C65F9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804" w:type="dxa"/>
            <w:vMerge w:val="continue"/>
            <w:tcBorders>
              <w:top w:val="nil"/>
            </w:tcBorders>
          </w:tcPr>
          <w:p w14:paraId="74F90BC2">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689" w:type="dxa"/>
          </w:tcPr>
          <w:p w14:paraId="0563F7B5">
            <w:pPr>
              <w:kinsoku w:val="0"/>
              <w:autoSpaceDE w:val="0"/>
              <w:autoSpaceDN w:val="0"/>
              <w:adjustRightInd w:val="0"/>
              <w:snapToGrid w:val="0"/>
              <w:spacing w:before="103" w:line="225" w:lineRule="auto"/>
              <w:ind w:left="220"/>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右</w:t>
            </w:r>
          </w:p>
        </w:tc>
        <w:tc>
          <w:tcPr>
            <w:tcW w:w="289" w:type="dxa"/>
          </w:tcPr>
          <w:p w14:paraId="4AC79063">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7DBCF7F2">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3397A55B">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9" w:type="dxa"/>
          </w:tcPr>
          <w:p w14:paraId="5FF18DA0">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0" w:type="dxa"/>
          </w:tcPr>
          <w:p w14:paraId="7016F8BB">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9" w:type="dxa"/>
          </w:tcPr>
          <w:p w14:paraId="5182D0BD">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1FF8D746">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49DFF57A">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61D4ED2B">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1A50E306">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gridSpan w:val="2"/>
          </w:tcPr>
          <w:p w14:paraId="4796B9D4">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9" w:type="dxa"/>
          </w:tcPr>
          <w:p w14:paraId="5A44A2FB">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3574BCCB">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3145CF01">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78E34E2B">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1257E7F4">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70" w:type="dxa"/>
          </w:tcPr>
          <w:p w14:paraId="04356405">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49E3D067">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6E704741">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21D25FDA">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440EA0DD">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332834ED">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7DD520D1">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374" w:type="dxa"/>
          </w:tcPr>
          <w:p w14:paraId="2F3D41D8">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325A4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804" w:type="dxa"/>
            <w:vMerge w:val="restart"/>
            <w:tcBorders>
              <w:bottom w:val="nil"/>
            </w:tcBorders>
          </w:tcPr>
          <w:p w14:paraId="55D04BDA">
            <w:pPr>
              <w:kinsoku w:val="0"/>
              <w:autoSpaceDE w:val="0"/>
              <w:autoSpaceDN w:val="0"/>
              <w:adjustRightInd w:val="0"/>
              <w:snapToGrid w:val="0"/>
              <w:spacing w:after="0" w:line="280" w:lineRule="auto"/>
              <w:jc w:val="left"/>
              <w:textAlignment w:val="baseline"/>
              <w:rPr>
                <w:rFonts w:ascii="Arial" w:eastAsia="Arial" w:cs="Arial"/>
                <w:snapToGrid w:val="0"/>
                <w:color w:val="000000"/>
                <w:kern w:val="0"/>
                <w:sz w:val="21"/>
                <w:szCs w:val="21"/>
              </w:rPr>
            </w:pPr>
          </w:p>
          <w:p w14:paraId="316808F6">
            <w:pPr>
              <w:kinsoku w:val="0"/>
              <w:autoSpaceDE w:val="0"/>
              <w:autoSpaceDN w:val="0"/>
              <w:adjustRightInd w:val="0"/>
              <w:snapToGrid w:val="0"/>
              <w:spacing w:before="75" w:line="182" w:lineRule="auto"/>
              <w:ind w:left="334"/>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D</w:t>
            </w:r>
          </w:p>
        </w:tc>
        <w:tc>
          <w:tcPr>
            <w:tcW w:w="689" w:type="dxa"/>
          </w:tcPr>
          <w:p w14:paraId="24BBBDA6">
            <w:pPr>
              <w:kinsoku w:val="0"/>
              <w:autoSpaceDE w:val="0"/>
              <w:autoSpaceDN w:val="0"/>
              <w:adjustRightInd w:val="0"/>
              <w:snapToGrid w:val="0"/>
              <w:spacing w:before="109" w:line="225" w:lineRule="auto"/>
              <w:ind w:left="220"/>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左</w:t>
            </w:r>
          </w:p>
        </w:tc>
        <w:tc>
          <w:tcPr>
            <w:tcW w:w="289" w:type="dxa"/>
          </w:tcPr>
          <w:p w14:paraId="675F1DAF">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2A1B2485">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4A15407F">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9" w:type="dxa"/>
          </w:tcPr>
          <w:p w14:paraId="02FCF080">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0" w:type="dxa"/>
          </w:tcPr>
          <w:p w14:paraId="1EC90D75">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9" w:type="dxa"/>
          </w:tcPr>
          <w:p w14:paraId="0EF726EF">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4900C8F2">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1D1D5792">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31D12202">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25720A6C">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gridSpan w:val="2"/>
          </w:tcPr>
          <w:p w14:paraId="59695399">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9" w:type="dxa"/>
          </w:tcPr>
          <w:p w14:paraId="0031BC86">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51DBCBE5">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6449887E">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69EB4FDD">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450AC310">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70" w:type="dxa"/>
          </w:tcPr>
          <w:p w14:paraId="25AC6E9A">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14B2B106">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28386DD3">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2C9B808C">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136F3D56">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1BFCF949">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5C4DB3E5">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374" w:type="dxa"/>
          </w:tcPr>
          <w:p w14:paraId="2D26800E">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31A89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804" w:type="dxa"/>
            <w:vMerge w:val="continue"/>
            <w:tcBorders>
              <w:top w:val="nil"/>
            </w:tcBorders>
          </w:tcPr>
          <w:p w14:paraId="160999B6">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689" w:type="dxa"/>
          </w:tcPr>
          <w:p w14:paraId="42C55307">
            <w:pPr>
              <w:kinsoku w:val="0"/>
              <w:autoSpaceDE w:val="0"/>
              <w:autoSpaceDN w:val="0"/>
              <w:adjustRightInd w:val="0"/>
              <w:snapToGrid w:val="0"/>
              <w:spacing w:before="93" w:line="225" w:lineRule="auto"/>
              <w:ind w:left="220"/>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右</w:t>
            </w:r>
          </w:p>
        </w:tc>
        <w:tc>
          <w:tcPr>
            <w:tcW w:w="289" w:type="dxa"/>
          </w:tcPr>
          <w:p w14:paraId="29AAE9D3">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2307594E">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7AB45043">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9" w:type="dxa"/>
          </w:tcPr>
          <w:p w14:paraId="0CE133CF">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0" w:type="dxa"/>
          </w:tcPr>
          <w:p w14:paraId="3B6BD53A">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9" w:type="dxa"/>
          </w:tcPr>
          <w:p w14:paraId="49DA6863">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5AF81A91">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58DDC3A7">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383C2912">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04CD01D2">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gridSpan w:val="2"/>
          </w:tcPr>
          <w:p w14:paraId="6E5BCD9B">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9" w:type="dxa"/>
          </w:tcPr>
          <w:p w14:paraId="23572A9D">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2588D433">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24C3E703">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0F23242A">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89" w:type="dxa"/>
          </w:tcPr>
          <w:p w14:paraId="5E65965E">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70" w:type="dxa"/>
          </w:tcPr>
          <w:p w14:paraId="4BF11CA0">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63F97617">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0D6904E7">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78E692AC">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260430F9">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7DF7049F">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290" w:type="dxa"/>
          </w:tcPr>
          <w:p w14:paraId="1F8E4886">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c>
          <w:tcPr>
            <w:tcW w:w="374" w:type="dxa"/>
          </w:tcPr>
          <w:p w14:paraId="1A4F7EF4">
            <w:pPr>
              <w:kinsoku w:val="0"/>
              <w:autoSpaceDE w:val="0"/>
              <w:autoSpaceDN w:val="0"/>
              <w:adjustRightInd w:val="0"/>
              <w:snapToGrid w:val="0"/>
              <w:spacing w:after="0" w:line="240" w:lineRule="auto"/>
              <w:jc w:val="left"/>
              <w:textAlignment w:val="baseline"/>
              <w:rPr>
                <w:rFonts w:ascii="Arial" w:eastAsia="Arial" w:cs="Arial"/>
                <w:snapToGrid w:val="0"/>
                <w:color w:val="000000"/>
                <w:kern w:val="0"/>
                <w:sz w:val="21"/>
                <w:szCs w:val="21"/>
              </w:rPr>
            </w:pPr>
          </w:p>
        </w:tc>
      </w:tr>
      <w:tr w14:paraId="292DDB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3" w:hRule="atLeast"/>
        </w:trPr>
        <w:tc>
          <w:tcPr>
            <w:tcW w:w="8529" w:type="dxa"/>
            <w:gridSpan w:val="27"/>
          </w:tcPr>
          <w:p w14:paraId="5A5E6D67">
            <w:pPr>
              <w:kinsoku w:val="0"/>
              <w:autoSpaceDE w:val="0"/>
              <w:autoSpaceDN w:val="0"/>
              <w:adjustRightInd w:val="0"/>
              <w:snapToGrid w:val="0"/>
              <w:spacing w:before="128" w:line="220" w:lineRule="auto"/>
              <w:ind w:left="94"/>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spacing w:val="-1"/>
                <w:kern w:val="0"/>
                <w:sz w:val="23"/>
                <w:szCs w:val="23"/>
                <w:lang w:val="en-US" w:eastAsia="en-US" w:bidi="ar-SA"/>
              </w:rPr>
              <w:t>评定结果：</w:t>
            </w:r>
          </w:p>
          <w:p w14:paraId="2AF31F6B">
            <w:pPr>
              <w:kinsoku w:val="0"/>
              <w:autoSpaceDE w:val="0"/>
              <w:autoSpaceDN w:val="0"/>
              <w:adjustRightInd w:val="0"/>
              <w:snapToGrid w:val="0"/>
              <w:spacing w:after="0" w:line="439" w:lineRule="auto"/>
              <w:jc w:val="left"/>
              <w:textAlignment w:val="baseline"/>
              <w:rPr>
                <w:rFonts w:ascii="Arial" w:eastAsia="Arial" w:cs="Arial"/>
                <w:snapToGrid w:val="0"/>
                <w:color w:val="000000"/>
                <w:kern w:val="0"/>
                <w:sz w:val="21"/>
                <w:szCs w:val="21"/>
              </w:rPr>
            </w:pPr>
          </w:p>
          <w:p w14:paraId="73DB7287">
            <w:pPr>
              <w:kinsoku w:val="0"/>
              <w:autoSpaceDE w:val="0"/>
              <w:autoSpaceDN w:val="0"/>
              <w:adjustRightInd w:val="0"/>
              <w:snapToGrid w:val="0"/>
              <w:spacing w:before="74" w:line="226" w:lineRule="auto"/>
              <w:ind w:left="324"/>
              <w:jc w:val="lef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kern w:val="0"/>
                <w:sz w:val="23"/>
                <w:szCs w:val="23"/>
                <w:lang w:val="en-US" w:eastAsia="en-US" w:bidi="ar-SA"/>
              </w:rPr>
              <w:t>记录人员</w:t>
            </w:r>
            <w:r>
              <w:rPr>
                <w:rFonts w:hint="eastAsia" w:ascii="宋体" w:hAnsi="宋体" w:eastAsia="宋体" w:cs="宋体"/>
                <w:snapToGrid w:val="0"/>
                <w:color w:val="000000"/>
                <w:kern w:val="0"/>
                <w:sz w:val="23"/>
                <w:szCs w:val="23"/>
                <w:lang w:val="en-US" w:eastAsia="zh-CN" w:bidi="ar-SA"/>
              </w:rPr>
              <w:t>：</w:t>
            </w:r>
            <w:r>
              <w:rPr>
                <w:rFonts w:ascii="宋体" w:hAnsi="宋体" w:eastAsia="宋体" w:cs="宋体"/>
                <w:snapToGrid w:val="0"/>
                <w:color w:val="000000"/>
                <w:spacing w:val="18"/>
                <w:kern w:val="0"/>
                <w:sz w:val="23"/>
                <w:szCs w:val="23"/>
                <w:u w:val="none" w:color="auto"/>
                <w:lang w:val="en-US" w:eastAsia="en-US" w:bidi="ar-SA"/>
              </w:rPr>
              <w:t xml:space="preserve">       </w:t>
            </w:r>
            <w:r>
              <w:rPr>
                <w:rFonts w:ascii="宋体" w:hAnsi="宋体" w:eastAsia="宋体" w:cs="宋体"/>
                <w:snapToGrid w:val="0"/>
                <w:color w:val="000000"/>
                <w:kern w:val="0"/>
                <w:sz w:val="23"/>
                <w:szCs w:val="23"/>
                <w:u w:val="none" w:color="auto"/>
                <w:lang w:val="en-US" w:eastAsia="en-US" w:bidi="ar-SA"/>
              </w:rPr>
              <w:t xml:space="preserve"> </w:t>
            </w:r>
            <w:r>
              <w:rPr>
                <w:rFonts w:ascii="宋体" w:hAnsi="宋体" w:eastAsia="宋体" w:cs="宋体"/>
                <w:snapToGrid w:val="0"/>
                <w:color w:val="000000"/>
                <w:kern w:val="0"/>
                <w:sz w:val="23"/>
                <w:szCs w:val="23"/>
                <w:lang w:val="en-US" w:eastAsia="en-US" w:bidi="ar-SA"/>
              </w:rPr>
              <w:t xml:space="preserve">   施工负责人</w:t>
            </w:r>
            <w:r>
              <w:rPr>
                <w:rFonts w:hint="eastAsia" w:ascii="宋体" w:hAnsi="宋体" w:eastAsia="宋体" w:cs="宋体"/>
                <w:snapToGrid w:val="0"/>
                <w:color w:val="000000"/>
                <w:kern w:val="0"/>
                <w:sz w:val="23"/>
                <w:szCs w:val="23"/>
                <w:lang w:val="en-US" w:eastAsia="zh-CN" w:bidi="ar-SA"/>
              </w:rPr>
              <w:t>：</w:t>
            </w:r>
            <w:r>
              <w:rPr>
                <w:rFonts w:ascii="宋体" w:hAnsi="宋体" w:eastAsia="宋体" w:cs="宋体"/>
                <w:snapToGrid w:val="0"/>
                <w:color w:val="000000"/>
                <w:spacing w:val="-106"/>
                <w:kern w:val="0"/>
                <w:sz w:val="23"/>
                <w:szCs w:val="23"/>
                <w:u w:val="none" w:color="auto"/>
                <w:lang w:val="en-US" w:eastAsia="en-US" w:bidi="ar-SA"/>
              </w:rPr>
              <w:t xml:space="preserve"> </w:t>
            </w:r>
            <w:r>
              <w:rPr>
                <w:rFonts w:ascii="宋体" w:hAnsi="宋体" w:eastAsia="宋体" w:cs="宋体"/>
                <w:snapToGrid w:val="0"/>
                <w:color w:val="000000"/>
                <w:spacing w:val="16"/>
                <w:kern w:val="0"/>
                <w:sz w:val="23"/>
                <w:szCs w:val="23"/>
                <w:u w:val="none" w:color="auto"/>
                <w:lang w:val="en-US" w:eastAsia="en-US" w:bidi="ar-SA"/>
              </w:rPr>
              <w:t xml:space="preserve">       </w:t>
            </w:r>
            <w:r>
              <w:rPr>
                <w:rFonts w:ascii="宋体" w:hAnsi="宋体" w:eastAsia="宋体" w:cs="宋体"/>
                <w:snapToGrid w:val="0"/>
                <w:color w:val="000000"/>
                <w:kern w:val="0"/>
                <w:sz w:val="23"/>
                <w:szCs w:val="23"/>
                <w:lang w:val="en-US" w:eastAsia="en-US" w:bidi="ar-SA"/>
              </w:rPr>
              <w:t>基础使用单位负责人</w:t>
            </w:r>
            <w:r>
              <w:rPr>
                <w:rFonts w:hint="eastAsia" w:ascii="宋体" w:hAnsi="宋体" w:eastAsia="宋体" w:cs="宋体"/>
                <w:snapToGrid w:val="0"/>
                <w:color w:val="000000"/>
                <w:kern w:val="0"/>
                <w:sz w:val="23"/>
                <w:szCs w:val="23"/>
                <w:lang w:val="en-US" w:eastAsia="zh-CN" w:bidi="ar-SA"/>
              </w:rPr>
              <w:t>：</w:t>
            </w:r>
            <w:r>
              <w:rPr>
                <w:rFonts w:ascii="宋体" w:hAnsi="宋体" w:eastAsia="宋体" w:cs="宋体"/>
                <w:snapToGrid w:val="0"/>
                <w:color w:val="000000"/>
                <w:spacing w:val="29"/>
                <w:kern w:val="0"/>
                <w:sz w:val="23"/>
                <w:szCs w:val="23"/>
                <w:u w:val="single"/>
                <w:lang w:val="en-US" w:eastAsia="en-US" w:bidi="ar-SA"/>
              </w:rPr>
              <w:t xml:space="preserve">    </w:t>
            </w:r>
            <w:r>
              <w:rPr>
                <w:rFonts w:ascii="宋体" w:hAnsi="宋体" w:eastAsia="宋体" w:cs="宋体"/>
                <w:snapToGrid w:val="0"/>
                <w:color w:val="000000"/>
                <w:spacing w:val="-110"/>
                <w:kern w:val="0"/>
                <w:sz w:val="23"/>
                <w:szCs w:val="23"/>
                <w:u w:val="single"/>
                <w:lang w:val="en-US" w:eastAsia="en-US" w:bidi="ar-SA"/>
              </w:rPr>
              <w:t xml:space="preserve"> </w:t>
            </w:r>
            <w:r>
              <w:rPr>
                <w:rFonts w:ascii="宋体" w:hAnsi="宋体" w:eastAsia="宋体" w:cs="宋体"/>
                <w:snapToGrid w:val="0"/>
                <w:color w:val="000000"/>
                <w:kern w:val="0"/>
                <w:sz w:val="23"/>
                <w:szCs w:val="23"/>
                <w:u w:val="single"/>
                <w:lang w:val="en-US" w:eastAsia="en-US" w:bidi="ar-SA"/>
              </w:rPr>
              <w:t xml:space="preserve">   </w:t>
            </w:r>
          </w:p>
          <w:p w14:paraId="68D52138">
            <w:pPr>
              <w:kinsoku w:val="0"/>
              <w:autoSpaceDE w:val="0"/>
              <w:autoSpaceDN w:val="0"/>
              <w:adjustRightInd w:val="0"/>
              <w:snapToGrid w:val="0"/>
              <w:spacing w:before="87" w:line="219" w:lineRule="auto"/>
              <w:ind w:right="4"/>
              <w:jc w:val="right"/>
              <w:textAlignment w:val="baseline"/>
              <w:rPr>
                <w:rFonts w:ascii="宋体" w:hAnsi="宋体" w:eastAsia="宋体" w:cs="宋体"/>
                <w:snapToGrid w:val="0"/>
                <w:color w:val="000000"/>
                <w:kern w:val="0"/>
                <w:sz w:val="23"/>
                <w:szCs w:val="23"/>
                <w:lang w:val="en-US" w:eastAsia="en-US" w:bidi="ar-SA"/>
              </w:rPr>
            </w:pPr>
            <w:r>
              <w:rPr>
                <w:rFonts w:ascii="宋体" w:hAnsi="宋体" w:eastAsia="宋体" w:cs="宋体"/>
                <w:snapToGrid w:val="0"/>
                <w:color w:val="000000"/>
                <w:spacing w:val="-9"/>
                <w:kern w:val="0"/>
                <w:sz w:val="23"/>
                <w:szCs w:val="23"/>
                <w:lang w:val="en-US" w:eastAsia="en-US" w:bidi="ar-SA"/>
              </w:rPr>
              <w:t>年</w:t>
            </w:r>
            <w:r>
              <w:rPr>
                <w:rFonts w:ascii="宋体" w:hAnsi="宋体" w:eastAsia="宋体" w:cs="宋体"/>
                <w:snapToGrid w:val="0"/>
                <w:color w:val="000000"/>
                <w:spacing w:val="8"/>
                <w:kern w:val="0"/>
                <w:sz w:val="23"/>
                <w:szCs w:val="23"/>
                <w:lang w:val="en-US" w:eastAsia="en-US" w:bidi="ar-SA"/>
              </w:rPr>
              <w:t xml:space="preserve">   </w:t>
            </w:r>
            <w:r>
              <w:rPr>
                <w:rFonts w:ascii="宋体" w:hAnsi="宋体" w:eastAsia="宋体" w:cs="宋体"/>
                <w:snapToGrid w:val="0"/>
                <w:color w:val="000000"/>
                <w:spacing w:val="-9"/>
                <w:kern w:val="0"/>
                <w:sz w:val="23"/>
                <w:szCs w:val="23"/>
                <w:lang w:val="en-US" w:eastAsia="en-US" w:bidi="ar-SA"/>
              </w:rPr>
              <w:t>月</w:t>
            </w:r>
            <w:r>
              <w:rPr>
                <w:rFonts w:ascii="宋体" w:hAnsi="宋体" w:eastAsia="宋体" w:cs="宋体"/>
                <w:snapToGrid w:val="0"/>
                <w:color w:val="000000"/>
                <w:spacing w:val="1"/>
                <w:kern w:val="0"/>
                <w:sz w:val="23"/>
                <w:szCs w:val="23"/>
                <w:lang w:val="en-US" w:eastAsia="en-US" w:bidi="ar-SA"/>
              </w:rPr>
              <w:t xml:space="preserve">    </w:t>
            </w:r>
            <w:r>
              <w:rPr>
                <w:rFonts w:ascii="宋体" w:hAnsi="宋体" w:eastAsia="宋体" w:cs="宋体"/>
                <w:snapToGrid w:val="0"/>
                <w:color w:val="000000"/>
                <w:spacing w:val="-9"/>
                <w:kern w:val="0"/>
                <w:sz w:val="23"/>
                <w:szCs w:val="23"/>
                <w:lang w:val="en-US" w:eastAsia="en-US" w:bidi="ar-SA"/>
              </w:rPr>
              <w:t>日</w:t>
            </w:r>
          </w:p>
        </w:tc>
      </w:tr>
    </w:tbl>
    <w:p w14:paraId="41AB47F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52" w:after="0" w:line="240" w:lineRule="auto"/>
        <w:jc w:val="left"/>
        <w:textAlignment w:val="baseline"/>
        <w:rPr>
          <w:rFonts w:hint="eastAsia" w:ascii="宋体" w:hAnsi="宋体" w:eastAsia="宋体" w:cs="宋体"/>
          <w:snapToGrid w:val="0"/>
          <w:color w:val="000000"/>
          <w:spacing w:val="7"/>
          <w:kern w:val="0"/>
          <w:sz w:val="24"/>
          <w:szCs w:val="24"/>
          <w:lang w:val="en-US" w:eastAsia="zh-CN"/>
        </w:rPr>
      </w:pPr>
      <w:r>
        <w:rPr>
          <w:rFonts w:hint="eastAsia" w:ascii="宋体" w:hAnsi="宋体" w:eastAsia="宋体" w:cs="宋体"/>
          <w:snapToGrid w:val="0"/>
          <w:color w:val="000000"/>
          <w:spacing w:val="7"/>
          <w:kern w:val="0"/>
          <w:sz w:val="24"/>
          <w:szCs w:val="24"/>
          <w:lang w:val="en-US" w:eastAsia="zh-CN"/>
        </w:rPr>
        <w:t>注：1</w:t>
      </w:r>
      <w:r>
        <w:rPr>
          <w:rFonts w:hint="eastAsia" w:ascii="宋体" w:hAnsi="宋体" w:cs="宋体"/>
          <w:snapToGrid w:val="0"/>
          <w:color w:val="000000"/>
          <w:spacing w:val="7"/>
          <w:kern w:val="0"/>
          <w:sz w:val="24"/>
          <w:szCs w:val="24"/>
          <w:lang w:val="en-US" w:eastAsia="zh-CN"/>
        </w:rPr>
        <w:t>.</w:t>
      </w:r>
      <w:r>
        <w:rPr>
          <w:rFonts w:hint="eastAsia" w:ascii="宋体" w:hAnsi="宋体" w:eastAsia="宋体" w:cs="宋体"/>
          <w:snapToGrid w:val="0"/>
          <w:color w:val="000000"/>
          <w:spacing w:val="7"/>
          <w:kern w:val="0"/>
          <w:sz w:val="24"/>
          <w:szCs w:val="24"/>
          <w:lang w:val="en-US" w:eastAsia="zh-CN"/>
        </w:rPr>
        <w:t>有底架的塔机与装配式塔机基础垂直连接四个方向(A、B、C、D).每个 方向限定4组垂直连接螺栓；“左、右”(相对基础轴线而言，顺时针为右 侧、逆时针为左侧)表示1组2根螺栓沿基础梁设置的横向位置，单根螺 栓填在左、右之间的横线上；“编号”(编号顺序自基础中心向外纵向排 序)表示每组左、右侧连接螺栓纵向点位；</w:t>
      </w:r>
    </w:p>
    <w:p w14:paraId="7F0A75A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52" w:after="0" w:line="240" w:lineRule="auto"/>
        <w:ind w:firstLine="508" w:firstLineChars="200"/>
        <w:jc w:val="left"/>
        <w:textAlignment w:val="baseline"/>
        <w:rPr>
          <w:rFonts w:hint="eastAsia" w:ascii="宋体" w:hAnsi="宋体" w:eastAsia="宋体" w:cs="宋体"/>
          <w:snapToGrid w:val="0"/>
          <w:color w:val="000000"/>
          <w:spacing w:val="7"/>
          <w:kern w:val="0"/>
          <w:sz w:val="24"/>
          <w:szCs w:val="24"/>
          <w:lang w:val="en-US" w:eastAsia="zh-CN"/>
        </w:rPr>
      </w:pPr>
      <w:r>
        <w:rPr>
          <w:rFonts w:hint="eastAsia" w:ascii="宋体" w:hAnsi="宋体" w:eastAsia="宋体" w:cs="宋体"/>
          <w:snapToGrid w:val="0"/>
          <w:color w:val="000000"/>
          <w:spacing w:val="7"/>
          <w:kern w:val="0"/>
          <w:sz w:val="24"/>
          <w:szCs w:val="24"/>
          <w:lang w:val="en-US" w:eastAsia="zh-CN"/>
        </w:rPr>
        <w:t>2</w:t>
      </w:r>
      <w:r>
        <w:rPr>
          <w:rFonts w:hint="eastAsia" w:ascii="宋体" w:hAnsi="宋体" w:cs="宋体"/>
          <w:snapToGrid w:val="0"/>
          <w:color w:val="000000"/>
          <w:spacing w:val="7"/>
          <w:kern w:val="0"/>
          <w:sz w:val="24"/>
          <w:szCs w:val="24"/>
          <w:lang w:val="en-US" w:eastAsia="zh-CN"/>
        </w:rPr>
        <w:t>.</w:t>
      </w:r>
      <w:r>
        <w:rPr>
          <w:rFonts w:hint="eastAsia" w:ascii="宋体" w:hAnsi="宋体" w:eastAsia="宋体" w:cs="宋体"/>
          <w:snapToGrid w:val="0"/>
          <w:color w:val="000000"/>
          <w:spacing w:val="7"/>
          <w:kern w:val="0"/>
          <w:sz w:val="24"/>
          <w:szCs w:val="24"/>
          <w:lang w:val="en-US" w:eastAsia="zh-CN"/>
        </w:rPr>
        <w:t>无底架的塔机与装配式塔机基础垂直连接四个方向 ( A 、B 、C 、I),       每 个 方向限定3组垂直连接螺栓；“左、右”表示1组2根螺栓沿基础梁设置的 横向位置，单根螺栓填在左、右之间的横线上；“编号”表示每组连接螺 栓点数；</w:t>
      </w:r>
    </w:p>
    <w:p w14:paraId="1DE77A7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52" w:after="0" w:line="240" w:lineRule="auto"/>
        <w:ind w:firstLine="508" w:firstLineChars="200"/>
        <w:jc w:val="left"/>
        <w:textAlignment w:val="baseline"/>
        <w:rPr>
          <w:rFonts w:hint="eastAsia" w:ascii="宋体" w:hAnsi="宋体" w:eastAsia="宋体" w:cs="宋体"/>
          <w:snapToGrid w:val="0"/>
          <w:color w:val="000000"/>
          <w:spacing w:val="7"/>
          <w:kern w:val="0"/>
          <w:sz w:val="24"/>
          <w:szCs w:val="24"/>
          <w:lang w:val="en-US" w:eastAsia="zh-CN"/>
        </w:rPr>
      </w:pPr>
      <w:r>
        <w:rPr>
          <w:rFonts w:hint="eastAsia" w:ascii="宋体" w:hAnsi="宋体" w:eastAsia="宋体" w:cs="宋体"/>
          <w:snapToGrid w:val="0"/>
          <w:color w:val="000000"/>
          <w:spacing w:val="7"/>
          <w:kern w:val="0"/>
          <w:sz w:val="24"/>
          <w:szCs w:val="24"/>
          <w:lang w:val="en-US" w:eastAsia="zh-CN"/>
        </w:rPr>
        <w:t>3.根据螺栓已使用时间和次数，填写“已使用年限”项和“使用次数”项； 填写“评定结果”项时，在允许偏差范围内的用“ √ ”表示；在允许偏差  范围外的用“×”表示；</w:t>
      </w:r>
    </w:p>
    <w:p w14:paraId="37D8B4F2">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52" w:after="0" w:line="240" w:lineRule="auto"/>
        <w:ind w:firstLine="508" w:firstLineChars="200"/>
        <w:jc w:val="left"/>
        <w:textAlignment w:val="baseline"/>
        <w:rPr>
          <w:rFonts w:hint="eastAsia" w:ascii="宋体" w:hAnsi="宋体" w:eastAsia="宋体" w:cs="宋体"/>
          <w:snapToGrid w:val="0"/>
          <w:color w:val="000000"/>
          <w:spacing w:val="7"/>
          <w:kern w:val="0"/>
          <w:sz w:val="24"/>
          <w:szCs w:val="24"/>
          <w:lang w:val="en-US" w:eastAsia="zh-CN"/>
        </w:rPr>
      </w:pPr>
      <w:r>
        <w:rPr>
          <w:rFonts w:hint="eastAsia" w:ascii="宋体" w:hAnsi="宋体" w:eastAsia="宋体" w:cs="宋体"/>
          <w:snapToGrid w:val="0"/>
          <w:color w:val="000000"/>
          <w:spacing w:val="7"/>
          <w:kern w:val="0"/>
          <w:sz w:val="24"/>
          <w:szCs w:val="24"/>
          <w:lang w:val="en-US" w:eastAsia="zh-CN"/>
        </w:rPr>
        <w:t>4.当“评定结果”项出现“×”时评定结果为不合格：</w:t>
      </w:r>
    </w:p>
    <w:p w14:paraId="459C28D9">
      <w:pPr>
        <w:spacing w:line="219" w:lineRule="auto"/>
        <w:rPr>
          <w:rFonts w:ascii="宋体" w:hAnsi="宋体" w:eastAsia="宋体" w:cs="宋体"/>
          <w:sz w:val="23"/>
          <w:szCs w:val="23"/>
        </w:rPr>
        <w:sectPr>
          <w:footerReference r:id="rId10" w:type="default"/>
          <w:pgSz w:w="11900" w:h="16840"/>
          <w:pgMar w:top="1431" w:right="1464" w:bottom="1082" w:left="1725" w:header="0" w:footer="820" w:gutter="0"/>
          <w:pgBorders>
            <w:top w:val="none" w:sz="0" w:space="0"/>
            <w:left w:val="none" w:sz="0" w:space="0"/>
            <w:bottom w:val="none" w:sz="0" w:space="0"/>
            <w:right w:val="none" w:sz="0" w:space="0"/>
          </w:pgBorders>
          <w:pgNumType w:fmt="decimal"/>
          <w:cols w:space="720" w:num="1"/>
        </w:sectPr>
      </w:pPr>
    </w:p>
    <w:p w14:paraId="5DBB4CDA">
      <w:pPr>
        <w:kinsoku w:val="0"/>
        <w:autoSpaceDE w:val="0"/>
        <w:autoSpaceDN w:val="0"/>
        <w:adjustRightInd w:val="0"/>
        <w:snapToGrid w:val="0"/>
        <w:spacing w:line="268" w:lineRule="auto"/>
        <w:jc w:val="left"/>
        <w:textAlignment w:val="baseline"/>
        <w:rPr>
          <w:rFonts w:ascii="Arial" w:hAnsi="Arial" w:eastAsia="Arial" w:cs="Arial"/>
          <w:snapToGrid w:val="0"/>
          <w:color w:val="000000"/>
          <w:kern w:val="0"/>
          <w:sz w:val="21"/>
          <w:szCs w:val="21"/>
          <w:lang w:val="en-US" w:eastAsia="en-US" w:bidi="ar-SA"/>
        </w:rPr>
      </w:pPr>
    </w:p>
    <w:p w14:paraId="5F678127">
      <w:pPr>
        <w:kinsoku w:val="0"/>
        <w:autoSpaceDE w:val="0"/>
        <w:autoSpaceDN w:val="0"/>
        <w:adjustRightInd w:val="0"/>
        <w:snapToGrid w:val="0"/>
        <w:spacing w:before="95" w:after="0" w:line="219" w:lineRule="auto"/>
        <w:ind w:left="1729"/>
        <w:jc w:val="left"/>
        <w:textAlignment w:val="baseline"/>
        <w:rPr>
          <w:rFonts w:ascii="宋体" w:hAnsi="宋体" w:eastAsia="宋体" w:cs="宋体"/>
          <w:snapToGrid w:val="0"/>
          <w:color w:val="000000"/>
          <w:kern w:val="0"/>
          <w:sz w:val="29"/>
          <w:szCs w:val="29"/>
        </w:rPr>
      </w:pPr>
      <w:r>
        <w:rPr>
          <w:rFonts w:ascii="宋体" w:hAnsi="宋体" w:eastAsia="宋体" w:cs="宋体"/>
          <w:b/>
          <w:bCs/>
          <w:snapToGrid w:val="0"/>
          <w:color w:val="000000"/>
          <w:spacing w:val="-4"/>
          <w:kern w:val="0"/>
          <w:sz w:val="29"/>
          <w:szCs w:val="29"/>
        </w:rPr>
        <w:t>表A.0.3装配式塔机基础的装配质量验收单</w:t>
      </w:r>
    </w:p>
    <w:p w14:paraId="286859DC">
      <w:pPr>
        <w:kinsoku w:val="0"/>
        <w:autoSpaceDE w:val="0"/>
        <w:autoSpaceDN w:val="0"/>
        <w:adjustRightInd w:val="0"/>
        <w:snapToGrid w:val="0"/>
        <w:spacing w:after="0" w:line="94" w:lineRule="exact"/>
        <w:jc w:val="left"/>
        <w:textAlignment w:val="baseline"/>
        <w:rPr>
          <w:rFonts w:eastAsia="Arial" w:cs="Arial"/>
          <w:snapToGrid w:val="0"/>
          <w:color w:val="000000"/>
          <w:kern w:val="0"/>
          <w:sz w:val="21"/>
          <w:szCs w:val="21"/>
        </w:rPr>
      </w:pPr>
    </w:p>
    <w:tbl>
      <w:tblPr>
        <w:tblStyle w:val="23"/>
        <w:tblW w:w="971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015"/>
        <w:gridCol w:w="864"/>
        <w:gridCol w:w="3197"/>
        <w:gridCol w:w="1436"/>
        <w:gridCol w:w="814"/>
        <w:gridCol w:w="1336"/>
        <w:gridCol w:w="1053"/>
      </w:tblGrid>
      <w:tr w14:paraId="3C8C649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exact"/>
          <w:jc w:val="center"/>
        </w:trPr>
        <w:tc>
          <w:tcPr>
            <w:tcW w:w="1879" w:type="dxa"/>
            <w:gridSpan w:val="2"/>
            <w:vAlign w:val="center"/>
          </w:tcPr>
          <w:p w14:paraId="64C94EC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1"/>
                <w:lang w:val="en-US" w:eastAsia="zh-CN"/>
              </w:rPr>
            </w:pPr>
            <w:r>
              <w:rPr>
                <w:rFonts w:hint="eastAsia" w:ascii="宋体" w:hAnsi="宋体" w:eastAsia="宋体" w:cs="宋体"/>
                <w:sz w:val="22"/>
                <w:szCs w:val="21"/>
              </w:rPr>
              <w:t>工程名称</w:t>
            </w:r>
          </w:p>
        </w:tc>
        <w:tc>
          <w:tcPr>
            <w:tcW w:w="3197" w:type="dxa"/>
            <w:vAlign w:val="center"/>
          </w:tcPr>
          <w:p w14:paraId="738AA7C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ascii="宋体" w:hAnsi="宋体" w:eastAsia="宋体" w:cs="宋体"/>
                <w:sz w:val="22"/>
                <w:szCs w:val="22"/>
                <w:lang w:val="en-US" w:eastAsia="zh-CN"/>
              </w:rPr>
            </w:pPr>
          </w:p>
        </w:tc>
        <w:tc>
          <w:tcPr>
            <w:tcW w:w="2250" w:type="dxa"/>
            <w:gridSpan w:val="2"/>
            <w:vAlign w:val="center"/>
          </w:tcPr>
          <w:p w14:paraId="1BADD77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工程地址</w:t>
            </w:r>
          </w:p>
        </w:tc>
        <w:tc>
          <w:tcPr>
            <w:tcW w:w="2389" w:type="dxa"/>
            <w:gridSpan w:val="2"/>
            <w:vAlign w:val="center"/>
          </w:tcPr>
          <w:p w14:paraId="0E5E12D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4"/>
                <w:szCs w:val="24"/>
                <w:lang w:eastAsia="zh-CN"/>
              </w:rPr>
            </w:pPr>
          </w:p>
        </w:tc>
      </w:tr>
      <w:tr w14:paraId="09F1F28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exact"/>
          <w:jc w:val="center"/>
        </w:trPr>
        <w:tc>
          <w:tcPr>
            <w:tcW w:w="1879" w:type="dxa"/>
            <w:gridSpan w:val="2"/>
            <w:vAlign w:val="center"/>
          </w:tcPr>
          <w:p w14:paraId="467EFA7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1"/>
                <w:lang w:val="en-US" w:eastAsia="zh-CN"/>
              </w:rPr>
            </w:pPr>
            <w:r>
              <w:rPr>
                <w:rFonts w:hint="eastAsia" w:ascii="宋体" w:hAnsi="宋体" w:eastAsia="宋体" w:cs="宋体"/>
                <w:sz w:val="22"/>
                <w:szCs w:val="21"/>
                <w:lang w:val="en-US" w:eastAsia="zh-CN"/>
              </w:rPr>
              <w:t>产权（安装）单位</w:t>
            </w:r>
          </w:p>
        </w:tc>
        <w:tc>
          <w:tcPr>
            <w:tcW w:w="3197" w:type="dxa"/>
            <w:vAlign w:val="center"/>
          </w:tcPr>
          <w:p w14:paraId="0A8374D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1"/>
                <w:lang w:eastAsia="zh-CN"/>
              </w:rPr>
            </w:pPr>
          </w:p>
        </w:tc>
        <w:tc>
          <w:tcPr>
            <w:tcW w:w="2250" w:type="dxa"/>
            <w:gridSpan w:val="2"/>
            <w:vAlign w:val="center"/>
          </w:tcPr>
          <w:p w14:paraId="3B96C25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1"/>
              </w:rPr>
            </w:pPr>
            <w:r>
              <w:rPr>
                <w:rFonts w:hint="eastAsia" w:ascii="宋体" w:hAnsi="宋体" w:eastAsia="宋体" w:cs="宋体"/>
                <w:bCs/>
                <w:sz w:val="22"/>
                <w:szCs w:val="22"/>
              </w:rPr>
              <w:t>装配式</w:t>
            </w:r>
            <w:r>
              <w:rPr>
                <w:rFonts w:hint="eastAsia" w:ascii="宋体" w:hAnsi="宋体" w:eastAsia="宋体" w:cs="宋体"/>
                <w:sz w:val="22"/>
                <w:szCs w:val="22"/>
              </w:rPr>
              <w:t>基础型号</w:t>
            </w:r>
          </w:p>
        </w:tc>
        <w:tc>
          <w:tcPr>
            <w:tcW w:w="2389" w:type="dxa"/>
            <w:gridSpan w:val="2"/>
            <w:vAlign w:val="center"/>
          </w:tcPr>
          <w:p w14:paraId="0BBB8B9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ascii="宋体" w:hAnsi="宋体" w:eastAsia="宋体" w:cs="宋体"/>
                <w:sz w:val="24"/>
                <w:szCs w:val="22"/>
                <w:lang w:val="en-US" w:eastAsia="zh-CN"/>
              </w:rPr>
            </w:pPr>
          </w:p>
        </w:tc>
      </w:tr>
      <w:tr w14:paraId="1F8827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exact"/>
          <w:jc w:val="center"/>
        </w:trPr>
        <w:tc>
          <w:tcPr>
            <w:tcW w:w="1879" w:type="dxa"/>
            <w:gridSpan w:val="2"/>
            <w:vAlign w:val="center"/>
          </w:tcPr>
          <w:p w14:paraId="2983929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1"/>
                <w:lang w:val="en-US" w:eastAsia="zh-CN"/>
              </w:rPr>
            </w:pPr>
            <w:r>
              <w:rPr>
                <w:rFonts w:hint="eastAsia" w:ascii="宋体" w:hAnsi="宋体" w:eastAsia="宋体" w:cs="宋体"/>
                <w:sz w:val="22"/>
                <w:szCs w:val="21"/>
                <w:lang w:val="en-US" w:eastAsia="zh-CN"/>
              </w:rPr>
              <w:t>施工（使用）单位</w:t>
            </w:r>
          </w:p>
        </w:tc>
        <w:tc>
          <w:tcPr>
            <w:tcW w:w="3197" w:type="dxa"/>
            <w:vAlign w:val="center"/>
          </w:tcPr>
          <w:p w14:paraId="022A069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1"/>
                <w:lang w:eastAsia="zh-CN"/>
              </w:rPr>
            </w:pPr>
          </w:p>
        </w:tc>
        <w:tc>
          <w:tcPr>
            <w:tcW w:w="2250" w:type="dxa"/>
            <w:gridSpan w:val="2"/>
            <w:vAlign w:val="center"/>
          </w:tcPr>
          <w:p w14:paraId="0F48969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Cs/>
                <w:sz w:val="22"/>
                <w:szCs w:val="22"/>
              </w:rPr>
            </w:pPr>
            <w:r>
              <w:rPr>
                <w:rFonts w:hint="eastAsia" w:ascii="宋体" w:hAnsi="宋体" w:eastAsia="宋体" w:cs="宋体"/>
                <w:sz w:val="22"/>
                <w:szCs w:val="21"/>
              </w:rPr>
              <w:t>塔机</w:t>
            </w:r>
            <w:r>
              <w:rPr>
                <w:rFonts w:hint="eastAsia" w:ascii="宋体" w:hAnsi="宋体" w:eastAsia="宋体" w:cs="宋体"/>
                <w:sz w:val="22"/>
                <w:szCs w:val="21"/>
                <w:lang w:eastAsia="zh-CN"/>
              </w:rPr>
              <w:t>生产厂家</w:t>
            </w:r>
            <w:r>
              <w:rPr>
                <w:rFonts w:hint="eastAsia" w:ascii="宋体" w:hAnsi="宋体" w:eastAsia="宋体" w:cs="宋体"/>
                <w:sz w:val="22"/>
                <w:szCs w:val="21"/>
              </w:rPr>
              <w:t>型号</w:t>
            </w:r>
          </w:p>
        </w:tc>
        <w:tc>
          <w:tcPr>
            <w:tcW w:w="2389" w:type="dxa"/>
            <w:gridSpan w:val="2"/>
            <w:vAlign w:val="center"/>
          </w:tcPr>
          <w:p w14:paraId="2F591A8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ascii="宋体" w:hAnsi="宋体" w:eastAsia="宋体" w:cs="宋体"/>
                <w:sz w:val="24"/>
                <w:szCs w:val="22"/>
                <w:lang w:val="en-US" w:eastAsia="zh-CN"/>
              </w:rPr>
            </w:pPr>
          </w:p>
        </w:tc>
      </w:tr>
      <w:tr w14:paraId="19A34A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exact"/>
          <w:jc w:val="center"/>
        </w:trPr>
        <w:tc>
          <w:tcPr>
            <w:tcW w:w="1015" w:type="dxa"/>
            <w:vMerge w:val="restart"/>
            <w:vAlign w:val="center"/>
          </w:tcPr>
          <w:p w14:paraId="26CB3FB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rPr>
            </w:pPr>
            <w:r>
              <w:rPr>
                <w:rFonts w:hint="eastAsia" w:ascii="宋体" w:hAnsi="宋体" w:eastAsia="宋体" w:cs="宋体"/>
                <w:sz w:val="22"/>
                <w:szCs w:val="22"/>
              </w:rPr>
              <w:t>检</w:t>
            </w:r>
          </w:p>
          <w:p w14:paraId="736005F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rPr>
            </w:pPr>
            <w:r>
              <w:rPr>
                <w:rFonts w:hint="eastAsia" w:ascii="宋体" w:hAnsi="宋体" w:eastAsia="宋体" w:cs="宋体"/>
                <w:sz w:val="22"/>
                <w:szCs w:val="22"/>
              </w:rPr>
              <w:t>查</w:t>
            </w:r>
          </w:p>
          <w:p w14:paraId="182052C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检</w:t>
            </w:r>
          </w:p>
          <w:p w14:paraId="777433C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测</w:t>
            </w:r>
          </w:p>
          <w:p w14:paraId="6EECF11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rPr>
            </w:pPr>
            <w:r>
              <w:rPr>
                <w:rFonts w:hint="eastAsia" w:ascii="宋体" w:hAnsi="宋体" w:eastAsia="宋体" w:cs="宋体"/>
                <w:sz w:val="22"/>
                <w:szCs w:val="22"/>
              </w:rPr>
              <w:t>验</w:t>
            </w:r>
          </w:p>
          <w:p w14:paraId="5A6F089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rPr>
            </w:pPr>
            <w:r>
              <w:rPr>
                <w:rFonts w:hint="eastAsia" w:ascii="宋体" w:hAnsi="宋体" w:eastAsia="宋体" w:cs="宋体"/>
                <w:sz w:val="22"/>
                <w:szCs w:val="22"/>
              </w:rPr>
              <w:t>收</w:t>
            </w:r>
          </w:p>
          <w:p w14:paraId="4EEBA9C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内</w:t>
            </w:r>
          </w:p>
          <w:p w14:paraId="048F2CD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容</w:t>
            </w:r>
          </w:p>
        </w:tc>
        <w:tc>
          <w:tcPr>
            <w:tcW w:w="864" w:type="dxa"/>
            <w:vAlign w:val="center"/>
          </w:tcPr>
          <w:p w14:paraId="19BE7DF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sz w:val="22"/>
                <w:szCs w:val="22"/>
              </w:rPr>
            </w:pPr>
            <w:r>
              <w:rPr>
                <w:rFonts w:hint="eastAsia" w:ascii="宋体" w:hAnsi="宋体" w:eastAsia="宋体" w:cs="宋体"/>
                <w:b w:val="0"/>
                <w:bCs w:val="0"/>
                <w:sz w:val="22"/>
                <w:szCs w:val="22"/>
              </w:rPr>
              <w:t>序号</w:t>
            </w:r>
          </w:p>
        </w:tc>
        <w:tc>
          <w:tcPr>
            <w:tcW w:w="4633" w:type="dxa"/>
            <w:gridSpan w:val="2"/>
            <w:vAlign w:val="center"/>
          </w:tcPr>
          <w:p w14:paraId="261DD4C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sz w:val="22"/>
                <w:szCs w:val="22"/>
              </w:rPr>
            </w:pPr>
            <w:r>
              <w:rPr>
                <w:rFonts w:hint="eastAsia" w:ascii="宋体" w:hAnsi="宋体" w:eastAsia="宋体" w:cs="宋体"/>
                <w:b w:val="0"/>
                <w:bCs w:val="0"/>
                <w:sz w:val="22"/>
                <w:szCs w:val="22"/>
              </w:rPr>
              <w:t>项    目</w:t>
            </w:r>
          </w:p>
        </w:tc>
        <w:tc>
          <w:tcPr>
            <w:tcW w:w="2150" w:type="dxa"/>
            <w:gridSpan w:val="2"/>
            <w:vAlign w:val="center"/>
          </w:tcPr>
          <w:p w14:paraId="2B1E75F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sz w:val="22"/>
                <w:szCs w:val="22"/>
                <w:lang w:eastAsia="zh-CN"/>
              </w:rPr>
            </w:pPr>
            <w:r>
              <w:rPr>
                <w:rFonts w:hint="eastAsia" w:ascii="宋体" w:hAnsi="宋体" w:eastAsia="宋体" w:cs="宋体"/>
                <w:b w:val="0"/>
                <w:bCs w:val="0"/>
                <w:sz w:val="22"/>
                <w:szCs w:val="22"/>
                <w:lang w:eastAsia="zh-CN"/>
              </w:rPr>
              <w:t>检查检测标准</w:t>
            </w:r>
          </w:p>
        </w:tc>
        <w:tc>
          <w:tcPr>
            <w:tcW w:w="1053" w:type="dxa"/>
            <w:vAlign w:val="center"/>
          </w:tcPr>
          <w:p w14:paraId="59E83B4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sz w:val="22"/>
                <w:szCs w:val="22"/>
              </w:rPr>
            </w:pPr>
            <w:r>
              <w:rPr>
                <w:rFonts w:hint="eastAsia" w:ascii="宋体" w:hAnsi="宋体" w:eastAsia="宋体" w:cs="宋体"/>
                <w:b w:val="0"/>
                <w:bCs w:val="0"/>
                <w:sz w:val="22"/>
                <w:szCs w:val="22"/>
              </w:rPr>
              <w:t>结果</w:t>
            </w:r>
          </w:p>
        </w:tc>
      </w:tr>
      <w:tr w14:paraId="641B1A2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exact"/>
          <w:jc w:val="center"/>
        </w:trPr>
        <w:tc>
          <w:tcPr>
            <w:tcW w:w="1015" w:type="dxa"/>
            <w:vMerge w:val="continue"/>
            <w:vAlign w:val="center"/>
          </w:tcPr>
          <w:p w14:paraId="480293D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rPr>
            </w:pPr>
          </w:p>
        </w:tc>
        <w:tc>
          <w:tcPr>
            <w:tcW w:w="864" w:type="dxa"/>
            <w:vAlign w:val="center"/>
          </w:tcPr>
          <w:p w14:paraId="6D8BE5B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rPr>
            </w:pPr>
            <w:r>
              <w:rPr>
                <w:rFonts w:hint="eastAsia" w:ascii="宋体" w:hAnsi="宋体" w:eastAsia="宋体" w:cs="宋体"/>
                <w:sz w:val="22"/>
                <w:szCs w:val="22"/>
              </w:rPr>
              <w:t>1</w:t>
            </w:r>
          </w:p>
        </w:tc>
        <w:tc>
          <w:tcPr>
            <w:tcW w:w="4633" w:type="dxa"/>
            <w:gridSpan w:val="2"/>
            <w:vAlign w:val="center"/>
          </w:tcPr>
          <w:p w14:paraId="253B082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rPr>
            </w:pPr>
            <w:r>
              <w:rPr>
                <w:rFonts w:hint="eastAsia" w:ascii="宋体" w:hAnsi="宋体" w:eastAsia="宋体" w:cs="宋体"/>
                <w:sz w:val="22"/>
                <w:szCs w:val="22"/>
              </w:rPr>
              <w:t>地基承载力</w:t>
            </w:r>
            <w:r>
              <w:rPr>
                <w:rFonts w:hint="eastAsia" w:ascii="宋体" w:hAnsi="宋体" w:eastAsia="宋体" w:cs="宋体"/>
                <w:sz w:val="22"/>
                <w:szCs w:val="22"/>
                <w:lang w:eastAsia="zh-CN"/>
              </w:rPr>
              <w:t>特征值依据</w:t>
            </w:r>
          </w:p>
        </w:tc>
        <w:tc>
          <w:tcPr>
            <w:tcW w:w="2150" w:type="dxa"/>
            <w:gridSpan w:val="2"/>
            <w:vAlign w:val="center"/>
          </w:tcPr>
          <w:p w14:paraId="13C7694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JGJ/T301-2013</w:t>
            </w:r>
          </w:p>
        </w:tc>
        <w:tc>
          <w:tcPr>
            <w:tcW w:w="1053" w:type="dxa"/>
            <w:vAlign w:val="center"/>
          </w:tcPr>
          <w:p w14:paraId="0CA8DAD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rPr>
            </w:pPr>
          </w:p>
        </w:tc>
      </w:tr>
      <w:tr w14:paraId="15BC361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exact"/>
          <w:jc w:val="center"/>
        </w:trPr>
        <w:tc>
          <w:tcPr>
            <w:tcW w:w="1015" w:type="dxa"/>
            <w:vMerge w:val="continue"/>
            <w:vAlign w:val="center"/>
          </w:tcPr>
          <w:p w14:paraId="0FFD65B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rPr>
            </w:pPr>
          </w:p>
        </w:tc>
        <w:tc>
          <w:tcPr>
            <w:tcW w:w="864" w:type="dxa"/>
            <w:vAlign w:val="center"/>
          </w:tcPr>
          <w:p w14:paraId="312B9AF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rPr>
            </w:pPr>
            <w:r>
              <w:rPr>
                <w:rFonts w:hint="eastAsia" w:ascii="宋体" w:hAnsi="宋体" w:eastAsia="宋体" w:cs="宋体"/>
                <w:sz w:val="22"/>
                <w:szCs w:val="22"/>
              </w:rPr>
              <w:t>2</w:t>
            </w:r>
          </w:p>
        </w:tc>
        <w:tc>
          <w:tcPr>
            <w:tcW w:w="4633" w:type="dxa"/>
            <w:gridSpan w:val="2"/>
            <w:vAlign w:val="center"/>
          </w:tcPr>
          <w:p w14:paraId="6D8968D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lang w:eastAsia="zh-CN"/>
              </w:rPr>
            </w:pPr>
            <w:r>
              <w:rPr>
                <w:rFonts w:hint="eastAsia" w:ascii="宋体" w:hAnsi="宋体" w:eastAsia="宋体" w:cs="宋体"/>
                <w:sz w:val="22"/>
                <w:szCs w:val="22"/>
                <w:lang w:eastAsia="zh-CN"/>
              </w:rPr>
              <w:t>砼垫层水平度</w:t>
            </w:r>
          </w:p>
        </w:tc>
        <w:tc>
          <w:tcPr>
            <w:tcW w:w="2150" w:type="dxa"/>
            <w:gridSpan w:val="2"/>
            <w:vAlign w:val="center"/>
          </w:tcPr>
          <w:p w14:paraId="4B934B4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rPr>
              <w:t>≯±</w:t>
            </w:r>
            <w:r>
              <w:rPr>
                <w:rFonts w:hint="eastAsia" w:ascii="宋体" w:hAnsi="宋体" w:eastAsia="宋体" w:cs="宋体"/>
                <w:sz w:val="22"/>
                <w:szCs w:val="22"/>
                <w:lang w:val="en-US" w:eastAsia="zh-CN"/>
              </w:rPr>
              <w:t>5mm</w:t>
            </w:r>
          </w:p>
        </w:tc>
        <w:tc>
          <w:tcPr>
            <w:tcW w:w="1053" w:type="dxa"/>
            <w:vAlign w:val="center"/>
          </w:tcPr>
          <w:p w14:paraId="3A487A7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rPr>
            </w:pPr>
          </w:p>
        </w:tc>
      </w:tr>
      <w:tr w14:paraId="46BCDB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exact"/>
          <w:jc w:val="center"/>
        </w:trPr>
        <w:tc>
          <w:tcPr>
            <w:tcW w:w="1015" w:type="dxa"/>
            <w:vMerge w:val="continue"/>
            <w:vAlign w:val="center"/>
          </w:tcPr>
          <w:p w14:paraId="0C47C95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rPr>
            </w:pPr>
          </w:p>
        </w:tc>
        <w:tc>
          <w:tcPr>
            <w:tcW w:w="864" w:type="dxa"/>
            <w:vAlign w:val="center"/>
          </w:tcPr>
          <w:p w14:paraId="0208C98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rPr>
            </w:pPr>
            <w:r>
              <w:rPr>
                <w:rFonts w:hint="eastAsia" w:ascii="宋体" w:hAnsi="宋体" w:eastAsia="宋体" w:cs="宋体"/>
                <w:sz w:val="22"/>
                <w:szCs w:val="22"/>
              </w:rPr>
              <w:t>3</w:t>
            </w:r>
          </w:p>
        </w:tc>
        <w:tc>
          <w:tcPr>
            <w:tcW w:w="4633" w:type="dxa"/>
            <w:gridSpan w:val="2"/>
            <w:vAlign w:val="center"/>
          </w:tcPr>
          <w:p w14:paraId="123B996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kern w:val="2"/>
                <w:sz w:val="22"/>
                <w:szCs w:val="22"/>
                <w:lang w:val="en-US" w:eastAsia="zh-CN" w:bidi="ar-SA"/>
              </w:rPr>
            </w:pPr>
            <w:r>
              <w:rPr>
                <w:rFonts w:hint="eastAsia" w:ascii="宋体" w:hAnsi="宋体" w:eastAsia="宋体" w:cs="宋体"/>
                <w:sz w:val="22"/>
                <w:szCs w:val="22"/>
                <w:lang w:eastAsia="zh-CN"/>
              </w:rPr>
              <w:t>砼垫层平整度</w:t>
            </w:r>
          </w:p>
        </w:tc>
        <w:tc>
          <w:tcPr>
            <w:tcW w:w="2150" w:type="dxa"/>
            <w:gridSpan w:val="2"/>
            <w:vAlign w:val="center"/>
          </w:tcPr>
          <w:p w14:paraId="59FE163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合格</w:t>
            </w:r>
          </w:p>
        </w:tc>
        <w:tc>
          <w:tcPr>
            <w:tcW w:w="1053" w:type="dxa"/>
            <w:vAlign w:val="center"/>
          </w:tcPr>
          <w:p w14:paraId="2A9BCD1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rPr>
            </w:pPr>
          </w:p>
        </w:tc>
      </w:tr>
      <w:tr w14:paraId="4381E8B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exact"/>
          <w:jc w:val="center"/>
        </w:trPr>
        <w:tc>
          <w:tcPr>
            <w:tcW w:w="1015" w:type="dxa"/>
            <w:vMerge w:val="continue"/>
            <w:vAlign w:val="center"/>
          </w:tcPr>
          <w:p w14:paraId="10B80A7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rPr>
            </w:pPr>
          </w:p>
        </w:tc>
        <w:tc>
          <w:tcPr>
            <w:tcW w:w="864" w:type="dxa"/>
            <w:vAlign w:val="center"/>
          </w:tcPr>
          <w:p w14:paraId="15CB6DC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rPr>
            </w:pPr>
            <w:r>
              <w:rPr>
                <w:rFonts w:hint="eastAsia" w:ascii="宋体" w:hAnsi="宋体" w:eastAsia="宋体" w:cs="宋体"/>
                <w:sz w:val="22"/>
                <w:szCs w:val="22"/>
              </w:rPr>
              <w:t>4</w:t>
            </w:r>
          </w:p>
        </w:tc>
        <w:tc>
          <w:tcPr>
            <w:tcW w:w="4633" w:type="dxa"/>
            <w:gridSpan w:val="2"/>
            <w:vAlign w:val="center"/>
          </w:tcPr>
          <w:p w14:paraId="55C760F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基础安装</w:t>
            </w:r>
          </w:p>
        </w:tc>
        <w:tc>
          <w:tcPr>
            <w:tcW w:w="2150" w:type="dxa"/>
            <w:gridSpan w:val="2"/>
            <w:vAlign w:val="center"/>
          </w:tcPr>
          <w:p w14:paraId="2486539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合格</w:t>
            </w:r>
          </w:p>
        </w:tc>
        <w:tc>
          <w:tcPr>
            <w:tcW w:w="1053" w:type="dxa"/>
            <w:vAlign w:val="center"/>
          </w:tcPr>
          <w:p w14:paraId="2D6E3E7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rPr>
            </w:pPr>
          </w:p>
        </w:tc>
      </w:tr>
      <w:tr w14:paraId="631EE3B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exact"/>
          <w:jc w:val="center"/>
        </w:trPr>
        <w:tc>
          <w:tcPr>
            <w:tcW w:w="1015" w:type="dxa"/>
            <w:vMerge w:val="continue"/>
            <w:vAlign w:val="center"/>
          </w:tcPr>
          <w:p w14:paraId="28BDFDC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rPr>
            </w:pPr>
          </w:p>
        </w:tc>
        <w:tc>
          <w:tcPr>
            <w:tcW w:w="864" w:type="dxa"/>
            <w:vAlign w:val="center"/>
          </w:tcPr>
          <w:p w14:paraId="2FA8AD6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5</w:t>
            </w:r>
          </w:p>
        </w:tc>
        <w:tc>
          <w:tcPr>
            <w:tcW w:w="4633" w:type="dxa"/>
            <w:gridSpan w:val="2"/>
            <w:vAlign w:val="center"/>
          </w:tcPr>
          <w:p w14:paraId="6AC1EE7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kern w:val="2"/>
                <w:sz w:val="22"/>
                <w:szCs w:val="22"/>
                <w:lang w:val="en-US" w:eastAsia="zh-CN" w:bidi="ar-SA"/>
              </w:rPr>
            </w:pPr>
            <w:r>
              <w:rPr>
                <w:rFonts w:hint="eastAsia" w:ascii="宋体" w:hAnsi="宋体" w:eastAsia="宋体" w:cs="宋体"/>
                <w:sz w:val="22"/>
                <w:szCs w:val="22"/>
                <w:lang w:eastAsia="zh-CN"/>
              </w:rPr>
              <w:t>砼构件压重安装</w:t>
            </w:r>
          </w:p>
        </w:tc>
        <w:tc>
          <w:tcPr>
            <w:tcW w:w="2150" w:type="dxa"/>
            <w:gridSpan w:val="2"/>
            <w:vAlign w:val="center"/>
          </w:tcPr>
          <w:p w14:paraId="68E96F9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完成</w:t>
            </w:r>
          </w:p>
        </w:tc>
        <w:tc>
          <w:tcPr>
            <w:tcW w:w="1053" w:type="dxa"/>
            <w:vAlign w:val="center"/>
          </w:tcPr>
          <w:p w14:paraId="18CDD15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rPr>
            </w:pPr>
          </w:p>
        </w:tc>
      </w:tr>
      <w:tr w14:paraId="0357FD8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exact"/>
          <w:jc w:val="center"/>
        </w:trPr>
        <w:tc>
          <w:tcPr>
            <w:tcW w:w="1015" w:type="dxa"/>
            <w:vMerge w:val="continue"/>
            <w:vAlign w:val="center"/>
          </w:tcPr>
          <w:p w14:paraId="4825CFC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rPr>
            </w:pPr>
          </w:p>
        </w:tc>
        <w:tc>
          <w:tcPr>
            <w:tcW w:w="864" w:type="dxa"/>
            <w:vAlign w:val="center"/>
          </w:tcPr>
          <w:p w14:paraId="5093077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lang w:eastAsia="zh-CN"/>
              </w:rPr>
            </w:pPr>
            <w:r>
              <w:rPr>
                <w:rFonts w:hint="eastAsia" w:ascii="宋体" w:hAnsi="宋体" w:eastAsia="宋体" w:cs="宋体"/>
                <w:sz w:val="22"/>
                <w:szCs w:val="22"/>
                <w:lang w:val="en-US" w:eastAsia="zh-CN"/>
              </w:rPr>
              <w:t>6</w:t>
            </w:r>
          </w:p>
        </w:tc>
        <w:tc>
          <w:tcPr>
            <w:tcW w:w="4633" w:type="dxa"/>
            <w:gridSpan w:val="2"/>
            <w:vAlign w:val="center"/>
          </w:tcPr>
          <w:p w14:paraId="57688D5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kern w:val="2"/>
                <w:sz w:val="22"/>
                <w:szCs w:val="22"/>
                <w:lang w:val="en-US" w:eastAsia="zh-CN" w:bidi="ar-SA"/>
              </w:rPr>
            </w:pPr>
            <w:r>
              <w:rPr>
                <w:rFonts w:hint="eastAsia" w:ascii="宋体" w:hAnsi="宋体" w:eastAsia="宋体" w:cs="宋体"/>
                <w:sz w:val="22"/>
                <w:szCs w:val="22"/>
                <w:lang w:eastAsia="zh-CN"/>
              </w:rPr>
              <w:t>水平预应力连接系统</w:t>
            </w:r>
            <w:r>
              <w:rPr>
                <w:rFonts w:hint="eastAsia" w:ascii="宋体" w:hAnsi="宋体" w:eastAsia="宋体" w:cs="宋体"/>
                <w:sz w:val="22"/>
                <w:szCs w:val="22"/>
              </w:rPr>
              <w:t>单根钢绞线张拉力</w:t>
            </w:r>
            <w:r>
              <w:rPr>
                <w:rFonts w:hint="eastAsia" w:ascii="宋体" w:hAnsi="宋体" w:eastAsia="宋体" w:cs="宋体"/>
                <w:sz w:val="22"/>
                <w:szCs w:val="22"/>
                <w:lang w:eastAsia="zh-CN"/>
              </w:rPr>
              <w:t>偏差值</w:t>
            </w:r>
          </w:p>
        </w:tc>
        <w:tc>
          <w:tcPr>
            <w:tcW w:w="2150" w:type="dxa"/>
            <w:gridSpan w:val="2"/>
            <w:vAlign w:val="center"/>
          </w:tcPr>
          <w:p w14:paraId="2F847EE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kern w:val="2"/>
                <w:sz w:val="22"/>
                <w:szCs w:val="22"/>
                <w:lang w:val="en-US" w:eastAsia="zh-CN" w:bidi="ar-SA"/>
              </w:rPr>
            </w:pPr>
            <w:r>
              <w:rPr>
                <w:rFonts w:hint="eastAsia" w:ascii="宋体" w:hAnsi="宋体" w:eastAsia="宋体" w:cs="宋体"/>
                <w:sz w:val="22"/>
                <w:szCs w:val="22"/>
              </w:rPr>
              <w:t>≯</w:t>
            </w:r>
            <w:r>
              <w:rPr>
                <w:rFonts w:hint="eastAsia" w:ascii="宋体" w:hAnsi="宋体" w:eastAsia="宋体" w:cs="宋体"/>
                <w:color w:val="auto"/>
                <w:sz w:val="22"/>
                <w:szCs w:val="22"/>
                <w:lang w:val="en-US" w:eastAsia="zh-CN"/>
              </w:rPr>
              <w:t>0.5</w:t>
            </w:r>
            <w:r>
              <w:rPr>
                <w:rFonts w:hint="eastAsia" w:ascii="宋体" w:hAnsi="宋体" w:eastAsia="宋体" w:cs="宋体"/>
                <w:color w:val="auto"/>
                <w:sz w:val="22"/>
                <w:szCs w:val="22"/>
              </w:rPr>
              <w:t>MPa</w:t>
            </w:r>
          </w:p>
        </w:tc>
        <w:tc>
          <w:tcPr>
            <w:tcW w:w="1053" w:type="dxa"/>
            <w:vAlign w:val="center"/>
          </w:tcPr>
          <w:p w14:paraId="54A2A40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rPr>
            </w:pPr>
          </w:p>
        </w:tc>
      </w:tr>
      <w:tr w14:paraId="3C37FB5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exact"/>
          <w:jc w:val="center"/>
        </w:trPr>
        <w:tc>
          <w:tcPr>
            <w:tcW w:w="1015" w:type="dxa"/>
            <w:vMerge w:val="continue"/>
            <w:vAlign w:val="center"/>
          </w:tcPr>
          <w:p w14:paraId="4A73477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rPr>
            </w:pPr>
          </w:p>
        </w:tc>
        <w:tc>
          <w:tcPr>
            <w:tcW w:w="864" w:type="dxa"/>
            <w:vAlign w:val="center"/>
          </w:tcPr>
          <w:p w14:paraId="4A0AF25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lang w:eastAsia="zh-CN"/>
              </w:rPr>
            </w:pPr>
            <w:r>
              <w:rPr>
                <w:rFonts w:hint="eastAsia" w:ascii="宋体" w:hAnsi="宋体" w:eastAsia="宋体" w:cs="宋体"/>
                <w:sz w:val="22"/>
                <w:szCs w:val="22"/>
                <w:lang w:val="en-US" w:eastAsia="zh-CN"/>
              </w:rPr>
              <w:t>7</w:t>
            </w:r>
          </w:p>
        </w:tc>
        <w:tc>
          <w:tcPr>
            <w:tcW w:w="4633" w:type="dxa"/>
            <w:gridSpan w:val="2"/>
            <w:vAlign w:val="center"/>
          </w:tcPr>
          <w:p w14:paraId="1D35DFA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kern w:val="2"/>
                <w:sz w:val="22"/>
                <w:szCs w:val="22"/>
                <w:lang w:val="en-US" w:eastAsia="zh-CN" w:bidi="ar-SA"/>
              </w:rPr>
            </w:pPr>
            <w:r>
              <w:rPr>
                <w:rFonts w:hint="eastAsia" w:ascii="宋体" w:hAnsi="宋体" w:eastAsia="宋体" w:cs="宋体"/>
                <w:sz w:val="22"/>
                <w:szCs w:val="22"/>
              </w:rPr>
              <w:t>垂直连接螺栓紧固力矩（N·m）</w:t>
            </w:r>
          </w:p>
        </w:tc>
        <w:tc>
          <w:tcPr>
            <w:tcW w:w="2150" w:type="dxa"/>
            <w:gridSpan w:val="2"/>
            <w:vAlign w:val="center"/>
          </w:tcPr>
          <w:p w14:paraId="3289F10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kern w:val="2"/>
                <w:sz w:val="22"/>
                <w:szCs w:val="22"/>
                <w:lang w:val="en-US" w:eastAsia="zh-CN" w:bidi="ar-SA"/>
              </w:rPr>
            </w:pPr>
            <w:r>
              <w:rPr>
                <w:rFonts w:hint="eastAsia" w:ascii="宋体" w:hAnsi="宋体" w:eastAsia="宋体" w:cs="宋体"/>
                <w:sz w:val="22"/>
                <w:szCs w:val="22"/>
                <w:lang w:eastAsia="zh-CN"/>
              </w:rPr>
              <w:t>满足设计要求</w:t>
            </w:r>
          </w:p>
        </w:tc>
        <w:tc>
          <w:tcPr>
            <w:tcW w:w="1053" w:type="dxa"/>
            <w:vAlign w:val="center"/>
          </w:tcPr>
          <w:p w14:paraId="2FF77EC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rPr>
            </w:pPr>
          </w:p>
        </w:tc>
      </w:tr>
      <w:tr w14:paraId="663FBF4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exact"/>
          <w:jc w:val="center"/>
        </w:trPr>
        <w:tc>
          <w:tcPr>
            <w:tcW w:w="1015" w:type="dxa"/>
            <w:vMerge w:val="continue"/>
            <w:vAlign w:val="center"/>
          </w:tcPr>
          <w:p w14:paraId="7A354C8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rPr>
            </w:pPr>
          </w:p>
        </w:tc>
        <w:tc>
          <w:tcPr>
            <w:tcW w:w="864" w:type="dxa"/>
            <w:vAlign w:val="center"/>
          </w:tcPr>
          <w:p w14:paraId="1076DD3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lang w:eastAsia="zh-CN"/>
              </w:rPr>
            </w:pPr>
            <w:r>
              <w:rPr>
                <w:rFonts w:hint="eastAsia" w:ascii="宋体" w:hAnsi="宋体" w:eastAsia="宋体" w:cs="宋体"/>
                <w:sz w:val="22"/>
                <w:szCs w:val="22"/>
                <w:lang w:val="en-US" w:eastAsia="zh-CN"/>
              </w:rPr>
              <w:t>8</w:t>
            </w:r>
          </w:p>
        </w:tc>
        <w:tc>
          <w:tcPr>
            <w:tcW w:w="4633" w:type="dxa"/>
            <w:gridSpan w:val="2"/>
            <w:vAlign w:val="center"/>
          </w:tcPr>
          <w:p w14:paraId="15BE724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kern w:val="2"/>
                <w:sz w:val="22"/>
                <w:szCs w:val="22"/>
                <w:lang w:val="en-US" w:eastAsia="zh-CN" w:bidi="ar-SA"/>
              </w:rPr>
            </w:pPr>
            <w:r>
              <w:rPr>
                <w:rFonts w:hint="eastAsia" w:ascii="宋体" w:hAnsi="宋体" w:eastAsia="宋体" w:cs="宋体"/>
                <w:sz w:val="22"/>
                <w:szCs w:val="22"/>
              </w:rPr>
              <w:t>防雷接地电阻</w:t>
            </w:r>
          </w:p>
        </w:tc>
        <w:tc>
          <w:tcPr>
            <w:tcW w:w="2150" w:type="dxa"/>
            <w:gridSpan w:val="2"/>
            <w:vAlign w:val="center"/>
          </w:tcPr>
          <w:p w14:paraId="68C4037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满足</w:t>
            </w:r>
          </w:p>
        </w:tc>
        <w:tc>
          <w:tcPr>
            <w:tcW w:w="1053" w:type="dxa"/>
            <w:vAlign w:val="center"/>
          </w:tcPr>
          <w:p w14:paraId="572DF7F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rPr>
            </w:pPr>
          </w:p>
        </w:tc>
      </w:tr>
      <w:tr w14:paraId="04AB688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exact"/>
          <w:jc w:val="center"/>
        </w:trPr>
        <w:tc>
          <w:tcPr>
            <w:tcW w:w="1015" w:type="dxa"/>
            <w:vMerge w:val="continue"/>
            <w:vAlign w:val="center"/>
          </w:tcPr>
          <w:p w14:paraId="366D94E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rPr>
            </w:pPr>
          </w:p>
        </w:tc>
        <w:tc>
          <w:tcPr>
            <w:tcW w:w="864" w:type="dxa"/>
            <w:vAlign w:val="center"/>
          </w:tcPr>
          <w:p w14:paraId="6E1EA07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lang w:eastAsia="zh-CN"/>
              </w:rPr>
            </w:pPr>
            <w:r>
              <w:rPr>
                <w:rFonts w:hint="eastAsia" w:ascii="宋体" w:hAnsi="宋体" w:eastAsia="宋体" w:cs="宋体"/>
                <w:sz w:val="22"/>
                <w:szCs w:val="22"/>
                <w:lang w:val="en-US" w:eastAsia="zh-CN"/>
              </w:rPr>
              <w:t>9</w:t>
            </w:r>
          </w:p>
        </w:tc>
        <w:tc>
          <w:tcPr>
            <w:tcW w:w="4633" w:type="dxa"/>
            <w:gridSpan w:val="2"/>
            <w:vAlign w:val="center"/>
          </w:tcPr>
          <w:p w14:paraId="1D62FFD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kern w:val="2"/>
                <w:sz w:val="22"/>
                <w:szCs w:val="22"/>
                <w:lang w:val="en-US" w:eastAsia="zh-CN" w:bidi="ar-SA"/>
              </w:rPr>
            </w:pPr>
            <w:r>
              <w:rPr>
                <w:rFonts w:hint="eastAsia" w:ascii="宋体" w:hAnsi="宋体" w:eastAsia="宋体" w:cs="宋体"/>
                <w:sz w:val="22"/>
                <w:szCs w:val="22"/>
              </w:rPr>
              <w:t>塔机</w:t>
            </w:r>
            <w:r>
              <w:rPr>
                <w:rFonts w:hint="eastAsia" w:ascii="宋体" w:hAnsi="宋体" w:eastAsia="宋体" w:cs="宋体"/>
                <w:sz w:val="22"/>
                <w:szCs w:val="22"/>
                <w:lang w:eastAsia="zh-CN"/>
              </w:rPr>
              <w:t>塔身</w:t>
            </w:r>
            <w:r>
              <w:rPr>
                <w:rFonts w:hint="eastAsia" w:ascii="宋体" w:hAnsi="宋体" w:eastAsia="宋体" w:cs="宋体"/>
                <w:sz w:val="22"/>
                <w:szCs w:val="22"/>
              </w:rPr>
              <w:t>垂直度</w:t>
            </w:r>
          </w:p>
        </w:tc>
        <w:tc>
          <w:tcPr>
            <w:tcW w:w="2150" w:type="dxa"/>
            <w:gridSpan w:val="2"/>
            <w:vAlign w:val="center"/>
          </w:tcPr>
          <w:p w14:paraId="409D81A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kern w:val="2"/>
                <w:sz w:val="22"/>
                <w:szCs w:val="22"/>
                <w:lang w:val="en-US" w:eastAsia="zh-CN" w:bidi="ar-SA"/>
              </w:rPr>
            </w:pPr>
            <w:r>
              <w:rPr>
                <w:rFonts w:hint="eastAsia" w:ascii="宋体" w:hAnsi="宋体" w:eastAsia="宋体" w:cs="宋体"/>
                <w:sz w:val="22"/>
                <w:szCs w:val="22"/>
              </w:rPr>
              <w:t>&lt;4/1000</w:t>
            </w:r>
          </w:p>
        </w:tc>
        <w:tc>
          <w:tcPr>
            <w:tcW w:w="1053" w:type="dxa"/>
            <w:vAlign w:val="center"/>
          </w:tcPr>
          <w:p w14:paraId="1A9B37C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2"/>
                <w:szCs w:val="22"/>
              </w:rPr>
            </w:pPr>
          </w:p>
        </w:tc>
      </w:tr>
      <w:tr w14:paraId="24E5576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76" w:hRule="atLeast"/>
          <w:jc w:val="center"/>
        </w:trPr>
        <w:tc>
          <w:tcPr>
            <w:tcW w:w="5076" w:type="dxa"/>
            <w:gridSpan w:val="3"/>
            <w:tcBorders>
              <w:bottom w:val="single" w:color="auto" w:sz="4" w:space="0"/>
            </w:tcBorders>
            <w:vAlign w:val="center"/>
          </w:tcPr>
          <w:p w14:paraId="47D7F878">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eastAsia="宋体" w:cs="宋体"/>
                <w:sz w:val="24"/>
                <w:szCs w:val="22"/>
                <w:lang w:eastAsia="zh-CN"/>
              </w:rPr>
            </w:pPr>
            <w:r>
              <w:rPr>
                <w:rFonts w:hint="eastAsia" w:ascii="宋体" w:hAnsi="宋体" w:eastAsia="宋体" w:cs="宋体"/>
                <w:sz w:val="24"/>
                <w:szCs w:val="22"/>
                <w:lang w:eastAsia="zh-CN"/>
              </w:rPr>
              <w:t>基</w:t>
            </w:r>
            <w:r>
              <w:rPr>
                <w:rFonts w:hint="eastAsia" w:ascii="宋体" w:hAnsi="宋体" w:eastAsia="宋体" w:cs="宋体"/>
                <w:sz w:val="24"/>
                <w:szCs w:val="22"/>
              </w:rPr>
              <w:t>础</w:t>
            </w:r>
            <w:r>
              <w:rPr>
                <w:rFonts w:hint="eastAsia" w:ascii="宋体" w:hAnsi="宋体" w:eastAsia="宋体" w:cs="宋体"/>
                <w:sz w:val="22"/>
                <w:szCs w:val="21"/>
                <w:lang w:val="en-US" w:eastAsia="zh-CN"/>
              </w:rPr>
              <w:t>（安装）</w:t>
            </w:r>
            <w:r>
              <w:rPr>
                <w:rFonts w:hint="eastAsia" w:ascii="宋体" w:hAnsi="宋体" w:eastAsia="宋体" w:cs="宋体"/>
                <w:sz w:val="24"/>
                <w:szCs w:val="22"/>
                <w:lang w:eastAsia="zh-CN"/>
              </w:rPr>
              <w:t>产权</w:t>
            </w:r>
            <w:r>
              <w:rPr>
                <w:rFonts w:hint="eastAsia" w:ascii="宋体" w:hAnsi="宋体" w:eastAsia="宋体" w:cs="宋体"/>
                <w:sz w:val="24"/>
                <w:szCs w:val="22"/>
              </w:rPr>
              <w:t>单位</w:t>
            </w:r>
            <w:r>
              <w:rPr>
                <w:rFonts w:hint="eastAsia" w:ascii="宋体" w:hAnsi="宋体" w:eastAsia="宋体" w:cs="宋体"/>
                <w:sz w:val="24"/>
                <w:szCs w:val="22"/>
                <w:lang w:eastAsia="zh-CN"/>
              </w:rPr>
              <w:t>（</w:t>
            </w:r>
            <w:r>
              <w:rPr>
                <w:rFonts w:hint="eastAsia" w:ascii="宋体" w:hAnsi="宋体" w:eastAsia="宋体" w:cs="宋体"/>
                <w:sz w:val="24"/>
                <w:szCs w:val="22"/>
              </w:rPr>
              <w:t>盖章</w:t>
            </w:r>
            <w:r>
              <w:rPr>
                <w:rFonts w:hint="eastAsia" w:ascii="宋体" w:hAnsi="宋体" w:eastAsia="宋体" w:cs="宋体"/>
                <w:sz w:val="24"/>
                <w:szCs w:val="22"/>
                <w:lang w:eastAsia="zh-CN"/>
              </w:rPr>
              <w:t>）：</w:t>
            </w:r>
          </w:p>
          <w:p w14:paraId="68E8030E">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ascii="宋体" w:hAnsi="宋体" w:eastAsia="宋体" w:cs="宋体"/>
                <w:sz w:val="24"/>
                <w:szCs w:val="22"/>
                <w:lang w:eastAsia="zh-CN"/>
              </w:rPr>
            </w:pPr>
            <w:r>
              <w:rPr>
                <w:rFonts w:hint="eastAsia" w:ascii="宋体" w:hAnsi="宋体" w:eastAsia="宋体" w:cs="宋体"/>
                <w:sz w:val="24"/>
                <w:szCs w:val="22"/>
              </w:rPr>
              <w:t>负责人</w:t>
            </w:r>
            <w:r>
              <w:rPr>
                <w:rFonts w:hint="eastAsia" w:ascii="宋体" w:hAnsi="宋体" w:eastAsia="宋体" w:cs="宋体"/>
                <w:sz w:val="24"/>
                <w:szCs w:val="22"/>
                <w:lang w:eastAsia="zh-CN"/>
              </w:rPr>
              <w:t>签字</w:t>
            </w:r>
            <w:r>
              <w:rPr>
                <w:rFonts w:hint="eastAsia" w:ascii="宋体" w:hAnsi="宋体" w:eastAsia="宋体" w:cs="宋体"/>
                <w:sz w:val="24"/>
                <w:szCs w:val="22"/>
              </w:rPr>
              <w:t>：</w:t>
            </w:r>
            <w:r>
              <w:rPr>
                <w:rFonts w:hint="eastAsia" w:ascii="宋体" w:hAnsi="宋体" w:eastAsia="宋体" w:cs="宋体"/>
                <w:sz w:val="24"/>
                <w:szCs w:val="22"/>
                <w:lang w:val="en-US" w:eastAsia="zh-CN"/>
              </w:rPr>
              <w:t xml:space="preserve">             </w:t>
            </w:r>
            <w:r>
              <w:rPr>
                <w:rFonts w:hint="eastAsia" w:ascii="宋体" w:hAnsi="宋体" w:eastAsia="宋体" w:cs="宋体"/>
                <w:sz w:val="24"/>
                <w:szCs w:val="22"/>
                <w:lang w:eastAsia="zh-CN"/>
              </w:rPr>
              <w:t xml:space="preserve">       </w:t>
            </w:r>
          </w:p>
          <w:p w14:paraId="7259911C">
            <w:pPr>
              <w:keepNext w:val="0"/>
              <w:keepLines w:val="0"/>
              <w:pageBreakBefore w:val="0"/>
              <w:widowControl w:val="0"/>
              <w:kinsoku/>
              <w:wordWrap/>
              <w:overflowPunct/>
              <w:topLinePunct w:val="0"/>
              <w:autoSpaceDE/>
              <w:autoSpaceDN/>
              <w:bidi w:val="0"/>
              <w:adjustRightInd/>
              <w:snapToGrid/>
              <w:spacing w:line="240" w:lineRule="atLeast"/>
              <w:ind w:firstLine="2280" w:firstLineChars="950"/>
              <w:jc w:val="left"/>
              <w:textAlignment w:val="auto"/>
              <w:rPr>
                <w:rFonts w:hint="eastAsia" w:ascii="宋体" w:hAnsi="宋体" w:eastAsia="宋体" w:cs="宋体"/>
                <w:sz w:val="24"/>
                <w:szCs w:val="22"/>
                <w:lang w:eastAsia="zh-CN"/>
              </w:rPr>
            </w:pPr>
            <w:r>
              <w:rPr>
                <w:rFonts w:hint="eastAsia" w:ascii="宋体" w:hAnsi="宋体" w:eastAsia="宋体" w:cs="宋体"/>
                <w:sz w:val="24"/>
                <w:szCs w:val="22"/>
                <w:lang w:eastAsia="zh-CN"/>
              </w:rPr>
              <w:t xml:space="preserve">     </w:t>
            </w:r>
          </w:p>
          <w:p w14:paraId="1DAD42F8">
            <w:pPr>
              <w:keepNext w:val="0"/>
              <w:keepLines w:val="0"/>
              <w:pageBreakBefore w:val="0"/>
              <w:widowControl w:val="0"/>
              <w:kinsoku/>
              <w:wordWrap/>
              <w:overflowPunct/>
              <w:topLinePunct w:val="0"/>
              <w:autoSpaceDE/>
              <w:autoSpaceDN/>
              <w:bidi w:val="0"/>
              <w:adjustRightInd/>
              <w:snapToGrid/>
              <w:spacing w:line="240" w:lineRule="atLeast"/>
              <w:ind w:firstLine="2280" w:firstLineChars="950"/>
              <w:jc w:val="left"/>
              <w:textAlignment w:val="auto"/>
              <w:rPr>
                <w:rFonts w:hint="eastAsia" w:ascii="宋体" w:hAnsi="宋体" w:eastAsia="宋体" w:cs="宋体"/>
                <w:sz w:val="24"/>
                <w:szCs w:val="22"/>
                <w:lang w:eastAsia="zh-CN"/>
              </w:rPr>
            </w:pPr>
          </w:p>
          <w:p w14:paraId="6DFFE3ED">
            <w:pPr>
              <w:keepNext w:val="0"/>
              <w:keepLines w:val="0"/>
              <w:pageBreakBefore w:val="0"/>
              <w:widowControl w:val="0"/>
              <w:kinsoku/>
              <w:wordWrap/>
              <w:overflowPunct/>
              <w:topLinePunct w:val="0"/>
              <w:autoSpaceDE/>
              <w:autoSpaceDN/>
              <w:bidi w:val="0"/>
              <w:adjustRightInd/>
              <w:snapToGrid/>
              <w:spacing w:line="240" w:lineRule="atLeast"/>
              <w:ind w:firstLine="2280" w:firstLineChars="950"/>
              <w:jc w:val="left"/>
              <w:textAlignment w:val="auto"/>
              <w:rPr>
                <w:rFonts w:hint="eastAsia" w:ascii="宋体" w:hAnsi="宋体" w:eastAsia="宋体" w:cs="宋体"/>
                <w:sz w:val="24"/>
                <w:szCs w:val="22"/>
                <w:lang w:eastAsia="zh-CN"/>
              </w:rPr>
            </w:pPr>
          </w:p>
          <w:p w14:paraId="1DB3CBFA">
            <w:pPr>
              <w:keepNext w:val="0"/>
              <w:keepLines w:val="0"/>
              <w:pageBreakBefore w:val="0"/>
              <w:widowControl w:val="0"/>
              <w:kinsoku/>
              <w:wordWrap/>
              <w:overflowPunct/>
              <w:topLinePunct w:val="0"/>
              <w:autoSpaceDE/>
              <w:autoSpaceDN/>
              <w:bidi w:val="0"/>
              <w:adjustRightInd/>
              <w:snapToGrid/>
              <w:spacing w:line="240" w:lineRule="atLeast"/>
              <w:ind w:firstLine="2280" w:firstLineChars="950"/>
              <w:jc w:val="right"/>
              <w:textAlignment w:val="auto"/>
              <w:rPr>
                <w:rFonts w:hint="eastAsia" w:ascii="宋体" w:hAnsi="宋体" w:eastAsia="宋体" w:cs="宋体"/>
                <w:sz w:val="24"/>
                <w:szCs w:val="22"/>
              </w:rPr>
            </w:pPr>
            <w:r>
              <w:rPr>
                <w:rFonts w:hint="eastAsia" w:ascii="宋体" w:hAnsi="宋体" w:eastAsia="宋体" w:cs="宋体"/>
                <w:sz w:val="24"/>
                <w:szCs w:val="22"/>
                <w:lang w:val="en-US" w:eastAsia="zh-CN"/>
              </w:rPr>
              <w:t>年    月    日</w:t>
            </w:r>
          </w:p>
        </w:tc>
        <w:tc>
          <w:tcPr>
            <w:tcW w:w="4639" w:type="dxa"/>
            <w:gridSpan w:val="4"/>
            <w:vMerge w:val="restart"/>
          </w:tcPr>
          <w:p w14:paraId="2454B9F9">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sz w:val="24"/>
                <w:szCs w:val="22"/>
                <w:lang w:eastAsia="zh-CN"/>
              </w:rPr>
            </w:pPr>
          </w:p>
          <w:p w14:paraId="0911E210">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sz w:val="24"/>
                <w:szCs w:val="22"/>
                <w:lang w:eastAsia="zh-CN"/>
              </w:rPr>
            </w:pPr>
            <w:r>
              <w:rPr>
                <w:rFonts w:hint="eastAsia" w:ascii="宋体" w:hAnsi="宋体" w:eastAsia="宋体" w:cs="宋体"/>
                <w:sz w:val="24"/>
                <w:szCs w:val="22"/>
                <w:lang w:eastAsia="zh-CN"/>
              </w:rPr>
              <w:t>工程监理</w:t>
            </w:r>
            <w:r>
              <w:rPr>
                <w:rFonts w:hint="default" w:ascii="宋体" w:hAnsi="宋体" w:eastAsia="宋体" w:cs="宋体"/>
                <w:sz w:val="24"/>
                <w:szCs w:val="22"/>
                <w:lang w:val="en-US" w:eastAsia="zh-CN"/>
              </w:rPr>
              <w:t>项目部</w:t>
            </w:r>
            <w:r>
              <w:rPr>
                <w:rFonts w:hint="eastAsia" w:ascii="宋体" w:hAnsi="宋体" w:eastAsia="宋体" w:cs="宋体"/>
                <w:sz w:val="24"/>
                <w:szCs w:val="22"/>
                <w:lang w:eastAsia="zh-CN"/>
              </w:rPr>
              <w:t>签字：</w:t>
            </w:r>
          </w:p>
          <w:p w14:paraId="2CE0C839">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sz w:val="24"/>
                <w:szCs w:val="22"/>
                <w:lang w:val="en-US" w:eastAsia="zh-CN"/>
              </w:rPr>
            </w:pPr>
          </w:p>
          <w:p w14:paraId="56B2602D">
            <w:pPr>
              <w:keepNext w:val="0"/>
              <w:keepLines w:val="0"/>
              <w:pageBreakBefore w:val="0"/>
              <w:widowControl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sz w:val="24"/>
                <w:szCs w:val="22"/>
                <w:lang w:val="en-US" w:eastAsia="zh-CN"/>
              </w:rPr>
            </w:pPr>
          </w:p>
          <w:p w14:paraId="104D6A8A">
            <w:pPr>
              <w:keepNext w:val="0"/>
              <w:keepLines w:val="0"/>
              <w:pageBreakBefore w:val="0"/>
              <w:widowControl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sz w:val="24"/>
                <w:szCs w:val="22"/>
                <w:lang w:val="en-US" w:eastAsia="zh-CN"/>
              </w:rPr>
            </w:pPr>
          </w:p>
          <w:p w14:paraId="5A8574B4">
            <w:pPr>
              <w:keepNext w:val="0"/>
              <w:keepLines w:val="0"/>
              <w:pageBreakBefore w:val="0"/>
              <w:widowControl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sz w:val="24"/>
                <w:szCs w:val="22"/>
                <w:lang w:val="en-US" w:eastAsia="zh-CN"/>
              </w:rPr>
            </w:pPr>
          </w:p>
          <w:p w14:paraId="0D1C0280">
            <w:pPr>
              <w:keepNext w:val="0"/>
              <w:keepLines w:val="0"/>
              <w:pageBreakBefore w:val="0"/>
              <w:widowControl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sz w:val="24"/>
                <w:szCs w:val="22"/>
                <w:lang w:val="en-US" w:eastAsia="zh-CN"/>
              </w:rPr>
            </w:pPr>
          </w:p>
          <w:p w14:paraId="410C3850">
            <w:pPr>
              <w:keepNext w:val="0"/>
              <w:keepLines w:val="0"/>
              <w:pageBreakBefore w:val="0"/>
              <w:widowControl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sz w:val="24"/>
                <w:szCs w:val="22"/>
                <w:lang w:val="en-US" w:eastAsia="zh-CN"/>
              </w:rPr>
            </w:pPr>
          </w:p>
          <w:p w14:paraId="3D875774">
            <w:pPr>
              <w:keepNext w:val="0"/>
              <w:keepLines w:val="0"/>
              <w:pageBreakBefore w:val="0"/>
              <w:widowControl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sz w:val="24"/>
                <w:szCs w:val="22"/>
                <w:lang w:val="en-US" w:eastAsia="zh-CN"/>
              </w:rPr>
            </w:pPr>
          </w:p>
          <w:p w14:paraId="5F47472B">
            <w:pPr>
              <w:keepNext w:val="0"/>
              <w:keepLines w:val="0"/>
              <w:pageBreakBefore w:val="0"/>
              <w:widowControl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sz w:val="24"/>
                <w:szCs w:val="22"/>
                <w:lang w:eastAsia="zh-CN"/>
              </w:rPr>
            </w:pPr>
            <w:r>
              <w:rPr>
                <w:rFonts w:hint="eastAsia" w:ascii="宋体" w:hAnsi="宋体" w:eastAsia="宋体" w:cs="宋体"/>
                <w:sz w:val="24"/>
                <w:szCs w:val="22"/>
                <w:lang w:val="en-US" w:eastAsia="zh-CN"/>
              </w:rPr>
              <w:t>年    月    日</w:t>
            </w:r>
          </w:p>
        </w:tc>
      </w:tr>
      <w:tr w14:paraId="62A3149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50" w:hRule="atLeast"/>
          <w:jc w:val="center"/>
        </w:trPr>
        <w:tc>
          <w:tcPr>
            <w:tcW w:w="5076" w:type="dxa"/>
            <w:gridSpan w:val="3"/>
            <w:tcBorders>
              <w:top w:val="single" w:color="auto" w:sz="4" w:space="0"/>
            </w:tcBorders>
            <w:vAlign w:val="center"/>
          </w:tcPr>
          <w:p w14:paraId="7FEF4DE8">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sz w:val="24"/>
                <w:szCs w:val="22"/>
                <w:lang w:eastAsia="zh-CN"/>
              </w:rPr>
            </w:pPr>
            <w:r>
              <w:rPr>
                <w:rFonts w:hint="default" w:ascii="宋体" w:hAnsi="宋体" w:cs="宋体"/>
                <w:sz w:val="24"/>
                <w:szCs w:val="22"/>
                <w:lang w:val="en-US" w:eastAsia="zh-CN"/>
              </w:rPr>
              <w:t>工程施工项目部</w:t>
            </w:r>
            <w:r>
              <w:rPr>
                <w:rFonts w:hint="eastAsia" w:ascii="宋体" w:hAnsi="宋体" w:eastAsia="宋体" w:cs="宋体"/>
                <w:sz w:val="24"/>
                <w:szCs w:val="22"/>
                <w:lang w:eastAsia="zh-CN"/>
              </w:rPr>
              <w:t>签字：</w:t>
            </w:r>
          </w:p>
          <w:p w14:paraId="1359C96B">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sz w:val="24"/>
                <w:szCs w:val="22"/>
                <w:lang w:eastAsia="zh-CN"/>
              </w:rPr>
            </w:pPr>
          </w:p>
          <w:p w14:paraId="26312243">
            <w:pPr>
              <w:keepNext w:val="0"/>
              <w:keepLines w:val="0"/>
              <w:pageBreakBefore w:val="0"/>
              <w:widowControl w:val="0"/>
              <w:kinsoku/>
              <w:wordWrap/>
              <w:overflowPunct/>
              <w:topLinePunct w:val="0"/>
              <w:autoSpaceDE/>
              <w:autoSpaceDN/>
              <w:bidi w:val="0"/>
              <w:adjustRightInd/>
              <w:snapToGrid/>
              <w:spacing w:line="240" w:lineRule="atLeast"/>
              <w:ind w:firstLine="2880" w:firstLineChars="1200"/>
              <w:textAlignment w:val="auto"/>
              <w:rPr>
                <w:rFonts w:hint="eastAsia" w:ascii="宋体" w:hAnsi="宋体" w:eastAsia="宋体" w:cs="宋体"/>
                <w:sz w:val="24"/>
                <w:szCs w:val="22"/>
                <w:lang w:val="en-US" w:eastAsia="zh-CN"/>
              </w:rPr>
            </w:pPr>
          </w:p>
          <w:p w14:paraId="4A882A8E">
            <w:pPr>
              <w:keepNext w:val="0"/>
              <w:keepLines w:val="0"/>
              <w:pageBreakBefore w:val="0"/>
              <w:widowControl w:val="0"/>
              <w:kinsoku/>
              <w:wordWrap/>
              <w:overflowPunct/>
              <w:topLinePunct w:val="0"/>
              <w:autoSpaceDE/>
              <w:autoSpaceDN/>
              <w:bidi w:val="0"/>
              <w:adjustRightInd/>
              <w:snapToGrid/>
              <w:spacing w:line="240" w:lineRule="atLeast"/>
              <w:ind w:firstLine="2880" w:firstLineChars="1200"/>
              <w:textAlignment w:val="auto"/>
              <w:rPr>
                <w:rFonts w:hint="eastAsia" w:ascii="宋体" w:hAnsi="宋体" w:eastAsia="宋体" w:cs="宋体"/>
                <w:sz w:val="24"/>
                <w:szCs w:val="22"/>
                <w:lang w:val="en-US" w:eastAsia="zh-CN"/>
              </w:rPr>
            </w:pPr>
          </w:p>
          <w:p w14:paraId="5FCC8DAE">
            <w:pPr>
              <w:keepNext w:val="0"/>
              <w:keepLines w:val="0"/>
              <w:pageBreakBefore w:val="0"/>
              <w:widowControl w:val="0"/>
              <w:kinsoku/>
              <w:wordWrap/>
              <w:overflowPunct/>
              <w:topLinePunct w:val="0"/>
              <w:autoSpaceDE/>
              <w:autoSpaceDN/>
              <w:bidi w:val="0"/>
              <w:adjustRightInd/>
              <w:snapToGrid/>
              <w:spacing w:line="240" w:lineRule="atLeast"/>
              <w:ind w:firstLine="2880" w:firstLineChars="1200"/>
              <w:textAlignment w:val="auto"/>
              <w:rPr>
                <w:rFonts w:hint="eastAsia" w:ascii="宋体" w:hAnsi="宋体" w:eastAsia="宋体" w:cs="宋体"/>
                <w:sz w:val="24"/>
                <w:szCs w:val="22"/>
                <w:lang w:val="en-US" w:eastAsia="zh-CN"/>
              </w:rPr>
            </w:pPr>
          </w:p>
          <w:p w14:paraId="18C9F9AA">
            <w:pPr>
              <w:keepNext w:val="0"/>
              <w:keepLines w:val="0"/>
              <w:pageBreakBefore w:val="0"/>
              <w:widowControl w:val="0"/>
              <w:kinsoku/>
              <w:wordWrap/>
              <w:overflowPunct/>
              <w:topLinePunct w:val="0"/>
              <w:autoSpaceDE/>
              <w:autoSpaceDN/>
              <w:bidi w:val="0"/>
              <w:adjustRightInd/>
              <w:snapToGrid/>
              <w:spacing w:line="240" w:lineRule="atLeast"/>
              <w:ind w:firstLine="2880" w:firstLineChars="1200"/>
              <w:jc w:val="right"/>
              <w:textAlignment w:val="auto"/>
              <w:rPr>
                <w:rFonts w:hint="eastAsia" w:ascii="宋体" w:hAnsi="宋体" w:eastAsia="宋体" w:cs="宋体"/>
                <w:sz w:val="24"/>
                <w:szCs w:val="22"/>
              </w:rPr>
            </w:pPr>
            <w:r>
              <w:rPr>
                <w:rFonts w:hint="eastAsia" w:ascii="宋体" w:hAnsi="宋体" w:eastAsia="宋体" w:cs="宋体"/>
                <w:sz w:val="24"/>
                <w:szCs w:val="22"/>
                <w:lang w:val="en-US" w:eastAsia="zh-CN"/>
              </w:rPr>
              <w:t>年    月   日</w:t>
            </w:r>
            <w:r>
              <w:rPr>
                <w:rFonts w:hint="eastAsia" w:ascii="宋体" w:hAnsi="宋体" w:eastAsia="宋体" w:cs="宋体"/>
                <w:sz w:val="24"/>
                <w:szCs w:val="22"/>
              </w:rPr>
              <w:t xml:space="preserve"> </w:t>
            </w:r>
          </w:p>
        </w:tc>
        <w:tc>
          <w:tcPr>
            <w:tcW w:w="4639" w:type="dxa"/>
            <w:gridSpan w:val="4"/>
            <w:vMerge w:val="continue"/>
          </w:tcPr>
          <w:p w14:paraId="5F2B5F90">
            <w:pPr>
              <w:keepNext w:val="0"/>
              <w:keepLines w:val="0"/>
              <w:pageBreakBefore w:val="0"/>
              <w:widowControl w:val="0"/>
              <w:kinsoku/>
              <w:wordWrap/>
              <w:overflowPunct/>
              <w:topLinePunct w:val="0"/>
              <w:autoSpaceDE/>
              <w:autoSpaceDN/>
              <w:bidi w:val="0"/>
              <w:adjustRightInd/>
              <w:snapToGrid/>
              <w:spacing w:line="240" w:lineRule="atLeast"/>
              <w:jc w:val="right"/>
              <w:textAlignment w:val="auto"/>
              <w:rPr>
                <w:rFonts w:hint="eastAsia" w:ascii="宋体" w:hAnsi="宋体" w:eastAsia="宋体" w:cs="宋体"/>
                <w:sz w:val="24"/>
                <w:szCs w:val="22"/>
              </w:rPr>
            </w:pPr>
          </w:p>
        </w:tc>
      </w:tr>
    </w:tbl>
    <w:p w14:paraId="0EA62EE9">
      <w:pPr>
        <w:kinsoku w:val="0"/>
        <w:autoSpaceDE w:val="0"/>
        <w:autoSpaceDN w:val="0"/>
        <w:adjustRightInd w:val="0"/>
        <w:snapToGrid w:val="0"/>
        <w:spacing w:before="84" w:after="0" w:line="219" w:lineRule="auto"/>
        <w:jc w:val="left"/>
        <w:textAlignment w:val="baseline"/>
        <w:rPr>
          <w:rFonts w:ascii="宋体" w:hAnsi="宋体" w:eastAsia="宋体" w:cs="宋体"/>
          <w:snapToGrid w:val="0"/>
          <w:color w:val="000000"/>
          <w:spacing w:val="-2"/>
          <w:kern w:val="0"/>
          <w:sz w:val="22"/>
          <w:szCs w:val="22"/>
        </w:rPr>
      </w:pPr>
    </w:p>
    <w:p w14:paraId="7044A85B">
      <w:pPr>
        <w:kinsoku w:val="0"/>
        <w:autoSpaceDE w:val="0"/>
        <w:autoSpaceDN w:val="0"/>
        <w:adjustRightInd w:val="0"/>
        <w:snapToGrid w:val="0"/>
        <w:spacing w:before="84" w:after="0" w:line="219" w:lineRule="auto"/>
        <w:ind w:left="648" w:hanging="648" w:hangingChars="300"/>
        <w:jc w:val="left"/>
        <w:textAlignment w:val="baseline"/>
        <w:rPr>
          <w:rFonts w:ascii="宋体" w:hAnsi="宋体" w:eastAsia="宋体" w:cs="宋体"/>
          <w:snapToGrid w:val="0"/>
          <w:color w:val="000000"/>
          <w:kern w:val="0"/>
          <w:sz w:val="24"/>
          <w:szCs w:val="24"/>
        </w:rPr>
      </w:pPr>
      <w:r>
        <w:rPr>
          <w:rFonts w:ascii="宋体" w:hAnsi="宋体" w:eastAsia="宋体" w:cs="宋体"/>
          <w:snapToGrid w:val="0"/>
          <w:color w:val="000000"/>
          <w:spacing w:val="-2"/>
          <w:kern w:val="0"/>
          <w:sz w:val="22"/>
          <w:szCs w:val="22"/>
        </w:rPr>
        <w:t>注：1</w:t>
      </w:r>
      <w:r>
        <w:rPr>
          <w:rFonts w:hint="eastAsia" w:ascii="宋体" w:hAnsi="宋体" w:eastAsia="宋体" w:cs="宋体"/>
          <w:snapToGrid w:val="0"/>
          <w:color w:val="000000"/>
          <w:spacing w:val="-2"/>
          <w:kern w:val="0"/>
          <w:sz w:val="22"/>
          <w:szCs w:val="22"/>
          <w:lang w:val="en-US" w:eastAsia="zh-CN"/>
        </w:rPr>
        <w:t>.</w:t>
      </w:r>
      <w:r>
        <w:rPr>
          <w:rFonts w:ascii="宋体" w:hAnsi="宋体" w:eastAsia="宋体" w:cs="宋体"/>
          <w:snapToGrid w:val="0"/>
          <w:color w:val="000000"/>
          <w:spacing w:val="-2"/>
          <w:kern w:val="0"/>
          <w:sz w:val="22"/>
          <w:szCs w:val="22"/>
        </w:rPr>
        <w:t>填写“评定结果”项时，在允许偏差范围内的用“</w:t>
      </w:r>
      <w:r>
        <w:rPr>
          <w:rFonts w:ascii="宋体" w:hAnsi="宋体" w:eastAsia="宋体" w:cs="宋体"/>
          <w:snapToGrid w:val="0"/>
          <w:color w:val="000000"/>
          <w:spacing w:val="-46"/>
          <w:kern w:val="0"/>
          <w:sz w:val="22"/>
          <w:szCs w:val="22"/>
        </w:rPr>
        <w:t xml:space="preserve"> </w:t>
      </w:r>
      <w:r>
        <w:rPr>
          <w:rFonts w:ascii="宋体" w:hAnsi="宋体" w:eastAsia="宋体" w:cs="宋体"/>
          <w:snapToGrid w:val="0"/>
          <w:color w:val="000000"/>
          <w:spacing w:val="-2"/>
          <w:kern w:val="0"/>
          <w:sz w:val="22"/>
          <w:szCs w:val="22"/>
        </w:rPr>
        <w:t>√</w:t>
      </w:r>
      <w:r>
        <w:rPr>
          <w:rFonts w:ascii="宋体" w:hAnsi="宋体" w:eastAsia="宋体" w:cs="宋体"/>
          <w:snapToGrid w:val="0"/>
          <w:color w:val="000000"/>
          <w:spacing w:val="-80"/>
          <w:kern w:val="0"/>
          <w:sz w:val="22"/>
          <w:szCs w:val="22"/>
        </w:rPr>
        <w:t xml:space="preserve"> </w:t>
      </w:r>
      <w:r>
        <w:rPr>
          <w:rFonts w:ascii="宋体" w:hAnsi="宋体" w:eastAsia="宋体" w:cs="宋体"/>
          <w:snapToGrid w:val="0"/>
          <w:color w:val="000000"/>
          <w:spacing w:val="-2"/>
          <w:kern w:val="0"/>
          <w:sz w:val="22"/>
          <w:szCs w:val="22"/>
        </w:rPr>
        <w:t>”表示</w:t>
      </w:r>
      <w:r>
        <w:rPr>
          <w:rFonts w:ascii="宋体" w:hAnsi="宋体" w:eastAsia="宋体" w:cs="宋体"/>
          <w:snapToGrid w:val="0"/>
          <w:color w:val="000000"/>
          <w:spacing w:val="-3"/>
          <w:kern w:val="0"/>
          <w:sz w:val="22"/>
          <w:szCs w:val="22"/>
        </w:rPr>
        <w:t>；在允许偏差</w:t>
      </w:r>
      <w:r>
        <w:rPr>
          <w:rFonts w:ascii="宋体" w:hAnsi="宋体" w:eastAsia="宋体" w:cs="宋体"/>
          <w:snapToGrid w:val="0"/>
          <w:color w:val="000000"/>
          <w:spacing w:val="-10"/>
          <w:kern w:val="0"/>
          <w:sz w:val="24"/>
          <w:szCs w:val="24"/>
        </w:rPr>
        <w:t>范围外的用“×”表示；</w:t>
      </w:r>
    </w:p>
    <w:p w14:paraId="066CCCCA">
      <w:pPr>
        <w:kinsoku w:val="0"/>
        <w:autoSpaceDE w:val="0"/>
        <w:autoSpaceDN w:val="0"/>
        <w:adjustRightInd w:val="0"/>
        <w:snapToGrid w:val="0"/>
        <w:spacing w:before="93" w:after="0" w:line="219" w:lineRule="auto"/>
        <w:ind w:firstLine="460" w:firstLineChars="200"/>
        <w:jc w:val="left"/>
        <w:textAlignment w:val="baseline"/>
        <w:rPr>
          <w:rFonts w:ascii="宋体" w:hAnsi="宋体" w:eastAsia="宋体" w:cs="宋体"/>
          <w:snapToGrid w:val="0"/>
          <w:color w:val="000000"/>
          <w:kern w:val="0"/>
          <w:sz w:val="24"/>
          <w:szCs w:val="24"/>
        </w:rPr>
      </w:pPr>
      <w:r>
        <w:rPr>
          <w:rFonts w:ascii="Times New Roman" w:hAnsi="Times New Roman" w:eastAsia="Times New Roman" w:cs="Times New Roman"/>
          <w:snapToGrid w:val="0"/>
          <w:color w:val="000000"/>
          <w:spacing w:val="-5"/>
          <w:kern w:val="0"/>
          <w:sz w:val="24"/>
          <w:szCs w:val="24"/>
        </w:rPr>
        <w:t>2</w:t>
      </w:r>
      <w:r>
        <w:rPr>
          <w:rFonts w:hint="eastAsia" w:ascii="Times New Roman" w:hAnsi="Times New Roman" w:eastAsia="宋体" w:cs="Times New Roman"/>
          <w:snapToGrid w:val="0"/>
          <w:color w:val="000000"/>
          <w:spacing w:val="-5"/>
          <w:kern w:val="0"/>
          <w:sz w:val="24"/>
          <w:szCs w:val="24"/>
          <w:lang w:val="en-US" w:eastAsia="zh-CN"/>
        </w:rPr>
        <w:t>.</w:t>
      </w:r>
      <w:r>
        <w:rPr>
          <w:rFonts w:ascii="宋体" w:hAnsi="宋体" w:eastAsia="宋体" w:cs="宋体"/>
          <w:snapToGrid w:val="0"/>
          <w:color w:val="000000"/>
          <w:spacing w:val="-5"/>
          <w:kern w:val="0"/>
          <w:sz w:val="24"/>
          <w:szCs w:val="24"/>
        </w:rPr>
        <w:t>当“评定结果”项出现“入”时评定结果为不合格</w:t>
      </w:r>
    </w:p>
    <w:p w14:paraId="5D7F9187">
      <w:pPr>
        <w:spacing w:line="219" w:lineRule="auto"/>
        <w:rPr>
          <w:rFonts w:ascii="宋体" w:hAnsi="宋体" w:eastAsia="宋体" w:cs="宋体"/>
          <w:sz w:val="24"/>
          <w:szCs w:val="24"/>
        </w:rPr>
        <w:sectPr>
          <w:footerReference r:id="rId11" w:type="default"/>
          <w:pgSz w:w="11900" w:h="16840"/>
          <w:pgMar w:top="1431" w:right="1784" w:bottom="1042" w:left="1534" w:header="0" w:footer="780" w:gutter="0"/>
          <w:pgBorders>
            <w:top w:val="none" w:sz="0" w:space="0"/>
            <w:left w:val="none" w:sz="0" w:space="0"/>
            <w:bottom w:val="none" w:sz="0" w:space="0"/>
            <w:right w:val="none" w:sz="0" w:space="0"/>
          </w:pgBorders>
          <w:pgNumType w:fmt="decimal"/>
          <w:cols w:space="720" w:num="1"/>
        </w:sectPr>
      </w:pPr>
    </w:p>
    <w:p w14:paraId="6D82D634">
      <w:pPr>
        <w:pStyle w:val="3"/>
      </w:pPr>
    </w:p>
    <w:bookmarkEnd w:id="61"/>
    <w:bookmarkEnd w:id="69"/>
    <w:p w14:paraId="296C6933">
      <w:pPr>
        <w:pStyle w:val="29"/>
      </w:pPr>
      <w:r>
        <w:rPr>
          <w:b/>
          <w:bCs/>
        </w:rPr>
        <w:t>引用标准名录</w:t>
      </w:r>
    </w:p>
    <w:p w14:paraId="18D007BA">
      <w:pPr>
        <w:pStyle w:val="30"/>
        <w:numPr>
          <w:ilvl w:val="0"/>
          <w:numId w:val="15"/>
        </w:numPr>
      </w:pPr>
      <w:r>
        <w:t>《建筑地基基础设计规范》GB 50007</w:t>
      </w:r>
    </w:p>
    <w:p w14:paraId="544FFFE1">
      <w:pPr>
        <w:pStyle w:val="30"/>
        <w:numPr>
          <w:ilvl w:val="0"/>
          <w:numId w:val="15"/>
        </w:numPr>
      </w:pPr>
      <w:r>
        <w:t>《混凝土结构设计规范》GB 50010</w:t>
      </w:r>
    </w:p>
    <w:p w14:paraId="1C594FF3">
      <w:pPr>
        <w:pStyle w:val="30"/>
        <w:numPr>
          <w:ilvl w:val="0"/>
          <w:numId w:val="15"/>
        </w:numPr>
      </w:pPr>
      <w:r>
        <w:t>《塔式起重机设计规范》GB/T 13752</w:t>
      </w:r>
    </w:p>
    <w:p w14:paraId="681A23C1">
      <w:pPr>
        <w:pStyle w:val="30"/>
        <w:numPr>
          <w:ilvl w:val="0"/>
          <w:numId w:val="15"/>
        </w:numPr>
      </w:pPr>
      <w:r>
        <w:t>《塔式起重机》GB/T 5031</w:t>
      </w:r>
    </w:p>
    <w:p w14:paraId="6A50703C">
      <w:pPr>
        <w:pStyle w:val="30"/>
        <w:numPr>
          <w:ilvl w:val="0"/>
          <w:numId w:val="15"/>
        </w:numPr>
      </w:pPr>
      <w:r>
        <w:t>《混凝土结构工程施工质量验收规范》GB 50204</w:t>
      </w:r>
    </w:p>
    <w:p w14:paraId="4FE3CAD0">
      <w:pPr>
        <w:pStyle w:val="30"/>
        <w:numPr>
          <w:ilvl w:val="0"/>
          <w:numId w:val="15"/>
        </w:numPr>
      </w:pPr>
      <w:r>
        <w:t>《混凝土结构工程施工规范》GB 50666</w:t>
      </w:r>
    </w:p>
    <w:p w14:paraId="6ABF28CC">
      <w:pPr>
        <w:pStyle w:val="30"/>
        <w:numPr>
          <w:ilvl w:val="0"/>
          <w:numId w:val="15"/>
        </w:numPr>
      </w:pPr>
      <w:r>
        <w:t>《高耸结构设计规范》GB 50135</w:t>
      </w:r>
    </w:p>
    <w:p w14:paraId="70D1F6B2">
      <w:pPr>
        <w:pStyle w:val="30"/>
        <w:numPr>
          <w:ilvl w:val="0"/>
          <w:numId w:val="15"/>
        </w:numPr>
      </w:pPr>
      <w:r>
        <w:t>《钢结构工程施工质量验收规范》GB 50205</w:t>
      </w:r>
    </w:p>
    <w:p w14:paraId="0799CE2E">
      <w:pPr>
        <w:pStyle w:val="30"/>
        <w:numPr>
          <w:ilvl w:val="0"/>
          <w:numId w:val="15"/>
        </w:numPr>
      </w:pPr>
      <w:r>
        <w:t>《通用硅酸盐水泥》GB 175</w:t>
      </w:r>
    </w:p>
    <w:p w14:paraId="2E0D0FD6">
      <w:pPr>
        <w:pStyle w:val="30"/>
        <w:numPr>
          <w:ilvl w:val="0"/>
          <w:numId w:val="15"/>
        </w:numPr>
      </w:pPr>
      <w:r>
        <w:t>《混凝土外加剂》GB 8076</w:t>
      </w:r>
    </w:p>
    <w:p w14:paraId="61CFC3F6">
      <w:pPr>
        <w:pStyle w:val="30"/>
        <w:numPr>
          <w:ilvl w:val="0"/>
          <w:numId w:val="15"/>
        </w:numPr>
      </w:pPr>
      <w:r>
        <w:t>《钢筋混凝土用钢 第 1 部分：热轧光圆钢筋》GB 1499.1</w:t>
      </w:r>
    </w:p>
    <w:p w14:paraId="4B788512">
      <w:pPr>
        <w:pStyle w:val="30"/>
        <w:numPr>
          <w:ilvl w:val="0"/>
          <w:numId w:val="15"/>
        </w:numPr>
      </w:pPr>
      <w:r>
        <w:t>《钢筋混凝土用钢 第 2 部分：热轧带肋钢筋》GB 1499.2</w:t>
      </w:r>
    </w:p>
    <w:p w14:paraId="1537F558">
      <w:pPr>
        <w:pStyle w:val="30"/>
        <w:numPr>
          <w:ilvl w:val="0"/>
          <w:numId w:val="15"/>
        </w:numPr>
      </w:pPr>
      <w:r>
        <w:t>《碳素结构钢》GB/T 700</w:t>
      </w:r>
    </w:p>
    <w:p w14:paraId="5FE7E133">
      <w:pPr>
        <w:pStyle w:val="30"/>
        <w:numPr>
          <w:ilvl w:val="0"/>
          <w:numId w:val="15"/>
        </w:numPr>
      </w:pPr>
      <w:r>
        <w:t>《低合金高强度结构钢》GB/T 1591</w:t>
      </w:r>
    </w:p>
    <w:p w14:paraId="542C24A6">
      <w:pPr>
        <w:pStyle w:val="30"/>
        <w:numPr>
          <w:ilvl w:val="0"/>
          <w:numId w:val="15"/>
        </w:numPr>
      </w:pPr>
      <w:r>
        <w:t>《预应力混凝土用钢绞线》GB/T 5224</w:t>
      </w:r>
    </w:p>
    <w:p w14:paraId="2F3FFD5A">
      <w:pPr>
        <w:pStyle w:val="30"/>
        <w:numPr>
          <w:ilvl w:val="0"/>
          <w:numId w:val="15"/>
        </w:numPr>
      </w:pPr>
      <w:r>
        <w:t>《预应力筋用锚具、夹具和连接器》GB/T 14370</w:t>
      </w:r>
    </w:p>
    <w:p w14:paraId="134BC276">
      <w:pPr>
        <w:pStyle w:val="30"/>
        <w:numPr>
          <w:ilvl w:val="0"/>
          <w:numId w:val="15"/>
        </w:numPr>
      </w:pPr>
      <w:r>
        <w:t>《紧固件机械性能 螺栓、螺钉和螺柱》GB/T 3098.1</w:t>
      </w:r>
    </w:p>
    <w:p w14:paraId="6D775B82">
      <w:pPr>
        <w:pStyle w:val="30"/>
        <w:numPr>
          <w:ilvl w:val="0"/>
          <w:numId w:val="15"/>
        </w:numPr>
      </w:pPr>
      <w:r>
        <w:t>《紧固件机械性能 螺母 粗牙螺纹》GB/T 3098.2</w:t>
      </w:r>
    </w:p>
    <w:p w14:paraId="38BE3B55">
      <w:pPr>
        <w:pStyle w:val="30"/>
        <w:numPr>
          <w:ilvl w:val="0"/>
          <w:numId w:val="15"/>
        </w:numPr>
      </w:pPr>
      <w:r>
        <w:t>《工业用橡胶板》GB/T 5574</w:t>
      </w:r>
    </w:p>
    <w:p w14:paraId="1D5CE073">
      <w:pPr>
        <w:pStyle w:val="30"/>
        <w:numPr>
          <w:ilvl w:val="0"/>
          <w:numId w:val="15"/>
        </w:numPr>
      </w:pPr>
      <w:r>
        <w:t>《普通混凝土用砂、石质量及检验方法标准》JGJ 52</w:t>
      </w:r>
    </w:p>
    <w:p w14:paraId="1CFD70C4">
      <w:pPr>
        <w:pStyle w:val="30"/>
        <w:numPr>
          <w:ilvl w:val="0"/>
          <w:numId w:val="15"/>
        </w:numPr>
      </w:pPr>
      <w:r>
        <w:t>《混凝土用水标准》JGJ 63</w:t>
      </w:r>
    </w:p>
    <w:p w14:paraId="69E1BFCF">
      <w:pPr>
        <w:pStyle w:val="30"/>
        <w:numPr>
          <w:ilvl w:val="0"/>
          <w:numId w:val="15"/>
        </w:numPr>
      </w:pPr>
      <w:r>
        <w:t>《普通混凝土配合比设计规程》</w:t>
      </w:r>
      <w:bookmarkEnd w:id="49"/>
      <w:bookmarkEnd w:id="51"/>
      <w:bookmarkStart w:id="71" w:name="附录-a-检验及验收记录表"/>
      <w:bookmarkStart w:id="72" w:name="表-a.0.3-装配式塔机基础验收记录"/>
    </w:p>
    <w:bookmarkEnd w:id="71"/>
    <w:bookmarkEnd w:id="72"/>
    <w:sectPr>
      <w:headerReference r:id="rId13" w:type="first"/>
      <w:footerReference r:id="rId14" w:type="default"/>
      <w:headerReference r:id="rId12" w:type="even"/>
      <w:footerReference r:id="rId15" w:type="even"/>
      <w:footnotePr>
        <w:numRestart w:val="eachSect"/>
      </w:footnotePr>
      <w:pgSz w:w="12240" w:h="15840"/>
      <w:pgMar w:top="1440" w:right="1800" w:bottom="1440" w:left="1800" w:header="720" w:footer="1020" w:gutter="0"/>
      <w:pgBorders>
        <w:top w:val="none" w:sz="0" w:space="0"/>
        <w:left w:val="none" w:sz="0" w:space="0"/>
        <w:bottom w:val="none" w:sz="0" w:space="0"/>
        <w:right w:val="none" w:sz="0" w:space="0"/>
      </w:pgBorders>
      <w:pgNumType w:fmt="decimal"/>
      <w:cols w:space="720"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New Roman (正文 CS 字体)">
    <w:altName w:val="宋体"/>
    <w:panose1 w:val="020B0604020002020204"/>
    <w:charset w:val="86"/>
    <w:family w:val="roman"/>
    <w:pitch w:val="default"/>
    <w:sig w:usb0="00000000" w:usb1="00000000" w:usb2="00000000" w:usb3="00000000" w:csb0="00000000" w:csb1="00000000"/>
  </w:font>
  <w:font w:name="Nimbus Roman No9 L">
    <w:altName w:val="ESRI AMFM Electric"/>
    <w:panose1 w:val="00000000000000000000"/>
    <w:charset w:val="00"/>
    <w:family w:val="auto"/>
    <w:pitch w:val="default"/>
    <w:sig w:usb0="00000000" w:usb1="00000000" w:usb2="00000000" w:usb3="00000000" w:csb0="00000000" w:csb1="00000000"/>
  </w:font>
  <w:font w:name="Times New Roman (标题 CS)">
    <w:altName w:val="宋体"/>
    <w:panose1 w:val="020B0604020002020204"/>
    <w:charset w:val="86"/>
    <w:family w:val="roman"/>
    <w:pitch w:val="default"/>
    <w:sig w:usb0="00000000" w:usb1="00000000" w:usb2="00000000" w:usb3="00000000" w:csb0="00000000" w:csb1="00000000"/>
  </w:font>
  <w:font w:name="等线 Light">
    <w:panose1 w:val="02010600030101010101"/>
    <w:charset w:val="86"/>
    <w:family w:val="auto"/>
    <w:pitch w:val="default"/>
    <w:sig w:usb0="A00002BF" w:usb1="38CF7CFA" w:usb2="00000016" w:usb3="00000000" w:csb0="0004000F" w:csb1="00000000"/>
  </w:font>
  <w:font w:name="Consolas">
    <w:panose1 w:val="020B0609020204030204"/>
    <w:charset w:val="00"/>
    <w:family w:val="modern"/>
    <w:pitch w:val="default"/>
    <w:sig w:usb0="E00006FF" w:usb1="0000FCFF" w:usb2="00000001" w:usb3="00000000" w:csb0="6000019F" w:csb1="DFD70000"/>
  </w:font>
  <w:font w:name="Aptos">
    <w:altName w:val="Swis721 WGL4 BT"/>
    <w:panose1 w:val="020B0004020002020204"/>
    <w:charset w:val="00"/>
    <w:family w:val="swiss"/>
    <w:pitch w:val="default"/>
    <w:sig w:usb0="00000000" w:usb1="00000000" w:usb2="00000000" w:usb3="00000000" w:csb0="0000019F" w:csb1="00000000"/>
  </w:font>
  <w:font w:name="Noto Music">
    <w:altName w:val="AmdtSymbols"/>
    <w:panose1 w:val="020B0502040504020204"/>
    <w:charset w:val="00"/>
    <w:family w:val="auto"/>
    <w:pitch w:val="default"/>
    <w:sig w:usb0="00000000" w:usb1="00000000" w:usb2="01000000" w:usb3="00000000" w:csb0="00000001" w:csb1="00000000"/>
  </w:font>
  <w:font w:name="等线">
    <w:panose1 w:val="02010600030101010101"/>
    <w:charset w:val="86"/>
    <w:family w:val="auto"/>
    <w:pitch w:val="default"/>
    <w:sig w:usb0="A00002BF" w:usb1="38CF7CFA" w:usb2="00000016" w:usb3="00000000" w:csb0="0004000F" w:csb1="00000000"/>
  </w:font>
  <w:font w:name="Aptos Display">
    <w:altName w:val="Swis721 WGL4 BT"/>
    <w:panose1 w:val="020B0004020002020204"/>
    <w:charset w:val="00"/>
    <w:family w:val="swiss"/>
    <w:pitch w:val="default"/>
    <w:sig w:usb0="00000000" w:usb1="00000000" w:usb2="00000000" w:usb3="00000000" w:csb0="0000019F" w:csb1="00000000"/>
  </w:font>
  <w:font w:name="Segoe UI">
    <w:panose1 w:val="020B0502040204020203"/>
    <w:charset w:val="00"/>
    <w:family w:val="auto"/>
    <w:pitch w:val="default"/>
    <w:sig w:usb0="E4002EFF" w:usb1="C000E47F" w:usb2="00000009" w:usb3="00000000" w:csb0="200001FF" w:csb1="00000000"/>
  </w:font>
  <w:font w:name="Cambria Math">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0DEAB">
    <w:pPr>
      <w:spacing w:line="182" w:lineRule="auto"/>
      <w:ind w:left="190"/>
      <w:rPr>
        <w:rFonts w:hint="default" w:ascii="Times New Roman" w:hAnsi="Times New Roman" w:eastAsia="宋体" w:cs="Times New Roman"/>
        <w:sz w:val="26"/>
        <w:szCs w:val="26"/>
        <w:lang w:val="en-US" w:eastAsia="zh-CN"/>
      </w:rPr>
    </w:pPr>
    <w:r>
      <w:rPr>
        <w:sz w:val="26"/>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2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3CAF01B">
                          <w:pPr>
                            <w:pStyle w:val="17"/>
                          </w:pPr>
                          <w:r>
                            <w:fldChar w:fldCharType="begin"/>
                          </w:r>
                          <w:r>
                            <w:instrText xml:space="preserve"> PAGE  \* MERGEFORMAT </w:instrText>
                          </w:r>
                          <w:r>
                            <w:fldChar w:fldCharType="separate"/>
                          </w:r>
                          <w:r>
                            <w:t>1</w:t>
                          </w:r>
                          <w:r>
                            <w:fldChar w:fldCharType="end"/>
                          </w:r>
                        </w:p>
                      </w:txbxContent>
                    </wps:txbx>
                    <wps:bodyPr vert="horz" wrap="none" lIns="0" tIns="0" rIns="0" bIns="0" anchor="t" upright="0">
                      <a:spAutoFit/>
                    </wps:bodyPr>
                  </wps:wsp>
                </a:graphicData>
              </a:graphic>
            </wp:anchor>
          </w:drawing>
        </mc:Choice>
        <mc:Fallback>
          <w:pict>
            <v:rect id="文本框 23"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&#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l1uVLQAAAABQEAAA8AAAAAAAAAAQAgAAAAIgAAAGRy&#10;cy9kb3ducmV2LnhtbFBLAQIUABQAAAAIAIdO4kD085Kb1AEAAJ8DAAAOAAAAAAAAAAEAIAAAAB8B&#10;AABkcnMvZTJvRG9jLnhtbFBLBQYAAAAABgAGAFkBAABlBQAAAAA=&#10;">
              <v:fill on="f" focussize="0,0"/>
              <v:stroke on="f"/>
              <v:imagedata o:title=""/>
              <o:lock v:ext="edit" aspectratio="f"/>
              <v:textbox inset="0mm,0mm,0mm,0mm" style="mso-fit-shape-to-text:t;">
                <w:txbxContent>
                  <w:p w14:paraId="03CAF01B">
                    <w:pPr>
                      <w:pStyle w:val="17"/>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B42C2">
    <w:pPr>
      <w:spacing w:line="182" w:lineRule="auto"/>
      <w:rPr>
        <w:rFonts w:hint="default" w:ascii="Times New Roman" w:hAnsi="Times New Roman" w:eastAsia="宋体" w:cs="Times New Roman"/>
        <w:sz w:val="26"/>
        <w:szCs w:val="26"/>
        <w:lang w:val="en-US" w:eastAsia="zh-CN"/>
      </w:rPr>
    </w:pPr>
    <w:r>
      <w:rPr>
        <w:sz w:val="26"/>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2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C206049">
                          <w:pPr>
                            <w:pStyle w:val="17"/>
                          </w:pPr>
                          <w:r>
                            <w:fldChar w:fldCharType="begin"/>
                          </w:r>
                          <w:r>
                            <w:instrText xml:space="preserve"> PAGE  \* MERGEFORMAT </w:instrText>
                          </w:r>
                          <w:r>
                            <w:fldChar w:fldCharType="separate"/>
                          </w:r>
                          <w:r>
                            <w:t>30</w:t>
                          </w:r>
                          <w:r>
                            <w:fldChar w:fldCharType="end"/>
                          </w:r>
                        </w:p>
                      </w:txbxContent>
                    </wps:txbx>
                    <wps:bodyPr vert="horz" wrap="none" lIns="0" tIns="0" rIns="0" bIns="0" anchor="t" upright="0">
                      <a:spAutoFit/>
                    </wps:bodyPr>
                  </wps:wsp>
                </a:graphicData>
              </a:graphic>
            </wp:anchor>
          </w:drawing>
        </mc:Choice>
        <mc:Fallback>
          <w:pict>
            <v:rect id="文本框 2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obMHY9IBAACfAwAADgAAAAAAAAABACAAAAAfAQAA&#10;ZHJzL2Uyb0RvYy54bWxQSwUGAAAAAAYABgBZAQAAYwUAAAAA&#10;">
              <v:fill on="f" focussize="0,0"/>
              <v:stroke on="f"/>
              <v:imagedata o:title=""/>
              <o:lock v:ext="edit" aspectratio="f"/>
              <v:textbox inset="0mm,0mm,0mm,0mm" style="mso-fit-shape-to-text:t;">
                <w:txbxContent>
                  <w:p w14:paraId="4C206049">
                    <w:pPr>
                      <w:pStyle w:val="17"/>
                    </w:pPr>
                    <w:r>
                      <w:fldChar w:fldCharType="begin"/>
                    </w:r>
                    <w:r>
                      <w:instrText xml:space="preserve"> PAGE  \* MERGEFORMAT </w:instrText>
                    </w:r>
                    <w:r>
                      <w:fldChar w:fldCharType="separate"/>
                    </w:r>
                    <w:r>
                      <w:t>30</w:t>
                    </w:r>
                    <w: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5E823">
    <w:pPr>
      <w:kinsoku w:val="0"/>
      <w:autoSpaceDE w:val="0"/>
      <w:autoSpaceDN w:val="0"/>
      <w:adjustRightInd w:val="0"/>
      <w:snapToGrid w:val="0"/>
      <w:spacing w:before="1" w:after="0" w:line="180" w:lineRule="auto"/>
      <w:jc w:val="left"/>
      <w:textAlignment w:val="baseline"/>
      <w:rPr>
        <w:rFonts w:hint="default" w:ascii="Times New Roman" w:hAnsi="Times New Roman" w:eastAsia="宋体" w:cs="Times New Roman"/>
        <w:snapToGrid w:val="0"/>
        <w:color w:val="000000"/>
        <w:kern w:val="0"/>
        <w:sz w:val="29"/>
        <w:szCs w:val="29"/>
        <w:lang w:val="en-US" w:eastAsia="zh-CN"/>
      </w:rPr>
    </w:pPr>
    <w:r>
      <w:rPr>
        <w:sz w:val="29"/>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9" name="文本框 2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CA01032">
                          <w:pPr>
                            <w:pStyle w:val="17"/>
                          </w:pPr>
                          <w:r>
                            <w:fldChar w:fldCharType="begin"/>
                          </w:r>
                          <w:r>
                            <w:instrText xml:space="preserve"> PAGE  \* MERGEFORMAT </w:instrText>
                          </w:r>
                          <w:r>
                            <w:fldChar w:fldCharType="separate"/>
                          </w:r>
                          <w:r>
                            <w:t>34</w:t>
                          </w:r>
                          <w:r>
                            <w:fldChar w:fldCharType="end"/>
                          </w:r>
                        </w:p>
                      </w:txbxContent>
                    </wps:txbx>
                    <wps:bodyPr vert="horz" wrap="none" lIns="0" tIns="0" rIns="0" bIns="0" anchor="t" upright="0">
                      <a:spAutoFit/>
                    </wps:bodyPr>
                  </wps:wsp>
                </a:graphicData>
              </a:graphic>
            </wp:anchor>
          </w:drawing>
        </mc:Choice>
        <mc:Fallback>
          <w:pict>
            <v:rect id="文本框 27"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&#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l1uVLQAAAABQEAAA8AAAAAAAAAAQAgAAAAIgAAAGRy&#10;cy9kb3ducmV2LnhtbFBLAQIUABQAAAAIAIdO4kBnZGLR1AEAAJ8DAAAOAAAAAAAAAAEAIAAAAB8B&#10;AABkcnMvZTJvRG9jLnhtbFBLBQYAAAAABgAGAFkBAABlBQAAAAA=&#10;">
              <v:fill on="f" focussize="0,0"/>
              <v:stroke on="f"/>
              <v:imagedata o:title=""/>
              <o:lock v:ext="edit" aspectratio="f"/>
              <v:textbox inset="0mm,0mm,0mm,0mm" style="mso-fit-shape-to-text:t;">
                <w:txbxContent>
                  <w:p w14:paraId="3CA01032">
                    <w:pPr>
                      <w:pStyle w:val="17"/>
                    </w:pPr>
                    <w:r>
                      <w:fldChar w:fldCharType="begin"/>
                    </w:r>
                    <w:r>
                      <w:instrText xml:space="preserve"> PAGE  \* MERGEFORMAT </w:instrText>
                    </w:r>
                    <w:r>
                      <w:fldChar w:fldCharType="separate"/>
                    </w:r>
                    <w:r>
                      <w:t>34</w:t>
                    </w:r>
                    <w: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15FFF">
    <w:pPr>
      <w:kinsoku w:val="0"/>
      <w:autoSpaceDE w:val="0"/>
      <w:autoSpaceDN w:val="0"/>
      <w:adjustRightInd w:val="0"/>
      <w:snapToGrid w:val="0"/>
      <w:spacing w:after="0" w:line="180" w:lineRule="auto"/>
      <w:ind w:left="185"/>
      <w:jc w:val="left"/>
      <w:textAlignment w:val="baseline"/>
      <w:rPr>
        <w:rFonts w:hint="default" w:ascii="Times New Roman" w:hAnsi="Times New Roman" w:eastAsia="宋体" w:cs="Times New Roman"/>
        <w:snapToGrid w:val="0"/>
        <w:color w:val="000000"/>
        <w:kern w:val="0"/>
        <w:sz w:val="26"/>
        <w:szCs w:val="26"/>
        <w:lang w:val="en-US" w:eastAsia="zh-CN"/>
      </w:rPr>
    </w:pPr>
    <w:r>
      <w:rPr>
        <w:sz w:val="26"/>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0" name="文本框 28"/>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FE23DC6">
                          <w:pPr>
                            <w:pStyle w:val="17"/>
                          </w:pPr>
                          <w:r>
                            <w:fldChar w:fldCharType="begin"/>
                          </w:r>
                          <w:r>
                            <w:instrText xml:space="preserve"> PAGE  \* MERGEFORMAT </w:instrText>
                          </w:r>
                          <w:r>
                            <w:fldChar w:fldCharType="separate"/>
                          </w:r>
                          <w:r>
                            <w:t>43</w:t>
                          </w:r>
                          <w:r>
                            <w:fldChar w:fldCharType="end"/>
                          </w:r>
                        </w:p>
                      </w:txbxContent>
                    </wps:txbx>
                    <wps:bodyPr vert="horz" wrap="none" lIns="0" tIns="0" rIns="0" bIns="0" anchor="t" upright="0">
                      <a:spAutoFit/>
                    </wps:bodyPr>
                  </wps:wsp>
                </a:graphicData>
              </a:graphic>
            </wp:anchor>
          </w:drawing>
        </mc:Choice>
        <mc:Fallback>
          <w:pict>
            <v:rect id="文本框 28"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l1uVLQAAAABQEAAA8AAAAAAAAAAQAgAAAAIgAAAGRycy9k&#10;b3ducmV2LnhtbFBLAQIUABQAAAAIAIdO4kBnfl+N0QEAAJ8DAAAOAAAAAAAAAAEAIAAAAB8BAABk&#10;cnMvZTJvRG9jLnhtbFBLBQYAAAAABgAGAFkBAABiBQAAAAA=&#10;">
              <v:fill on="f" focussize="0,0"/>
              <v:stroke on="f"/>
              <v:imagedata o:title=""/>
              <o:lock v:ext="edit" aspectratio="f"/>
              <v:textbox inset="0mm,0mm,0mm,0mm" style="mso-fit-shape-to-text:t;">
                <w:txbxContent>
                  <w:p w14:paraId="6FE23DC6">
                    <w:pPr>
                      <w:pStyle w:val="17"/>
                    </w:pPr>
                    <w:r>
                      <w:fldChar w:fldCharType="begin"/>
                    </w:r>
                    <w:r>
                      <w:instrText xml:space="preserve"> PAGE  \* MERGEFORMAT </w:instrText>
                    </w:r>
                    <w:r>
                      <w:fldChar w:fldCharType="separate"/>
                    </w:r>
                    <w:r>
                      <w:t>43</w:t>
                    </w:r>
                    <w: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CF34D">
    <w:pPr>
      <w:kinsoku w:val="0"/>
      <w:autoSpaceDE w:val="0"/>
      <w:autoSpaceDN w:val="0"/>
      <w:adjustRightInd w:val="0"/>
      <w:snapToGrid w:val="0"/>
      <w:spacing w:before="1" w:after="0" w:line="180" w:lineRule="auto"/>
      <w:jc w:val="left"/>
      <w:textAlignment w:val="baseline"/>
      <w:rPr>
        <w:rFonts w:hint="default" w:ascii="Times New Roman" w:hAnsi="Times New Roman" w:eastAsia="宋体" w:cs="Times New Roman"/>
        <w:snapToGrid w:val="0"/>
        <w:color w:val="000000"/>
        <w:kern w:val="0"/>
        <w:sz w:val="29"/>
        <w:szCs w:val="29"/>
        <w:lang w:val="en-US" w:eastAsia="zh-CN"/>
      </w:rPr>
    </w:pPr>
    <w:r>
      <w:rPr>
        <w:sz w:val="29"/>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1" name="文本框 29"/>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82376EE">
                          <w:pPr>
                            <w:pStyle w:val="17"/>
                          </w:pPr>
                          <w:r>
                            <w:fldChar w:fldCharType="begin"/>
                          </w:r>
                          <w:r>
                            <w:instrText xml:space="preserve"> PAGE  \* MERGEFORMAT </w:instrText>
                          </w:r>
                          <w:r>
                            <w:fldChar w:fldCharType="separate"/>
                          </w:r>
                          <w:r>
                            <w:t>44</w:t>
                          </w:r>
                          <w:r>
                            <w:fldChar w:fldCharType="end"/>
                          </w:r>
                        </w:p>
                      </w:txbxContent>
                    </wps:txbx>
                    <wps:bodyPr vert="horz" wrap="none" lIns="0" tIns="0" rIns="0" bIns="0" anchor="t" upright="0">
                      <a:spAutoFit/>
                    </wps:bodyPr>
                  </wps:wsp>
                </a:graphicData>
              </a:graphic>
            </wp:anchor>
          </w:drawing>
        </mc:Choice>
        <mc:Fallback>
          <w:pict>
            <v:rect id="文本框 29"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oak6P9IBAACfAwAADgAAAAAAAAABACAAAAAfAQAA&#10;ZHJzL2Uyb0RvYy54bWxQSwUGAAAAAAYABgBZAQAAYwUAAAAA&#10;">
              <v:fill on="f" focussize="0,0"/>
              <v:stroke on="f"/>
              <v:imagedata o:title=""/>
              <o:lock v:ext="edit" aspectratio="f"/>
              <v:textbox inset="0mm,0mm,0mm,0mm" style="mso-fit-shape-to-text:t;">
                <w:txbxContent>
                  <w:p w14:paraId="182376EE">
                    <w:pPr>
                      <w:pStyle w:val="17"/>
                    </w:pPr>
                    <w:r>
                      <w:fldChar w:fldCharType="begin"/>
                    </w:r>
                    <w:r>
                      <w:instrText xml:space="preserve"> PAGE  \* MERGEFORMAT </w:instrText>
                    </w:r>
                    <w:r>
                      <w:fldChar w:fldCharType="separate"/>
                    </w:r>
                    <w:r>
                      <w:t>44</w:t>
                    </w:r>
                    <w:r>
                      <w:fldChar w:fldCharType="end"/>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0D4B5">
    <w:pPr>
      <w:kinsoku w:val="0"/>
      <w:autoSpaceDE w:val="0"/>
      <w:autoSpaceDN w:val="0"/>
      <w:adjustRightInd w:val="0"/>
      <w:snapToGrid w:val="0"/>
      <w:spacing w:before="1" w:after="0" w:line="180" w:lineRule="auto"/>
      <w:ind w:left="135"/>
      <w:jc w:val="left"/>
      <w:textAlignment w:val="baseline"/>
      <w:rPr>
        <w:rFonts w:hint="default" w:ascii="Times New Roman" w:hAnsi="Times New Roman" w:eastAsia="宋体" w:cs="Times New Roman"/>
        <w:snapToGrid w:val="0"/>
        <w:color w:val="000000"/>
        <w:kern w:val="0"/>
        <w:sz w:val="29"/>
        <w:szCs w:val="29"/>
        <w:lang w:val="en-US" w:eastAsia="zh-CN"/>
      </w:rPr>
    </w:pPr>
    <w:r>
      <w:rPr>
        <w:sz w:val="29"/>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2" name="文本框 3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37C92B0">
                          <w:pPr>
                            <w:pStyle w:val="17"/>
                          </w:pPr>
                          <w:r>
                            <w:fldChar w:fldCharType="begin"/>
                          </w:r>
                          <w:r>
                            <w:instrText xml:space="preserve"> PAGE  \* MERGEFORMAT </w:instrText>
                          </w:r>
                          <w:r>
                            <w:fldChar w:fldCharType="separate"/>
                          </w:r>
                          <w:r>
                            <w:t>45</w:t>
                          </w:r>
                          <w:r>
                            <w:fldChar w:fldCharType="end"/>
                          </w:r>
                        </w:p>
                      </w:txbxContent>
                    </wps:txbx>
                    <wps:bodyPr vert="horz" wrap="none" lIns="0" tIns="0" rIns="0" bIns="0" anchor="t" upright="0">
                      <a:spAutoFit/>
                    </wps:bodyPr>
                  </wps:wsp>
                </a:graphicData>
              </a:graphic>
            </wp:anchor>
          </w:drawing>
        </mc:Choice>
        <mc:Fallback>
          <w:pict>
            <v:rect id="文本框 30"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sB8jtIBAACfAwAADgAAAAAAAAABACAAAAAfAQAA&#10;ZHJzL2Uyb0RvYy54bWxQSwUGAAAAAAYABgBZAQAAYwUAAAAA&#10;">
              <v:fill on="f" focussize="0,0"/>
              <v:stroke on="f"/>
              <v:imagedata o:title=""/>
              <o:lock v:ext="edit" aspectratio="f"/>
              <v:textbox inset="0mm,0mm,0mm,0mm" style="mso-fit-shape-to-text:t;">
                <w:txbxContent>
                  <w:p w14:paraId="737C92B0">
                    <w:pPr>
                      <w:pStyle w:val="17"/>
                    </w:pPr>
                    <w:r>
                      <w:fldChar w:fldCharType="begin"/>
                    </w:r>
                    <w:r>
                      <w:instrText xml:space="preserve"> PAGE  \* MERGEFORMAT </w:instrText>
                    </w:r>
                    <w:r>
                      <w:fldChar w:fldCharType="separate"/>
                    </w:r>
                    <w:r>
                      <w:t>45</w:t>
                    </w:r>
                    <w:r>
                      <w:fldChar w:fldCharType="end"/>
                    </w: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878B7">
    <w:pPr>
      <w:pStyle w:val="17"/>
      <w:wordWrap w:val="0"/>
      <w:jc w:val="both"/>
      <w:rPr>
        <w:rFonts w:hint="default"/>
        <w:sz w:val="24"/>
        <w:szCs w:val="24"/>
        <w:lang w:val="en-US" w:eastAsia="zh-CN"/>
      </w:rPr>
    </w:pPr>
    <w:r>
      <w:rPr>
        <w:sz w:val="24"/>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3" name="文本框 3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F0A6A9E">
                          <w:pPr>
                            <w:pStyle w:val="17"/>
                          </w:pPr>
                          <w:r>
                            <w:fldChar w:fldCharType="begin"/>
                          </w:r>
                          <w:r>
                            <w:instrText xml:space="preserve"> PAGE  \* MERGEFORMAT </w:instrText>
                          </w:r>
                          <w:r>
                            <w:fldChar w:fldCharType="separate"/>
                          </w:r>
                          <w:r>
                            <w:t>46</w:t>
                          </w:r>
                          <w:r>
                            <w:fldChar w:fldCharType="end"/>
                          </w:r>
                        </w:p>
                      </w:txbxContent>
                    </wps:txbx>
                    <wps:bodyPr vert="horz" wrap="none" lIns="0" tIns="0" rIns="0" bIns="0" anchor="t" upright="0">
                      <a:spAutoFit/>
                    </wps:bodyPr>
                  </wps:wsp>
                </a:graphicData>
              </a:graphic>
            </wp:anchor>
          </w:drawing>
        </mc:Choice>
        <mc:Fallback>
          <w:pict>
            <v:rect id="文本框 3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DwXGTzTAQAAnwMAAA4AAAAAAAAAAQAgAAAAHwEA&#10;AGRycy9lMm9Eb2MueG1sUEsFBgAAAAAGAAYAWQEAAGQFAAAAAA==&#10;">
              <v:fill on="f" focussize="0,0"/>
              <v:stroke on="f"/>
              <v:imagedata o:title=""/>
              <o:lock v:ext="edit" aspectratio="f"/>
              <v:textbox inset="0mm,0mm,0mm,0mm" style="mso-fit-shape-to-text:t;">
                <w:txbxContent>
                  <w:p w14:paraId="6F0A6A9E">
                    <w:pPr>
                      <w:pStyle w:val="17"/>
                    </w:pPr>
                    <w:r>
                      <w:fldChar w:fldCharType="begin"/>
                    </w:r>
                    <w:r>
                      <w:instrText xml:space="preserve"> PAGE  \* MERGEFORMAT </w:instrText>
                    </w:r>
                    <w:r>
                      <w:fldChar w:fldCharType="separate"/>
                    </w:r>
                    <w:r>
                      <w:t>46</w:t>
                    </w:r>
                    <w:r>
                      <w:fldChar w:fldCharType="end"/>
                    </w:r>
                  </w:p>
                </w:txbxContent>
              </v:textbox>
            </v:rect>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28A55">
    <w:pPr>
      <w:pStyle w:val="1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9B5F8">
    <w:pPr>
      <w:spacing w:before="56" w:line="226" w:lineRule="auto"/>
      <w:rPr>
        <w:rFonts w:ascii="宋体" w:hAnsi="宋体" w:eastAsia="宋体" w:cs="宋体"/>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709AF">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27783">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1"/>
      <w:numFmt w:val="decimal"/>
      <w:suff w:val="space"/>
      <w:lvlText w:val="%1."/>
      <w:lvlJc w:val="left"/>
      <w:pPr>
        <w:ind w:left="720" w:hanging="480"/>
      </w:pPr>
    </w:lvl>
    <w:lvl w:ilvl="1" w:tentative="0">
      <w:start w:val="1"/>
      <w:numFmt w:val="decimal"/>
      <w:lvlText w:val="%2."/>
      <w:lvlJc w:val="left"/>
      <w:pPr>
        <w:ind w:left="1440" w:hanging="480"/>
      </w:pPr>
    </w:lvl>
    <w:lvl w:ilvl="2" w:tentative="0">
      <w:start w:val="1"/>
      <w:numFmt w:val="decimal"/>
      <w:lvlText w:val="%3."/>
      <w:lvlJc w:val="left"/>
      <w:pPr>
        <w:ind w:left="2160" w:hanging="480"/>
      </w:pPr>
    </w:lvl>
    <w:lvl w:ilvl="3" w:tentative="0">
      <w:start w:val="1"/>
      <w:numFmt w:val="decimal"/>
      <w:lvlText w:val="%4."/>
      <w:lvlJc w:val="left"/>
      <w:pPr>
        <w:ind w:left="2880" w:hanging="480"/>
      </w:pPr>
    </w:lvl>
    <w:lvl w:ilvl="4" w:tentative="0">
      <w:start w:val="1"/>
      <w:numFmt w:val="decimal"/>
      <w:lvlText w:val="%5."/>
      <w:lvlJc w:val="left"/>
      <w:pPr>
        <w:ind w:left="3600" w:hanging="480"/>
      </w:pPr>
    </w:lvl>
    <w:lvl w:ilvl="5" w:tentative="0">
      <w:start w:val="1"/>
      <w:numFmt w:val="decimal"/>
      <w:lvlText w:val="%6."/>
      <w:lvlJc w:val="left"/>
      <w:pPr>
        <w:ind w:left="4320" w:hanging="480"/>
      </w:pPr>
    </w:lvl>
    <w:lvl w:ilvl="6" w:tentative="0">
      <w:start w:val="1"/>
      <w:numFmt w:val="decimal"/>
      <w:lvlText w:val="%7."/>
      <w:lvlJc w:val="left"/>
      <w:pPr>
        <w:ind w:left="5040" w:hanging="480"/>
      </w:pPr>
    </w:lvl>
    <w:lvl w:ilvl="7" w:tentative="0">
      <w:start w:val="1"/>
      <w:numFmt w:val="decimal"/>
      <w:lvlText w:val="%8."/>
      <w:lvlJc w:val="left"/>
      <w:pPr>
        <w:ind w:left="5760" w:hanging="480"/>
      </w:pPr>
    </w:lvl>
    <w:lvl w:ilvl="8" w:tentative="0">
      <w:start w:val="1"/>
      <w:numFmt w:val="decimal"/>
      <w:lvlText w:val="%9."/>
      <w:lvlJc w:val="left"/>
      <w:pPr>
        <w:ind w:left="6480" w:hanging="480"/>
      </w:pPr>
    </w:lvl>
  </w:abstractNum>
  <w:abstractNum w:abstractNumId="1">
    <w:nsid w:val="00000001"/>
    <w:multiLevelType w:val="multilevel"/>
    <w:tmpl w:val="00000001"/>
    <w:lvl w:ilvl="0" w:tentative="0">
      <w:start w:val="1"/>
      <w:numFmt w:val="decimal"/>
      <w:suff w:val="space"/>
      <w:lvlText w:val="%1."/>
      <w:lvlJc w:val="left"/>
      <w:pPr>
        <w:ind w:left="720" w:hanging="480"/>
      </w:pPr>
    </w:lvl>
    <w:lvl w:ilvl="1" w:tentative="0">
      <w:start w:val="1"/>
      <w:numFmt w:val="decimal"/>
      <w:lvlText w:val="%2."/>
      <w:lvlJc w:val="left"/>
      <w:pPr>
        <w:ind w:left="1440" w:hanging="480"/>
      </w:pPr>
    </w:lvl>
    <w:lvl w:ilvl="2" w:tentative="0">
      <w:start w:val="1"/>
      <w:numFmt w:val="decimal"/>
      <w:lvlText w:val="%3."/>
      <w:lvlJc w:val="left"/>
      <w:pPr>
        <w:ind w:left="2160" w:hanging="480"/>
      </w:pPr>
    </w:lvl>
    <w:lvl w:ilvl="3" w:tentative="0">
      <w:start w:val="1"/>
      <w:numFmt w:val="decimal"/>
      <w:lvlText w:val="%4."/>
      <w:lvlJc w:val="left"/>
      <w:pPr>
        <w:ind w:left="2880" w:hanging="480"/>
      </w:pPr>
    </w:lvl>
    <w:lvl w:ilvl="4" w:tentative="0">
      <w:start w:val="1"/>
      <w:numFmt w:val="decimal"/>
      <w:lvlText w:val="%5."/>
      <w:lvlJc w:val="left"/>
      <w:pPr>
        <w:ind w:left="3600" w:hanging="480"/>
      </w:pPr>
    </w:lvl>
    <w:lvl w:ilvl="5" w:tentative="0">
      <w:start w:val="1"/>
      <w:numFmt w:val="decimal"/>
      <w:lvlText w:val="%6."/>
      <w:lvlJc w:val="left"/>
      <w:pPr>
        <w:ind w:left="4320" w:hanging="480"/>
      </w:pPr>
    </w:lvl>
    <w:lvl w:ilvl="6" w:tentative="0">
      <w:start w:val="1"/>
      <w:numFmt w:val="decimal"/>
      <w:lvlText w:val="%7."/>
      <w:lvlJc w:val="left"/>
      <w:pPr>
        <w:ind w:left="5040" w:hanging="480"/>
      </w:pPr>
    </w:lvl>
    <w:lvl w:ilvl="7" w:tentative="0">
      <w:start w:val="1"/>
      <w:numFmt w:val="decimal"/>
      <w:lvlText w:val="%8."/>
      <w:lvlJc w:val="left"/>
      <w:pPr>
        <w:ind w:left="5760" w:hanging="480"/>
      </w:pPr>
    </w:lvl>
    <w:lvl w:ilvl="8" w:tentative="0">
      <w:start w:val="1"/>
      <w:numFmt w:val="decimal"/>
      <w:lvlText w:val="%9."/>
      <w:lvlJc w:val="left"/>
      <w:pPr>
        <w:ind w:left="6480" w:hanging="480"/>
      </w:pPr>
    </w:lvl>
  </w:abstractNum>
  <w:abstractNum w:abstractNumId="2">
    <w:nsid w:val="00000002"/>
    <w:multiLevelType w:val="multilevel"/>
    <w:tmpl w:val="00000002"/>
    <w:lvl w:ilvl="0" w:tentative="0">
      <w:start w:val="1"/>
      <w:numFmt w:val="decimal"/>
      <w:suff w:val="space"/>
      <w:lvlText w:val="%1."/>
      <w:lvlJc w:val="left"/>
      <w:pPr>
        <w:ind w:left="720" w:hanging="480"/>
      </w:pPr>
    </w:lvl>
    <w:lvl w:ilvl="1" w:tentative="0">
      <w:start w:val="1"/>
      <w:numFmt w:val="decimal"/>
      <w:lvlText w:val="%2."/>
      <w:lvlJc w:val="left"/>
      <w:pPr>
        <w:ind w:left="1440" w:hanging="480"/>
      </w:pPr>
    </w:lvl>
    <w:lvl w:ilvl="2" w:tentative="0">
      <w:start w:val="1"/>
      <w:numFmt w:val="decimal"/>
      <w:lvlText w:val="%3."/>
      <w:lvlJc w:val="left"/>
      <w:pPr>
        <w:ind w:left="2160" w:hanging="480"/>
      </w:pPr>
    </w:lvl>
    <w:lvl w:ilvl="3" w:tentative="0">
      <w:start w:val="1"/>
      <w:numFmt w:val="decimal"/>
      <w:lvlText w:val="%4."/>
      <w:lvlJc w:val="left"/>
      <w:pPr>
        <w:ind w:left="2880" w:hanging="480"/>
      </w:pPr>
    </w:lvl>
    <w:lvl w:ilvl="4" w:tentative="0">
      <w:start w:val="1"/>
      <w:numFmt w:val="decimal"/>
      <w:lvlText w:val="%5."/>
      <w:lvlJc w:val="left"/>
      <w:pPr>
        <w:ind w:left="3600" w:hanging="480"/>
      </w:pPr>
    </w:lvl>
    <w:lvl w:ilvl="5" w:tentative="0">
      <w:start w:val="1"/>
      <w:numFmt w:val="decimal"/>
      <w:lvlText w:val="%6."/>
      <w:lvlJc w:val="left"/>
      <w:pPr>
        <w:ind w:left="4320" w:hanging="480"/>
      </w:pPr>
    </w:lvl>
    <w:lvl w:ilvl="6" w:tentative="0">
      <w:start w:val="1"/>
      <w:numFmt w:val="decimal"/>
      <w:lvlText w:val="%7."/>
      <w:lvlJc w:val="left"/>
      <w:pPr>
        <w:ind w:left="5040" w:hanging="480"/>
      </w:pPr>
    </w:lvl>
    <w:lvl w:ilvl="7" w:tentative="0">
      <w:start w:val="1"/>
      <w:numFmt w:val="decimal"/>
      <w:lvlText w:val="%8."/>
      <w:lvlJc w:val="left"/>
      <w:pPr>
        <w:ind w:left="5760" w:hanging="480"/>
      </w:pPr>
    </w:lvl>
    <w:lvl w:ilvl="8" w:tentative="0">
      <w:start w:val="1"/>
      <w:numFmt w:val="decimal"/>
      <w:lvlText w:val="%9."/>
      <w:lvlJc w:val="left"/>
      <w:pPr>
        <w:ind w:left="6480" w:hanging="480"/>
      </w:pPr>
    </w:lvl>
  </w:abstractNum>
  <w:abstractNum w:abstractNumId="3">
    <w:nsid w:val="00000003"/>
    <w:multiLevelType w:val="multilevel"/>
    <w:tmpl w:val="00000003"/>
    <w:lvl w:ilvl="0" w:tentative="0">
      <w:start w:val="1"/>
      <w:numFmt w:val="decimal"/>
      <w:suff w:val="space"/>
      <w:lvlText w:val="%1."/>
      <w:lvlJc w:val="left"/>
      <w:pPr>
        <w:ind w:left="720" w:hanging="480"/>
      </w:pPr>
    </w:lvl>
    <w:lvl w:ilvl="1" w:tentative="0">
      <w:start w:val="1"/>
      <w:numFmt w:val="decimal"/>
      <w:lvlText w:val="%2."/>
      <w:lvlJc w:val="left"/>
      <w:pPr>
        <w:ind w:left="1440" w:hanging="480"/>
      </w:pPr>
    </w:lvl>
    <w:lvl w:ilvl="2" w:tentative="0">
      <w:start w:val="1"/>
      <w:numFmt w:val="decimal"/>
      <w:lvlText w:val="%3."/>
      <w:lvlJc w:val="left"/>
      <w:pPr>
        <w:ind w:left="2160" w:hanging="480"/>
      </w:pPr>
    </w:lvl>
    <w:lvl w:ilvl="3" w:tentative="0">
      <w:start w:val="1"/>
      <w:numFmt w:val="decimal"/>
      <w:lvlText w:val="%4."/>
      <w:lvlJc w:val="left"/>
      <w:pPr>
        <w:ind w:left="2880" w:hanging="480"/>
      </w:pPr>
    </w:lvl>
    <w:lvl w:ilvl="4" w:tentative="0">
      <w:start w:val="1"/>
      <w:numFmt w:val="decimal"/>
      <w:lvlText w:val="%5."/>
      <w:lvlJc w:val="left"/>
      <w:pPr>
        <w:ind w:left="3600" w:hanging="480"/>
      </w:pPr>
    </w:lvl>
    <w:lvl w:ilvl="5" w:tentative="0">
      <w:start w:val="1"/>
      <w:numFmt w:val="decimal"/>
      <w:lvlText w:val="%6."/>
      <w:lvlJc w:val="left"/>
      <w:pPr>
        <w:ind w:left="4320" w:hanging="480"/>
      </w:pPr>
    </w:lvl>
    <w:lvl w:ilvl="6" w:tentative="0">
      <w:start w:val="1"/>
      <w:numFmt w:val="decimal"/>
      <w:lvlText w:val="%7."/>
      <w:lvlJc w:val="left"/>
      <w:pPr>
        <w:ind w:left="5040" w:hanging="480"/>
      </w:pPr>
    </w:lvl>
    <w:lvl w:ilvl="7" w:tentative="0">
      <w:start w:val="1"/>
      <w:numFmt w:val="decimal"/>
      <w:lvlText w:val="%8."/>
      <w:lvlJc w:val="left"/>
      <w:pPr>
        <w:ind w:left="5760" w:hanging="480"/>
      </w:pPr>
    </w:lvl>
    <w:lvl w:ilvl="8" w:tentative="0">
      <w:start w:val="1"/>
      <w:numFmt w:val="decimal"/>
      <w:lvlText w:val="%9."/>
      <w:lvlJc w:val="left"/>
      <w:pPr>
        <w:ind w:left="6480" w:hanging="480"/>
      </w:pPr>
    </w:lvl>
  </w:abstractNum>
  <w:abstractNum w:abstractNumId="4">
    <w:nsid w:val="00000004"/>
    <w:multiLevelType w:val="multilevel"/>
    <w:tmpl w:val="00000004"/>
    <w:lvl w:ilvl="0" w:tentative="0">
      <w:start w:val="1"/>
      <w:numFmt w:val="decimal"/>
      <w:suff w:val="space"/>
      <w:lvlText w:val="%1."/>
      <w:lvlJc w:val="left"/>
      <w:pPr>
        <w:ind w:left="720" w:hanging="480"/>
      </w:pPr>
    </w:lvl>
    <w:lvl w:ilvl="1" w:tentative="0">
      <w:start w:val="1"/>
      <w:numFmt w:val="decimal"/>
      <w:lvlText w:val="%2."/>
      <w:lvlJc w:val="left"/>
      <w:pPr>
        <w:ind w:left="1440" w:hanging="480"/>
      </w:pPr>
    </w:lvl>
    <w:lvl w:ilvl="2" w:tentative="0">
      <w:start w:val="1"/>
      <w:numFmt w:val="decimal"/>
      <w:lvlText w:val="%3."/>
      <w:lvlJc w:val="left"/>
      <w:pPr>
        <w:ind w:left="2160" w:hanging="480"/>
      </w:pPr>
    </w:lvl>
    <w:lvl w:ilvl="3" w:tentative="0">
      <w:start w:val="1"/>
      <w:numFmt w:val="decimal"/>
      <w:lvlText w:val="%4."/>
      <w:lvlJc w:val="left"/>
      <w:pPr>
        <w:ind w:left="2880" w:hanging="480"/>
      </w:pPr>
    </w:lvl>
    <w:lvl w:ilvl="4" w:tentative="0">
      <w:start w:val="1"/>
      <w:numFmt w:val="decimal"/>
      <w:lvlText w:val="%5."/>
      <w:lvlJc w:val="left"/>
      <w:pPr>
        <w:ind w:left="3600" w:hanging="480"/>
      </w:pPr>
    </w:lvl>
    <w:lvl w:ilvl="5" w:tentative="0">
      <w:start w:val="1"/>
      <w:numFmt w:val="decimal"/>
      <w:lvlText w:val="%6."/>
      <w:lvlJc w:val="left"/>
      <w:pPr>
        <w:ind w:left="4320" w:hanging="480"/>
      </w:pPr>
    </w:lvl>
    <w:lvl w:ilvl="6" w:tentative="0">
      <w:start w:val="1"/>
      <w:numFmt w:val="decimal"/>
      <w:lvlText w:val="%7."/>
      <w:lvlJc w:val="left"/>
      <w:pPr>
        <w:ind w:left="5040" w:hanging="480"/>
      </w:pPr>
    </w:lvl>
    <w:lvl w:ilvl="7" w:tentative="0">
      <w:start w:val="1"/>
      <w:numFmt w:val="decimal"/>
      <w:lvlText w:val="%8."/>
      <w:lvlJc w:val="left"/>
      <w:pPr>
        <w:ind w:left="5760" w:hanging="480"/>
      </w:pPr>
    </w:lvl>
    <w:lvl w:ilvl="8" w:tentative="0">
      <w:start w:val="1"/>
      <w:numFmt w:val="decimal"/>
      <w:lvlText w:val="%9."/>
      <w:lvlJc w:val="left"/>
      <w:pPr>
        <w:ind w:left="6480" w:hanging="480"/>
      </w:pPr>
    </w:lvl>
  </w:abstractNum>
  <w:abstractNum w:abstractNumId="5">
    <w:nsid w:val="00000005"/>
    <w:multiLevelType w:val="multilevel"/>
    <w:tmpl w:val="00000005"/>
    <w:lvl w:ilvl="0" w:tentative="0">
      <w:start w:val="1"/>
      <w:numFmt w:val="decimal"/>
      <w:suff w:val="space"/>
      <w:lvlText w:val="%1."/>
      <w:lvlJc w:val="left"/>
      <w:pPr>
        <w:ind w:left="720" w:hanging="480"/>
      </w:pPr>
    </w:lvl>
    <w:lvl w:ilvl="1" w:tentative="0">
      <w:start w:val="1"/>
      <w:numFmt w:val="decimal"/>
      <w:lvlText w:val="%2."/>
      <w:lvlJc w:val="left"/>
      <w:pPr>
        <w:ind w:left="1440" w:hanging="480"/>
      </w:pPr>
    </w:lvl>
    <w:lvl w:ilvl="2" w:tentative="0">
      <w:start w:val="1"/>
      <w:numFmt w:val="decimal"/>
      <w:lvlText w:val="%3."/>
      <w:lvlJc w:val="left"/>
      <w:pPr>
        <w:ind w:left="2160" w:hanging="480"/>
      </w:pPr>
    </w:lvl>
    <w:lvl w:ilvl="3" w:tentative="0">
      <w:start w:val="1"/>
      <w:numFmt w:val="decimal"/>
      <w:lvlText w:val="%4."/>
      <w:lvlJc w:val="left"/>
      <w:pPr>
        <w:ind w:left="2880" w:hanging="480"/>
      </w:pPr>
    </w:lvl>
    <w:lvl w:ilvl="4" w:tentative="0">
      <w:start w:val="1"/>
      <w:numFmt w:val="decimal"/>
      <w:lvlText w:val="%5."/>
      <w:lvlJc w:val="left"/>
      <w:pPr>
        <w:ind w:left="3600" w:hanging="480"/>
      </w:pPr>
    </w:lvl>
    <w:lvl w:ilvl="5" w:tentative="0">
      <w:start w:val="1"/>
      <w:numFmt w:val="decimal"/>
      <w:lvlText w:val="%6."/>
      <w:lvlJc w:val="left"/>
      <w:pPr>
        <w:ind w:left="4320" w:hanging="480"/>
      </w:pPr>
    </w:lvl>
    <w:lvl w:ilvl="6" w:tentative="0">
      <w:start w:val="1"/>
      <w:numFmt w:val="decimal"/>
      <w:lvlText w:val="%7."/>
      <w:lvlJc w:val="left"/>
      <w:pPr>
        <w:ind w:left="5040" w:hanging="480"/>
      </w:pPr>
    </w:lvl>
    <w:lvl w:ilvl="7" w:tentative="0">
      <w:start w:val="1"/>
      <w:numFmt w:val="decimal"/>
      <w:lvlText w:val="%8."/>
      <w:lvlJc w:val="left"/>
      <w:pPr>
        <w:ind w:left="5760" w:hanging="480"/>
      </w:pPr>
    </w:lvl>
    <w:lvl w:ilvl="8" w:tentative="0">
      <w:start w:val="1"/>
      <w:numFmt w:val="decimal"/>
      <w:lvlText w:val="%9."/>
      <w:lvlJc w:val="left"/>
      <w:pPr>
        <w:ind w:left="6480" w:hanging="480"/>
      </w:pPr>
    </w:lvl>
  </w:abstractNum>
  <w:abstractNum w:abstractNumId="6">
    <w:nsid w:val="00000006"/>
    <w:multiLevelType w:val="multilevel"/>
    <w:tmpl w:val="00000006"/>
    <w:lvl w:ilvl="0" w:tentative="0">
      <w:start w:val="1"/>
      <w:numFmt w:val="decimal"/>
      <w:suff w:val="space"/>
      <w:lvlText w:val="%1."/>
      <w:lvlJc w:val="left"/>
      <w:pPr>
        <w:ind w:left="720" w:hanging="480"/>
      </w:pPr>
    </w:lvl>
    <w:lvl w:ilvl="1" w:tentative="0">
      <w:start w:val="1"/>
      <w:numFmt w:val="decimal"/>
      <w:lvlText w:val="%2."/>
      <w:lvlJc w:val="left"/>
      <w:pPr>
        <w:ind w:left="1440" w:hanging="480"/>
      </w:pPr>
    </w:lvl>
    <w:lvl w:ilvl="2" w:tentative="0">
      <w:start w:val="1"/>
      <w:numFmt w:val="decimal"/>
      <w:lvlText w:val="%3."/>
      <w:lvlJc w:val="left"/>
      <w:pPr>
        <w:ind w:left="2160" w:hanging="480"/>
      </w:pPr>
    </w:lvl>
    <w:lvl w:ilvl="3" w:tentative="0">
      <w:start w:val="1"/>
      <w:numFmt w:val="decimal"/>
      <w:lvlText w:val="%4."/>
      <w:lvlJc w:val="left"/>
      <w:pPr>
        <w:ind w:left="2880" w:hanging="480"/>
      </w:pPr>
    </w:lvl>
    <w:lvl w:ilvl="4" w:tentative="0">
      <w:start w:val="1"/>
      <w:numFmt w:val="decimal"/>
      <w:lvlText w:val="%5."/>
      <w:lvlJc w:val="left"/>
      <w:pPr>
        <w:ind w:left="3600" w:hanging="480"/>
      </w:pPr>
    </w:lvl>
    <w:lvl w:ilvl="5" w:tentative="0">
      <w:start w:val="1"/>
      <w:numFmt w:val="decimal"/>
      <w:lvlText w:val="%6."/>
      <w:lvlJc w:val="left"/>
      <w:pPr>
        <w:ind w:left="4320" w:hanging="480"/>
      </w:pPr>
    </w:lvl>
    <w:lvl w:ilvl="6" w:tentative="0">
      <w:start w:val="1"/>
      <w:numFmt w:val="decimal"/>
      <w:lvlText w:val="%7."/>
      <w:lvlJc w:val="left"/>
      <w:pPr>
        <w:ind w:left="5040" w:hanging="480"/>
      </w:pPr>
    </w:lvl>
    <w:lvl w:ilvl="7" w:tentative="0">
      <w:start w:val="1"/>
      <w:numFmt w:val="decimal"/>
      <w:lvlText w:val="%8."/>
      <w:lvlJc w:val="left"/>
      <w:pPr>
        <w:ind w:left="5760" w:hanging="480"/>
      </w:pPr>
    </w:lvl>
    <w:lvl w:ilvl="8" w:tentative="0">
      <w:start w:val="1"/>
      <w:numFmt w:val="decimal"/>
      <w:lvlText w:val="%9."/>
      <w:lvlJc w:val="left"/>
      <w:pPr>
        <w:ind w:left="6480" w:hanging="480"/>
      </w:pPr>
    </w:lvl>
  </w:abstractNum>
  <w:abstractNum w:abstractNumId="7">
    <w:nsid w:val="00000007"/>
    <w:multiLevelType w:val="multilevel"/>
    <w:tmpl w:val="00000007"/>
    <w:lvl w:ilvl="0" w:tentative="0">
      <w:start w:val="2"/>
      <w:numFmt w:val="decimal"/>
      <w:lvlText w:val="%1."/>
      <w:lvlJc w:val="left"/>
      <w:pPr>
        <w:ind w:left="720" w:hanging="480"/>
      </w:pPr>
    </w:lvl>
    <w:lvl w:ilvl="1" w:tentative="0">
      <w:start w:val="2"/>
      <w:numFmt w:val="decimal"/>
      <w:lvlText w:val="%2."/>
      <w:lvlJc w:val="left"/>
      <w:pPr>
        <w:ind w:left="1440" w:hanging="480"/>
      </w:pPr>
    </w:lvl>
    <w:lvl w:ilvl="2" w:tentative="0">
      <w:start w:val="2"/>
      <w:numFmt w:val="decimal"/>
      <w:lvlText w:val="%3."/>
      <w:lvlJc w:val="left"/>
      <w:pPr>
        <w:ind w:left="2160" w:hanging="480"/>
      </w:pPr>
    </w:lvl>
    <w:lvl w:ilvl="3" w:tentative="0">
      <w:start w:val="2"/>
      <w:numFmt w:val="decimal"/>
      <w:lvlText w:val="%4."/>
      <w:lvlJc w:val="left"/>
      <w:pPr>
        <w:ind w:left="2880" w:hanging="480"/>
      </w:pPr>
    </w:lvl>
    <w:lvl w:ilvl="4" w:tentative="0">
      <w:start w:val="2"/>
      <w:numFmt w:val="decimal"/>
      <w:lvlText w:val="%5."/>
      <w:lvlJc w:val="left"/>
      <w:pPr>
        <w:ind w:left="3600" w:hanging="480"/>
      </w:pPr>
    </w:lvl>
    <w:lvl w:ilvl="5" w:tentative="0">
      <w:start w:val="2"/>
      <w:numFmt w:val="decimal"/>
      <w:lvlText w:val="%6."/>
      <w:lvlJc w:val="left"/>
      <w:pPr>
        <w:ind w:left="4320" w:hanging="480"/>
      </w:pPr>
    </w:lvl>
    <w:lvl w:ilvl="6" w:tentative="0">
      <w:start w:val="2"/>
      <w:numFmt w:val="decimal"/>
      <w:lvlText w:val="%7."/>
      <w:lvlJc w:val="left"/>
      <w:pPr>
        <w:ind w:left="5040" w:hanging="480"/>
      </w:pPr>
    </w:lvl>
    <w:lvl w:ilvl="7" w:tentative="0">
      <w:start w:val="2"/>
      <w:numFmt w:val="decimal"/>
      <w:lvlText w:val="%8."/>
      <w:lvlJc w:val="left"/>
      <w:pPr>
        <w:ind w:left="5760" w:hanging="480"/>
      </w:pPr>
    </w:lvl>
    <w:lvl w:ilvl="8" w:tentative="0">
      <w:start w:val="2"/>
      <w:numFmt w:val="decimal"/>
      <w:lvlText w:val="%9."/>
      <w:lvlJc w:val="left"/>
      <w:pPr>
        <w:ind w:left="6480" w:hanging="480"/>
      </w:pPr>
    </w:lvl>
  </w:abstractNum>
  <w:abstractNum w:abstractNumId="8">
    <w:nsid w:val="00000008"/>
    <w:multiLevelType w:val="multilevel"/>
    <w:tmpl w:val="00000008"/>
    <w:lvl w:ilvl="0" w:tentative="0">
      <w:start w:val="1"/>
      <w:numFmt w:val="decimal"/>
      <w:suff w:val="space"/>
      <w:lvlText w:val="%1."/>
      <w:lvlJc w:val="left"/>
      <w:pPr>
        <w:ind w:left="720" w:hanging="480"/>
      </w:pPr>
    </w:lvl>
    <w:lvl w:ilvl="1" w:tentative="0">
      <w:start w:val="1"/>
      <w:numFmt w:val="decimal"/>
      <w:lvlText w:val="%2."/>
      <w:lvlJc w:val="left"/>
      <w:pPr>
        <w:ind w:left="1440" w:hanging="480"/>
      </w:pPr>
    </w:lvl>
    <w:lvl w:ilvl="2" w:tentative="0">
      <w:start w:val="1"/>
      <w:numFmt w:val="decimal"/>
      <w:lvlText w:val="%3."/>
      <w:lvlJc w:val="left"/>
      <w:pPr>
        <w:ind w:left="2160" w:hanging="480"/>
      </w:pPr>
    </w:lvl>
    <w:lvl w:ilvl="3" w:tentative="0">
      <w:start w:val="1"/>
      <w:numFmt w:val="decimal"/>
      <w:lvlText w:val="%4."/>
      <w:lvlJc w:val="left"/>
      <w:pPr>
        <w:ind w:left="2880" w:hanging="480"/>
      </w:pPr>
    </w:lvl>
    <w:lvl w:ilvl="4" w:tentative="0">
      <w:start w:val="1"/>
      <w:numFmt w:val="decimal"/>
      <w:lvlText w:val="%5."/>
      <w:lvlJc w:val="left"/>
      <w:pPr>
        <w:ind w:left="3600" w:hanging="480"/>
      </w:pPr>
    </w:lvl>
    <w:lvl w:ilvl="5" w:tentative="0">
      <w:start w:val="1"/>
      <w:numFmt w:val="decimal"/>
      <w:lvlText w:val="%6."/>
      <w:lvlJc w:val="left"/>
      <w:pPr>
        <w:ind w:left="4320" w:hanging="480"/>
      </w:pPr>
    </w:lvl>
    <w:lvl w:ilvl="6" w:tentative="0">
      <w:start w:val="1"/>
      <w:numFmt w:val="decimal"/>
      <w:lvlText w:val="%7."/>
      <w:lvlJc w:val="left"/>
      <w:pPr>
        <w:ind w:left="5040" w:hanging="480"/>
      </w:pPr>
    </w:lvl>
    <w:lvl w:ilvl="7" w:tentative="0">
      <w:start w:val="1"/>
      <w:numFmt w:val="decimal"/>
      <w:lvlText w:val="%8."/>
      <w:lvlJc w:val="left"/>
      <w:pPr>
        <w:ind w:left="5760" w:hanging="480"/>
      </w:pPr>
    </w:lvl>
    <w:lvl w:ilvl="8" w:tentative="0">
      <w:start w:val="1"/>
      <w:numFmt w:val="decimal"/>
      <w:lvlText w:val="%9."/>
      <w:lvlJc w:val="left"/>
      <w:pPr>
        <w:ind w:left="6480" w:hanging="480"/>
      </w:pPr>
    </w:lvl>
  </w:abstractNum>
  <w:abstractNum w:abstractNumId="9">
    <w:nsid w:val="00000009"/>
    <w:multiLevelType w:val="multilevel"/>
    <w:tmpl w:val="00000009"/>
    <w:lvl w:ilvl="0" w:tentative="0">
      <w:start w:val="1"/>
      <w:numFmt w:val="decimal"/>
      <w:suff w:val="space"/>
      <w:lvlText w:val="%1."/>
      <w:lvlJc w:val="left"/>
      <w:pPr>
        <w:ind w:left="720" w:hanging="480"/>
      </w:pPr>
    </w:lvl>
    <w:lvl w:ilvl="1" w:tentative="0">
      <w:start w:val="1"/>
      <w:numFmt w:val="decimal"/>
      <w:lvlText w:val="%2."/>
      <w:lvlJc w:val="left"/>
      <w:pPr>
        <w:ind w:left="1440" w:hanging="480"/>
      </w:pPr>
    </w:lvl>
    <w:lvl w:ilvl="2" w:tentative="0">
      <w:start w:val="1"/>
      <w:numFmt w:val="decimal"/>
      <w:lvlText w:val="%3."/>
      <w:lvlJc w:val="left"/>
      <w:pPr>
        <w:ind w:left="2160" w:hanging="480"/>
      </w:pPr>
    </w:lvl>
    <w:lvl w:ilvl="3" w:tentative="0">
      <w:start w:val="1"/>
      <w:numFmt w:val="decimal"/>
      <w:lvlText w:val="%4."/>
      <w:lvlJc w:val="left"/>
      <w:pPr>
        <w:ind w:left="2880" w:hanging="480"/>
      </w:pPr>
    </w:lvl>
    <w:lvl w:ilvl="4" w:tentative="0">
      <w:start w:val="1"/>
      <w:numFmt w:val="decimal"/>
      <w:lvlText w:val="%5."/>
      <w:lvlJc w:val="left"/>
      <w:pPr>
        <w:ind w:left="3600" w:hanging="480"/>
      </w:pPr>
    </w:lvl>
    <w:lvl w:ilvl="5" w:tentative="0">
      <w:start w:val="1"/>
      <w:numFmt w:val="decimal"/>
      <w:lvlText w:val="%6."/>
      <w:lvlJc w:val="left"/>
      <w:pPr>
        <w:ind w:left="4320" w:hanging="480"/>
      </w:pPr>
    </w:lvl>
    <w:lvl w:ilvl="6" w:tentative="0">
      <w:start w:val="1"/>
      <w:numFmt w:val="decimal"/>
      <w:lvlText w:val="%7."/>
      <w:lvlJc w:val="left"/>
      <w:pPr>
        <w:ind w:left="5040" w:hanging="480"/>
      </w:pPr>
    </w:lvl>
    <w:lvl w:ilvl="7" w:tentative="0">
      <w:start w:val="1"/>
      <w:numFmt w:val="decimal"/>
      <w:lvlText w:val="%8."/>
      <w:lvlJc w:val="left"/>
      <w:pPr>
        <w:ind w:left="5760" w:hanging="480"/>
      </w:pPr>
    </w:lvl>
    <w:lvl w:ilvl="8" w:tentative="0">
      <w:start w:val="1"/>
      <w:numFmt w:val="decimal"/>
      <w:lvlText w:val="%9."/>
      <w:lvlJc w:val="left"/>
      <w:pPr>
        <w:ind w:left="6480" w:hanging="480"/>
      </w:pPr>
    </w:lvl>
  </w:abstractNum>
  <w:abstractNum w:abstractNumId="10">
    <w:nsid w:val="0000000A"/>
    <w:multiLevelType w:val="multilevel"/>
    <w:tmpl w:val="0000000A"/>
    <w:lvl w:ilvl="0" w:tentative="0">
      <w:start w:val="1"/>
      <w:numFmt w:val="decimal"/>
      <w:suff w:val="space"/>
      <w:lvlText w:val="%1."/>
      <w:lvlJc w:val="left"/>
      <w:pPr>
        <w:ind w:left="720" w:hanging="480"/>
      </w:pPr>
    </w:lvl>
    <w:lvl w:ilvl="1" w:tentative="0">
      <w:start w:val="1"/>
      <w:numFmt w:val="decimal"/>
      <w:lvlText w:val="%2."/>
      <w:lvlJc w:val="left"/>
      <w:pPr>
        <w:ind w:left="1440" w:hanging="480"/>
      </w:pPr>
    </w:lvl>
    <w:lvl w:ilvl="2" w:tentative="0">
      <w:start w:val="1"/>
      <w:numFmt w:val="decimal"/>
      <w:lvlText w:val="%3."/>
      <w:lvlJc w:val="left"/>
      <w:pPr>
        <w:ind w:left="2160" w:hanging="480"/>
      </w:pPr>
    </w:lvl>
    <w:lvl w:ilvl="3" w:tentative="0">
      <w:start w:val="1"/>
      <w:numFmt w:val="decimal"/>
      <w:lvlText w:val="%4."/>
      <w:lvlJc w:val="left"/>
      <w:pPr>
        <w:ind w:left="2880" w:hanging="480"/>
      </w:pPr>
    </w:lvl>
    <w:lvl w:ilvl="4" w:tentative="0">
      <w:start w:val="1"/>
      <w:numFmt w:val="decimal"/>
      <w:lvlText w:val="%5."/>
      <w:lvlJc w:val="left"/>
      <w:pPr>
        <w:ind w:left="3600" w:hanging="480"/>
      </w:pPr>
    </w:lvl>
    <w:lvl w:ilvl="5" w:tentative="0">
      <w:start w:val="1"/>
      <w:numFmt w:val="decimal"/>
      <w:lvlText w:val="%6."/>
      <w:lvlJc w:val="left"/>
      <w:pPr>
        <w:ind w:left="4320" w:hanging="480"/>
      </w:pPr>
    </w:lvl>
    <w:lvl w:ilvl="6" w:tentative="0">
      <w:start w:val="1"/>
      <w:numFmt w:val="decimal"/>
      <w:lvlText w:val="%7."/>
      <w:lvlJc w:val="left"/>
      <w:pPr>
        <w:ind w:left="5040" w:hanging="480"/>
      </w:pPr>
    </w:lvl>
    <w:lvl w:ilvl="7" w:tentative="0">
      <w:start w:val="1"/>
      <w:numFmt w:val="decimal"/>
      <w:lvlText w:val="%8."/>
      <w:lvlJc w:val="left"/>
      <w:pPr>
        <w:ind w:left="5760" w:hanging="480"/>
      </w:pPr>
    </w:lvl>
    <w:lvl w:ilvl="8" w:tentative="0">
      <w:start w:val="1"/>
      <w:numFmt w:val="decimal"/>
      <w:lvlText w:val="%9."/>
      <w:lvlJc w:val="left"/>
      <w:pPr>
        <w:ind w:left="6480" w:hanging="480"/>
      </w:pPr>
    </w:lvl>
  </w:abstractNum>
  <w:abstractNum w:abstractNumId="11">
    <w:nsid w:val="0000000B"/>
    <w:multiLevelType w:val="multilevel"/>
    <w:tmpl w:val="0000000B"/>
    <w:lvl w:ilvl="0" w:tentative="0">
      <w:start w:val="1"/>
      <w:numFmt w:val="decimal"/>
      <w:suff w:val="space"/>
      <w:lvlText w:val="%1."/>
      <w:lvlJc w:val="left"/>
      <w:pPr>
        <w:ind w:left="720" w:hanging="480"/>
      </w:pPr>
    </w:lvl>
    <w:lvl w:ilvl="1" w:tentative="0">
      <w:start w:val="1"/>
      <w:numFmt w:val="decimal"/>
      <w:lvlText w:val="%2."/>
      <w:lvlJc w:val="left"/>
      <w:pPr>
        <w:ind w:left="1440" w:hanging="480"/>
      </w:pPr>
    </w:lvl>
    <w:lvl w:ilvl="2" w:tentative="0">
      <w:start w:val="1"/>
      <w:numFmt w:val="decimal"/>
      <w:lvlText w:val="%3."/>
      <w:lvlJc w:val="left"/>
      <w:pPr>
        <w:ind w:left="2160" w:hanging="480"/>
      </w:pPr>
    </w:lvl>
    <w:lvl w:ilvl="3" w:tentative="0">
      <w:start w:val="1"/>
      <w:numFmt w:val="decimal"/>
      <w:lvlText w:val="%4."/>
      <w:lvlJc w:val="left"/>
      <w:pPr>
        <w:ind w:left="2880" w:hanging="480"/>
      </w:pPr>
    </w:lvl>
    <w:lvl w:ilvl="4" w:tentative="0">
      <w:start w:val="1"/>
      <w:numFmt w:val="decimal"/>
      <w:lvlText w:val="%5."/>
      <w:lvlJc w:val="left"/>
      <w:pPr>
        <w:ind w:left="3600" w:hanging="480"/>
      </w:pPr>
    </w:lvl>
    <w:lvl w:ilvl="5" w:tentative="0">
      <w:start w:val="1"/>
      <w:numFmt w:val="decimal"/>
      <w:lvlText w:val="%6."/>
      <w:lvlJc w:val="left"/>
      <w:pPr>
        <w:ind w:left="4320" w:hanging="480"/>
      </w:pPr>
    </w:lvl>
    <w:lvl w:ilvl="6" w:tentative="0">
      <w:start w:val="1"/>
      <w:numFmt w:val="decimal"/>
      <w:lvlText w:val="%7."/>
      <w:lvlJc w:val="left"/>
      <w:pPr>
        <w:ind w:left="5040" w:hanging="480"/>
      </w:pPr>
    </w:lvl>
    <w:lvl w:ilvl="7" w:tentative="0">
      <w:start w:val="1"/>
      <w:numFmt w:val="decimal"/>
      <w:lvlText w:val="%8."/>
      <w:lvlJc w:val="left"/>
      <w:pPr>
        <w:ind w:left="5760" w:hanging="480"/>
      </w:pPr>
    </w:lvl>
    <w:lvl w:ilvl="8" w:tentative="0">
      <w:start w:val="1"/>
      <w:numFmt w:val="decimal"/>
      <w:lvlText w:val="%9."/>
      <w:lvlJc w:val="left"/>
      <w:pPr>
        <w:ind w:left="6480" w:hanging="480"/>
      </w:pPr>
    </w:lvl>
  </w:abstractNum>
  <w:abstractNum w:abstractNumId="12">
    <w:nsid w:val="0000000C"/>
    <w:multiLevelType w:val="multilevel"/>
    <w:tmpl w:val="0000000C"/>
    <w:lvl w:ilvl="0" w:tentative="0">
      <w:start w:val="1"/>
      <w:numFmt w:val="decimal"/>
      <w:suff w:val="space"/>
      <w:lvlText w:val="%1."/>
      <w:lvlJc w:val="left"/>
      <w:pPr>
        <w:ind w:left="720" w:hanging="480"/>
      </w:pPr>
    </w:lvl>
    <w:lvl w:ilvl="1" w:tentative="0">
      <w:start w:val="1"/>
      <w:numFmt w:val="decimal"/>
      <w:lvlText w:val="%2."/>
      <w:lvlJc w:val="left"/>
      <w:pPr>
        <w:ind w:left="1440" w:hanging="480"/>
      </w:pPr>
    </w:lvl>
    <w:lvl w:ilvl="2" w:tentative="0">
      <w:start w:val="1"/>
      <w:numFmt w:val="decimal"/>
      <w:lvlText w:val="%3."/>
      <w:lvlJc w:val="left"/>
      <w:pPr>
        <w:ind w:left="2160" w:hanging="480"/>
      </w:pPr>
    </w:lvl>
    <w:lvl w:ilvl="3" w:tentative="0">
      <w:start w:val="1"/>
      <w:numFmt w:val="decimal"/>
      <w:lvlText w:val="%4."/>
      <w:lvlJc w:val="left"/>
      <w:pPr>
        <w:ind w:left="2880" w:hanging="480"/>
      </w:pPr>
    </w:lvl>
    <w:lvl w:ilvl="4" w:tentative="0">
      <w:start w:val="1"/>
      <w:numFmt w:val="decimal"/>
      <w:lvlText w:val="%5."/>
      <w:lvlJc w:val="left"/>
      <w:pPr>
        <w:ind w:left="3600" w:hanging="480"/>
      </w:pPr>
    </w:lvl>
    <w:lvl w:ilvl="5" w:tentative="0">
      <w:start w:val="1"/>
      <w:numFmt w:val="decimal"/>
      <w:lvlText w:val="%6."/>
      <w:lvlJc w:val="left"/>
      <w:pPr>
        <w:ind w:left="4320" w:hanging="480"/>
      </w:pPr>
    </w:lvl>
    <w:lvl w:ilvl="6" w:tentative="0">
      <w:start w:val="1"/>
      <w:numFmt w:val="decimal"/>
      <w:lvlText w:val="%7."/>
      <w:lvlJc w:val="left"/>
      <w:pPr>
        <w:ind w:left="5040" w:hanging="480"/>
      </w:pPr>
    </w:lvl>
    <w:lvl w:ilvl="7" w:tentative="0">
      <w:start w:val="1"/>
      <w:numFmt w:val="decimal"/>
      <w:lvlText w:val="%8."/>
      <w:lvlJc w:val="left"/>
      <w:pPr>
        <w:ind w:left="5760" w:hanging="480"/>
      </w:pPr>
    </w:lvl>
    <w:lvl w:ilvl="8" w:tentative="0">
      <w:start w:val="1"/>
      <w:numFmt w:val="decimal"/>
      <w:lvlText w:val="%9."/>
      <w:lvlJc w:val="left"/>
      <w:pPr>
        <w:ind w:left="6480" w:hanging="480"/>
      </w:pPr>
    </w:lvl>
  </w:abstractNum>
  <w:abstractNum w:abstractNumId="13">
    <w:nsid w:val="0000000D"/>
    <w:multiLevelType w:val="multilevel"/>
    <w:tmpl w:val="0000000D"/>
    <w:lvl w:ilvl="0" w:tentative="0">
      <w:start w:val="1"/>
      <w:numFmt w:val="decimal"/>
      <w:suff w:val="space"/>
      <w:lvlText w:val="%1."/>
      <w:lvlJc w:val="left"/>
      <w:pPr>
        <w:ind w:left="720" w:hanging="480"/>
      </w:pPr>
    </w:lvl>
    <w:lvl w:ilvl="1" w:tentative="0">
      <w:start w:val="1"/>
      <w:numFmt w:val="decimal"/>
      <w:lvlText w:val="%2."/>
      <w:lvlJc w:val="left"/>
      <w:pPr>
        <w:ind w:left="1440" w:hanging="480"/>
      </w:pPr>
    </w:lvl>
    <w:lvl w:ilvl="2" w:tentative="0">
      <w:start w:val="1"/>
      <w:numFmt w:val="decimal"/>
      <w:lvlText w:val="%3."/>
      <w:lvlJc w:val="left"/>
      <w:pPr>
        <w:ind w:left="2160" w:hanging="480"/>
      </w:pPr>
    </w:lvl>
    <w:lvl w:ilvl="3" w:tentative="0">
      <w:start w:val="1"/>
      <w:numFmt w:val="decimal"/>
      <w:lvlText w:val="%4."/>
      <w:lvlJc w:val="left"/>
      <w:pPr>
        <w:ind w:left="2880" w:hanging="480"/>
      </w:pPr>
    </w:lvl>
    <w:lvl w:ilvl="4" w:tentative="0">
      <w:start w:val="1"/>
      <w:numFmt w:val="decimal"/>
      <w:lvlText w:val="%5."/>
      <w:lvlJc w:val="left"/>
      <w:pPr>
        <w:ind w:left="3600" w:hanging="480"/>
      </w:pPr>
    </w:lvl>
    <w:lvl w:ilvl="5" w:tentative="0">
      <w:start w:val="1"/>
      <w:numFmt w:val="decimal"/>
      <w:lvlText w:val="%6."/>
      <w:lvlJc w:val="left"/>
      <w:pPr>
        <w:ind w:left="4320" w:hanging="480"/>
      </w:pPr>
    </w:lvl>
    <w:lvl w:ilvl="6" w:tentative="0">
      <w:start w:val="1"/>
      <w:numFmt w:val="decimal"/>
      <w:lvlText w:val="%7."/>
      <w:lvlJc w:val="left"/>
      <w:pPr>
        <w:ind w:left="5040" w:hanging="480"/>
      </w:pPr>
    </w:lvl>
    <w:lvl w:ilvl="7" w:tentative="0">
      <w:start w:val="1"/>
      <w:numFmt w:val="decimal"/>
      <w:lvlText w:val="%8."/>
      <w:lvlJc w:val="left"/>
      <w:pPr>
        <w:ind w:left="5760" w:hanging="480"/>
      </w:pPr>
    </w:lvl>
    <w:lvl w:ilvl="8" w:tentative="0">
      <w:start w:val="1"/>
      <w:numFmt w:val="decimal"/>
      <w:lvlText w:val="%9."/>
      <w:lvlJc w:val="left"/>
      <w:pPr>
        <w:ind w:left="6480" w:hanging="480"/>
      </w:pPr>
    </w:lvl>
  </w:abstractNum>
  <w:num w:numId="1">
    <w:abstractNumId w:val="5"/>
  </w:num>
  <w:num w:numId="2">
    <w:abstractNumId w:val="8"/>
  </w:num>
  <w:num w:numId="3">
    <w:abstractNumId w:val="3"/>
  </w:num>
  <w:num w:numId="4">
    <w:abstractNumId w:val="7"/>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5">
    <w:abstractNumId w:val="11"/>
  </w:num>
  <w:num w:numId="6">
    <w:abstractNumId w:val="7"/>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7">
    <w:abstractNumId w:val="4"/>
  </w:num>
  <w:num w:numId="8">
    <w:abstractNumId w:val="12"/>
  </w:num>
  <w:num w:numId="9">
    <w:abstractNumId w:val="6"/>
  </w:num>
  <w:num w:numId="10">
    <w:abstractNumId w:val="10"/>
  </w:num>
  <w:num w:numId="11">
    <w:abstractNumId w:val="2"/>
  </w:num>
  <w:num w:numId="12">
    <w:abstractNumId w:val="13"/>
  </w:num>
  <w:num w:numId="13">
    <w:abstractNumId w:val="1"/>
  </w:num>
  <w:num w:numId="14">
    <w:abstractNumId w:val="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ocumentProtection w:enforcement="0"/>
  <w:defaultTabStop w:val="720"/>
  <w:drawingGridHorizontalSpacing w:val="360"/>
  <w:drawingGridVerticalSpacing w:val="36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060197F"/>
    <w:rsid w:val="CFF1FED8"/>
  </w:rsids>
  <m:mathPr>
    <m:mathFont m:val="Times New Roman"/>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360" w:lineRule="auto"/>
    </w:pPr>
    <w:rPr>
      <w:rFonts w:ascii="Arial" w:hAnsi="Arial" w:eastAsia="宋体" w:cs="Times New Roman (正文 CS 字体)"/>
      <w:sz w:val="24"/>
      <w:szCs w:val="24"/>
      <w:lang w:val="en-US" w:eastAsia="en-US" w:bidi="ar-SA"/>
    </w:rPr>
  </w:style>
  <w:style w:type="paragraph" w:styleId="2">
    <w:name w:val="heading 1"/>
    <w:basedOn w:val="1"/>
    <w:next w:val="3"/>
    <w:link w:val="37"/>
    <w:qFormat/>
    <w:uiPriority w:val="9"/>
    <w:pPr>
      <w:keepNext/>
      <w:keepLines/>
      <w:outlineLvl w:val="0"/>
    </w:pPr>
    <w:rPr>
      <w:rFonts w:eastAsia="黑体" w:cs="Times New Roman (标题 CS)"/>
      <w:sz w:val="30"/>
      <w:szCs w:val="40"/>
    </w:rPr>
  </w:style>
  <w:style w:type="paragraph" w:styleId="4">
    <w:name w:val="heading 2"/>
    <w:basedOn w:val="1"/>
    <w:next w:val="3"/>
    <w:link w:val="38"/>
    <w:qFormat/>
    <w:uiPriority w:val="9"/>
    <w:pPr>
      <w:keepNext/>
      <w:keepLines/>
      <w:outlineLvl w:val="1"/>
    </w:pPr>
    <w:rPr>
      <w:rFonts w:eastAsia="黑体" w:cs="Times New Roman (标题 CS)"/>
      <w:sz w:val="28"/>
      <w:szCs w:val="32"/>
    </w:rPr>
  </w:style>
  <w:style w:type="paragraph" w:styleId="5">
    <w:name w:val="heading 3"/>
    <w:basedOn w:val="1"/>
    <w:next w:val="3"/>
    <w:link w:val="39"/>
    <w:qFormat/>
    <w:uiPriority w:val="9"/>
    <w:pPr>
      <w:keepNext/>
      <w:keepLines/>
      <w:outlineLvl w:val="2"/>
    </w:pPr>
    <w:rPr>
      <w:rFonts w:eastAsia="黑体" w:cs="Times New Roman (标题 CS)"/>
      <w:sz w:val="26"/>
      <w:szCs w:val="28"/>
    </w:rPr>
  </w:style>
  <w:style w:type="paragraph" w:styleId="6">
    <w:name w:val="heading 4"/>
    <w:basedOn w:val="5"/>
    <w:next w:val="3"/>
    <w:link w:val="40"/>
    <w:qFormat/>
    <w:uiPriority w:val="9"/>
    <w:pPr>
      <w:outlineLvl w:val="3"/>
    </w:pPr>
  </w:style>
  <w:style w:type="paragraph" w:styleId="7">
    <w:name w:val="heading 5"/>
    <w:basedOn w:val="6"/>
    <w:next w:val="3"/>
    <w:link w:val="41"/>
    <w:qFormat/>
    <w:uiPriority w:val="9"/>
    <w:pPr>
      <w:outlineLvl w:val="4"/>
    </w:pPr>
  </w:style>
  <w:style w:type="paragraph" w:styleId="8">
    <w:name w:val="heading 6"/>
    <w:basedOn w:val="7"/>
    <w:next w:val="3"/>
    <w:link w:val="42"/>
    <w:qFormat/>
    <w:uiPriority w:val="9"/>
    <w:pPr>
      <w:outlineLvl w:val="5"/>
    </w:pPr>
  </w:style>
  <w:style w:type="paragraph" w:styleId="9">
    <w:name w:val="heading 7"/>
    <w:basedOn w:val="8"/>
    <w:next w:val="3"/>
    <w:link w:val="43"/>
    <w:qFormat/>
    <w:uiPriority w:val="9"/>
    <w:pPr>
      <w:outlineLvl w:val="6"/>
    </w:pPr>
  </w:style>
  <w:style w:type="paragraph" w:styleId="10">
    <w:name w:val="heading 8"/>
    <w:basedOn w:val="9"/>
    <w:next w:val="3"/>
    <w:link w:val="44"/>
    <w:qFormat/>
    <w:uiPriority w:val="9"/>
    <w:pPr>
      <w:outlineLvl w:val="7"/>
    </w:pPr>
  </w:style>
  <w:style w:type="paragraph" w:styleId="11">
    <w:name w:val="heading 9"/>
    <w:basedOn w:val="10"/>
    <w:next w:val="3"/>
    <w:link w:val="45"/>
    <w:qFormat/>
    <w:uiPriority w:val="9"/>
    <w:pPr>
      <w:outlineLvl w:val="8"/>
    </w:pPr>
  </w:style>
  <w:style w:type="character" w:default="1" w:styleId="25">
    <w:name w:val="Default Paragraph Font"/>
    <w:qFormat/>
    <w:uiPriority w:val="1"/>
  </w:style>
  <w:style w:type="table" w:default="1" w:styleId="23">
    <w:name w:val="Normal Table"/>
    <w:qFormat/>
    <w:uiPriority w:val="99"/>
    <w:tblPr>
      <w:tblCellMar>
        <w:top w:w="0" w:type="dxa"/>
        <w:left w:w="108" w:type="dxa"/>
        <w:bottom w:w="0" w:type="dxa"/>
        <w:right w:w="108" w:type="dxa"/>
      </w:tblCellMar>
    </w:tblPr>
  </w:style>
  <w:style w:type="paragraph" w:styleId="3">
    <w:name w:val="Body Text"/>
    <w:basedOn w:val="1"/>
    <w:qFormat/>
    <w:uiPriority w:val="0"/>
  </w:style>
  <w:style w:type="paragraph" w:styleId="12">
    <w:name w:val="caption"/>
    <w:basedOn w:val="1"/>
    <w:link w:val="27"/>
    <w:qFormat/>
    <w:uiPriority w:val="0"/>
    <w:pPr>
      <w:spacing w:after="120"/>
    </w:pPr>
    <w:rPr>
      <w:i/>
    </w:rPr>
  </w:style>
  <w:style w:type="paragraph" w:styleId="13">
    <w:name w:val="Block Text"/>
    <w:basedOn w:val="3"/>
    <w:next w:val="3"/>
    <w:qFormat/>
    <w:uiPriority w:val="9"/>
    <w:pPr>
      <w:spacing w:before="100" w:after="100"/>
      <w:ind w:left="480" w:right="480"/>
    </w:pPr>
  </w:style>
  <w:style w:type="paragraph" w:styleId="14">
    <w:name w:val="toc 3"/>
    <w:basedOn w:val="1"/>
    <w:next w:val="1"/>
    <w:qFormat/>
    <w:uiPriority w:val="0"/>
    <w:pPr>
      <w:ind w:left="840" w:leftChars="400"/>
    </w:pPr>
  </w:style>
  <w:style w:type="paragraph" w:styleId="15">
    <w:name w:val="Date"/>
    <w:basedOn w:val="16"/>
    <w:next w:val="3"/>
    <w:qFormat/>
    <w:uiPriority w:val="0"/>
    <w:pPr>
      <w:keepNext/>
      <w:keepLines/>
    </w:pPr>
    <w:rPr>
      <w:sz w:val="24"/>
      <w:szCs w:val="24"/>
    </w:rPr>
  </w:style>
  <w:style w:type="paragraph" w:styleId="16">
    <w:name w:val="Title"/>
    <w:basedOn w:val="1"/>
    <w:next w:val="3"/>
    <w:link w:val="31"/>
    <w:qFormat/>
    <w:uiPriority w:val="10"/>
    <w:pPr>
      <w:contextualSpacing/>
      <w:jc w:val="center"/>
    </w:pPr>
    <w:rPr>
      <w:rFonts w:eastAsia="黑体" w:cs="Times New Roman (标题 CS)"/>
      <w:sz w:val="30"/>
      <w:szCs w:val="56"/>
    </w:rPr>
  </w:style>
  <w:style w:type="paragraph" w:styleId="17">
    <w:name w:val="footer"/>
    <w:basedOn w:val="1"/>
    <w:link w:val="60"/>
    <w:qFormat/>
    <w:uiPriority w:val="0"/>
    <w:pPr>
      <w:tabs>
        <w:tab w:val="center" w:pos="4153"/>
        <w:tab w:val="right" w:pos="8306"/>
      </w:tabs>
      <w:snapToGrid w:val="0"/>
      <w:spacing w:line="240" w:lineRule="auto"/>
    </w:pPr>
    <w:rPr>
      <w:sz w:val="18"/>
      <w:szCs w:val="18"/>
    </w:rPr>
  </w:style>
  <w:style w:type="paragraph" w:styleId="18">
    <w:name w:val="header"/>
    <w:basedOn w:val="1"/>
    <w:link w:val="59"/>
    <w:qFormat/>
    <w:uiPriority w:val="0"/>
    <w:pPr>
      <w:tabs>
        <w:tab w:val="center" w:pos="4153"/>
        <w:tab w:val="right" w:pos="8306"/>
      </w:tabs>
      <w:snapToGrid w:val="0"/>
      <w:spacing w:line="240" w:lineRule="auto"/>
      <w:jc w:val="center"/>
    </w:pPr>
    <w:rPr>
      <w:sz w:val="18"/>
      <w:szCs w:val="18"/>
    </w:rPr>
  </w:style>
  <w:style w:type="paragraph" w:styleId="19">
    <w:name w:val="toc 1"/>
    <w:basedOn w:val="1"/>
    <w:next w:val="1"/>
    <w:qFormat/>
    <w:uiPriority w:val="0"/>
  </w:style>
  <w:style w:type="paragraph" w:styleId="20">
    <w:name w:val="Subtitle"/>
    <w:basedOn w:val="16"/>
    <w:next w:val="3"/>
    <w:link w:val="32"/>
    <w:qFormat/>
    <w:uiPriority w:val="11"/>
    <w:rPr>
      <w:rFonts w:eastAsia="等线 Light" w:cs="宋体"/>
      <w:spacing w:val="15"/>
      <w:sz w:val="28"/>
      <w:szCs w:val="28"/>
    </w:rPr>
  </w:style>
  <w:style w:type="paragraph" w:styleId="21">
    <w:name w:val="footnote text"/>
    <w:basedOn w:val="1"/>
    <w:qFormat/>
    <w:uiPriority w:val="9"/>
    <w:rPr>
      <w:sz w:val="18"/>
    </w:rPr>
  </w:style>
  <w:style w:type="paragraph" w:styleId="22">
    <w:name w:val="toc 2"/>
    <w:basedOn w:val="1"/>
    <w:next w:val="1"/>
    <w:qFormat/>
    <w:uiPriority w:val="0"/>
    <w:pPr>
      <w:ind w:left="420" w:leftChars="200"/>
    </w:pPr>
  </w:style>
  <w:style w:type="table" w:styleId="24">
    <w:name w:val="Table Grid"/>
    <w:basedOn w:val="23"/>
    <w:qFormat/>
    <w:uiPriority w:val="0"/>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Hyperlink"/>
    <w:basedOn w:val="27"/>
    <w:qFormat/>
    <w:uiPriority w:val="0"/>
    <w:rPr>
      <w:color w:val="156082"/>
    </w:rPr>
  </w:style>
  <w:style w:type="character" w:customStyle="1" w:styleId="27">
    <w:name w:val="题注 字符"/>
    <w:basedOn w:val="25"/>
    <w:link w:val="12"/>
    <w:qFormat/>
    <w:uiPriority w:val="0"/>
  </w:style>
  <w:style w:type="character" w:styleId="28">
    <w:name w:val="footnote reference"/>
    <w:basedOn w:val="27"/>
    <w:qFormat/>
    <w:uiPriority w:val="0"/>
    <w:rPr>
      <w:vertAlign w:val="superscript"/>
    </w:rPr>
  </w:style>
  <w:style w:type="paragraph" w:customStyle="1" w:styleId="29">
    <w:name w:val="First Paragraph"/>
    <w:basedOn w:val="3"/>
    <w:next w:val="3"/>
    <w:qFormat/>
    <w:uiPriority w:val="0"/>
  </w:style>
  <w:style w:type="paragraph" w:customStyle="1" w:styleId="30">
    <w:name w:val="Compact"/>
    <w:basedOn w:val="3"/>
    <w:qFormat/>
    <w:uiPriority w:val="0"/>
    <w:pPr>
      <w:spacing w:before="36" w:after="36"/>
    </w:pPr>
  </w:style>
  <w:style w:type="character" w:customStyle="1" w:styleId="31">
    <w:name w:val="标题 字符"/>
    <w:basedOn w:val="25"/>
    <w:link w:val="16"/>
    <w:qFormat/>
    <w:uiPriority w:val="10"/>
    <w:rPr>
      <w:rFonts w:ascii="Arial" w:hAnsi="Arial" w:eastAsia="黑体" w:cs="Times New Roman (标题 CS)"/>
      <w:sz w:val="30"/>
      <w:szCs w:val="56"/>
    </w:rPr>
  </w:style>
  <w:style w:type="character" w:customStyle="1" w:styleId="32">
    <w:name w:val="副标题 字符"/>
    <w:basedOn w:val="25"/>
    <w:link w:val="20"/>
    <w:qFormat/>
    <w:uiPriority w:val="11"/>
    <w:rPr>
      <w:rFonts w:eastAsia="等线 Light" w:cs="宋体"/>
      <w:color w:val="595959"/>
      <w:spacing w:val="15"/>
      <w:sz w:val="28"/>
      <w:szCs w:val="28"/>
    </w:rPr>
  </w:style>
  <w:style w:type="paragraph" w:customStyle="1" w:styleId="33">
    <w:name w:val="Author"/>
    <w:basedOn w:val="16"/>
    <w:next w:val="3"/>
    <w:qFormat/>
    <w:uiPriority w:val="0"/>
    <w:pPr>
      <w:keepNext/>
      <w:keepLines/>
    </w:pPr>
    <w:rPr>
      <w:sz w:val="24"/>
      <w:szCs w:val="24"/>
    </w:rPr>
  </w:style>
  <w:style w:type="paragraph" w:customStyle="1" w:styleId="34">
    <w:name w:val="Abstract Title"/>
    <w:basedOn w:val="1"/>
    <w:next w:val="35"/>
    <w:qFormat/>
    <w:uiPriority w:val="0"/>
    <w:pPr>
      <w:keepNext/>
      <w:keepLines/>
      <w:spacing w:before="300"/>
      <w:jc w:val="center"/>
    </w:pPr>
    <w:rPr>
      <w:b/>
      <w:sz w:val="20"/>
      <w:szCs w:val="20"/>
    </w:rPr>
  </w:style>
  <w:style w:type="paragraph" w:customStyle="1" w:styleId="35">
    <w:name w:val="Abstract"/>
    <w:basedOn w:val="1"/>
    <w:next w:val="3"/>
    <w:qFormat/>
    <w:uiPriority w:val="0"/>
    <w:pPr>
      <w:keepNext/>
      <w:keepLines/>
      <w:spacing w:before="100" w:after="300"/>
    </w:pPr>
    <w:rPr>
      <w:sz w:val="20"/>
      <w:szCs w:val="20"/>
    </w:rPr>
  </w:style>
  <w:style w:type="paragraph" w:customStyle="1" w:styleId="36">
    <w:name w:val="Bibliography_cb039840-bc6f-461a-8db8-b6b41c314b36"/>
    <w:basedOn w:val="1"/>
    <w:qFormat/>
    <w:uiPriority w:val="0"/>
  </w:style>
  <w:style w:type="character" w:customStyle="1" w:styleId="37">
    <w:name w:val="标题 1 字符"/>
    <w:basedOn w:val="25"/>
    <w:link w:val="2"/>
    <w:qFormat/>
    <w:uiPriority w:val="9"/>
    <w:rPr>
      <w:rFonts w:ascii="Arial" w:hAnsi="Arial" w:eastAsia="黑体" w:cs="Times New Roman (标题 CS)"/>
      <w:sz w:val="30"/>
      <w:szCs w:val="40"/>
    </w:rPr>
  </w:style>
  <w:style w:type="character" w:customStyle="1" w:styleId="38">
    <w:name w:val="标题 2 字符"/>
    <w:basedOn w:val="25"/>
    <w:link w:val="4"/>
    <w:qFormat/>
    <w:uiPriority w:val="9"/>
    <w:rPr>
      <w:rFonts w:ascii="Arial" w:hAnsi="Arial" w:eastAsia="黑体" w:cs="Times New Roman (标题 CS)"/>
      <w:sz w:val="28"/>
      <w:szCs w:val="32"/>
    </w:rPr>
  </w:style>
  <w:style w:type="character" w:customStyle="1" w:styleId="39">
    <w:name w:val="标题 3 字符"/>
    <w:basedOn w:val="25"/>
    <w:link w:val="5"/>
    <w:qFormat/>
    <w:uiPriority w:val="9"/>
    <w:rPr>
      <w:rFonts w:ascii="Arial" w:hAnsi="Arial" w:eastAsia="黑体" w:cs="Times New Roman (标题 CS)"/>
      <w:sz w:val="26"/>
      <w:szCs w:val="28"/>
    </w:rPr>
  </w:style>
  <w:style w:type="character" w:customStyle="1" w:styleId="40">
    <w:name w:val="标题 4 字符"/>
    <w:basedOn w:val="25"/>
    <w:link w:val="6"/>
    <w:qFormat/>
    <w:uiPriority w:val="9"/>
    <w:rPr>
      <w:rFonts w:ascii="Arial" w:hAnsi="Arial" w:eastAsia="黑体" w:cs="Times New Roman (标题 CS)"/>
      <w:color w:val="104862"/>
      <w:sz w:val="26"/>
      <w:szCs w:val="28"/>
    </w:rPr>
  </w:style>
  <w:style w:type="character" w:customStyle="1" w:styleId="41">
    <w:name w:val="标题 5 字符"/>
    <w:basedOn w:val="25"/>
    <w:link w:val="7"/>
    <w:qFormat/>
    <w:uiPriority w:val="9"/>
    <w:rPr>
      <w:rFonts w:ascii="Arial" w:hAnsi="Arial" w:eastAsia="黑体" w:cs="Times New Roman (标题 CS)"/>
      <w:color w:val="104862"/>
      <w:sz w:val="26"/>
      <w:szCs w:val="28"/>
    </w:rPr>
  </w:style>
  <w:style w:type="character" w:customStyle="1" w:styleId="42">
    <w:name w:val="标题 6 字符"/>
    <w:basedOn w:val="25"/>
    <w:link w:val="8"/>
    <w:qFormat/>
    <w:uiPriority w:val="9"/>
    <w:rPr>
      <w:rFonts w:ascii="Arial" w:hAnsi="Arial" w:eastAsia="黑体" w:cs="Times New Roman (标题 CS)"/>
      <w:color w:val="104862"/>
      <w:sz w:val="26"/>
      <w:szCs w:val="28"/>
    </w:rPr>
  </w:style>
  <w:style w:type="character" w:customStyle="1" w:styleId="43">
    <w:name w:val="标题 7 字符"/>
    <w:basedOn w:val="25"/>
    <w:link w:val="9"/>
    <w:qFormat/>
    <w:uiPriority w:val="9"/>
    <w:rPr>
      <w:rFonts w:ascii="Arial" w:hAnsi="Arial" w:eastAsia="黑体" w:cs="Times New Roman (标题 CS)"/>
      <w:color w:val="104862"/>
      <w:sz w:val="26"/>
      <w:szCs w:val="28"/>
    </w:rPr>
  </w:style>
  <w:style w:type="character" w:customStyle="1" w:styleId="44">
    <w:name w:val="标题 8 字符"/>
    <w:basedOn w:val="25"/>
    <w:link w:val="10"/>
    <w:qFormat/>
    <w:uiPriority w:val="9"/>
    <w:rPr>
      <w:rFonts w:ascii="Arial" w:hAnsi="Arial" w:eastAsia="黑体" w:cs="Times New Roman (标题 CS)"/>
      <w:color w:val="104862"/>
      <w:sz w:val="26"/>
      <w:szCs w:val="28"/>
    </w:rPr>
  </w:style>
  <w:style w:type="character" w:customStyle="1" w:styleId="45">
    <w:name w:val="标题 9 字符"/>
    <w:basedOn w:val="25"/>
    <w:link w:val="11"/>
    <w:qFormat/>
    <w:uiPriority w:val="9"/>
    <w:rPr>
      <w:rFonts w:ascii="Arial" w:hAnsi="Arial" w:eastAsia="黑体" w:cs="Times New Roman (标题 CS)"/>
      <w:color w:val="104862"/>
      <w:sz w:val="26"/>
      <w:szCs w:val="28"/>
    </w:rPr>
  </w:style>
  <w:style w:type="paragraph" w:customStyle="1" w:styleId="46">
    <w:name w:val="Footnote Block Text"/>
    <w:basedOn w:val="21"/>
    <w:next w:val="21"/>
    <w:qFormat/>
    <w:uiPriority w:val="9"/>
    <w:pPr>
      <w:spacing w:before="100" w:after="100"/>
      <w:ind w:left="480" w:right="480"/>
    </w:pPr>
  </w:style>
  <w:style w:type="table" w:customStyle="1" w:styleId="47">
    <w:name w:val="Table"/>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48">
    <w:name w:val="Definition Term"/>
    <w:basedOn w:val="1"/>
    <w:next w:val="49"/>
    <w:qFormat/>
    <w:uiPriority w:val="0"/>
    <w:pPr>
      <w:keepNext/>
      <w:keepLines/>
    </w:pPr>
    <w:rPr>
      <w:b/>
    </w:rPr>
  </w:style>
  <w:style w:type="paragraph" w:customStyle="1" w:styleId="49">
    <w:name w:val="Definition"/>
    <w:basedOn w:val="1"/>
    <w:qFormat/>
    <w:uiPriority w:val="0"/>
  </w:style>
  <w:style w:type="paragraph" w:customStyle="1" w:styleId="50">
    <w:name w:val="Table Caption"/>
    <w:basedOn w:val="12"/>
    <w:qFormat/>
    <w:uiPriority w:val="0"/>
    <w:pPr>
      <w:keepNext/>
      <w:spacing w:after="0"/>
      <w:jc w:val="center"/>
    </w:pPr>
    <w:rPr>
      <w:i w:val="0"/>
      <w:sz w:val="20"/>
    </w:rPr>
  </w:style>
  <w:style w:type="paragraph" w:customStyle="1" w:styleId="51">
    <w:name w:val="Image Caption"/>
    <w:basedOn w:val="12"/>
    <w:qFormat/>
    <w:uiPriority w:val="0"/>
    <w:pPr>
      <w:spacing w:after="0"/>
      <w:jc w:val="center"/>
    </w:pPr>
    <w:rPr>
      <w:i w:val="0"/>
      <w:sz w:val="20"/>
    </w:rPr>
  </w:style>
  <w:style w:type="paragraph" w:customStyle="1" w:styleId="52">
    <w:name w:val="Figure"/>
    <w:basedOn w:val="1"/>
    <w:qFormat/>
    <w:uiPriority w:val="0"/>
  </w:style>
  <w:style w:type="paragraph" w:customStyle="1" w:styleId="53">
    <w:name w:val="Captioned Figure"/>
    <w:basedOn w:val="52"/>
    <w:qFormat/>
    <w:uiPriority w:val="0"/>
    <w:pPr>
      <w:keepNext/>
    </w:pPr>
  </w:style>
  <w:style w:type="character" w:customStyle="1" w:styleId="54">
    <w:name w:val="Verbatim Char"/>
    <w:basedOn w:val="27"/>
    <w:link w:val="55"/>
    <w:qFormat/>
    <w:uiPriority w:val="0"/>
    <w:rPr>
      <w:rFonts w:ascii="Consolas" w:hAnsi="Consolas"/>
      <w:sz w:val="22"/>
    </w:rPr>
  </w:style>
  <w:style w:type="paragraph" w:customStyle="1" w:styleId="55">
    <w:name w:val="Source Code"/>
    <w:link w:val="54"/>
    <w:qFormat/>
    <w:uiPriority w:val="0"/>
    <w:pPr>
      <w:wordWrap w:val="0"/>
      <w:spacing w:after="200"/>
    </w:pPr>
    <w:rPr>
      <w:rFonts w:ascii="Aptos" w:hAnsi="Aptos" w:eastAsia="等线" w:cs="宋体"/>
      <w:sz w:val="24"/>
      <w:szCs w:val="24"/>
      <w:lang w:val="en-US" w:eastAsia="en-US" w:bidi="ar-SA"/>
    </w:rPr>
  </w:style>
  <w:style w:type="character" w:customStyle="1" w:styleId="56">
    <w:name w:val="Section Number"/>
    <w:basedOn w:val="27"/>
    <w:qFormat/>
    <w:uiPriority w:val="0"/>
  </w:style>
  <w:style w:type="paragraph" w:customStyle="1" w:styleId="57">
    <w:name w:val="TOC Heading_df2b5f2c-0773-4f0f-add8-9ae397331efc"/>
    <w:basedOn w:val="2"/>
    <w:next w:val="3"/>
    <w:qFormat/>
    <w:uiPriority w:val="39"/>
    <w:pPr>
      <w:spacing w:before="240" w:line="259" w:lineRule="auto"/>
      <w:outlineLvl w:val="9"/>
    </w:pPr>
    <w:rPr>
      <w:rFonts w:ascii="Aptos Display" w:hAnsi="Aptos Display" w:eastAsia="等线 Light" w:cs="宋体"/>
    </w:rPr>
  </w:style>
  <w:style w:type="paragraph" w:styleId="58">
    <w:name w:val="List Paragraph"/>
    <w:basedOn w:val="3"/>
    <w:qFormat/>
    <w:uiPriority w:val="0"/>
    <w:pPr>
      <w:ind w:firstLine="420" w:firstLineChars="200"/>
    </w:pPr>
  </w:style>
  <w:style w:type="character" w:customStyle="1" w:styleId="59">
    <w:name w:val="页眉 字符"/>
    <w:basedOn w:val="25"/>
    <w:link w:val="18"/>
    <w:qFormat/>
    <w:uiPriority w:val="0"/>
    <w:rPr>
      <w:rFonts w:ascii="Arial" w:hAnsi="Arial" w:eastAsia="宋体" w:cs="Times New Roman (正文 CS 字体)"/>
      <w:sz w:val="18"/>
      <w:szCs w:val="18"/>
    </w:rPr>
  </w:style>
  <w:style w:type="character" w:customStyle="1" w:styleId="60">
    <w:name w:val="页脚 字符"/>
    <w:basedOn w:val="25"/>
    <w:link w:val="17"/>
    <w:qFormat/>
    <w:uiPriority w:val="0"/>
    <w:rPr>
      <w:rFonts w:ascii="Arial" w:hAnsi="Arial" w:eastAsia="宋体" w:cs="Times New Roman (正文 CS 字体)"/>
      <w:sz w:val="18"/>
      <w:szCs w:val="18"/>
    </w:rPr>
  </w:style>
  <w:style w:type="character" w:customStyle="1" w:styleId="61">
    <w:name w:val="KeywordTok"/>
    <w:basedOn w:val="54"/>
    <w:qFormat/>
    <w:uiPriority w:val="0"/>
    <w:rPr>
      <w:b/>
      <w:color w:val="007020"/>
    </w:rPr>
  </w:style>
  <w:style w:type="character" w:customStyle="1" w:styleId="62">
    <w:name w:val="DataTypeTok"/>
    <w:basedOn w:val="54"/>
    <w:qFormat/>
    <w:uiPriority w:val="0"/>
    <w:rPr>
      <w:color w:val="902000"/>
    </w:rPr>
  </w:style>
  <w:style w:type="character" w:customStyle="1" w:styleId="63">
    <w:name w:val="DecValTok"/>
    <w:basedOn w:val="54"/>
    <w:qFormat/>
    <w:uiPriority w:val="0"/>
    <w:rPr>
      <w:color w:val="40A070"/>
    </w:rPr>
  </w:style>
  <w:style w:type="character" w:customStyle="1" w:styleId="64">
    <w:name w:val="BaseNTok"/>
    <w:basedOn w:val="54"/>
    <w:qFormat/>
    <w:uiPriority w:val="0"/>
    <w:rPr>
      <w:color w:val="40A070"/>
    </w:rPr>
  </w:style>
  <w:style w:type="character" w:customStyle="1" w:styleId="65">
    <w:name w:val="FloatTok"/>
    <w:basedOn w:val="54"/>
    <w:qFormat/>
    <w:uiPriority w:val="0"/>
    <w:rPr>
      <w:color w:val="40A070"/>
    </w:rPr>
  </w:style>
  <w:style w:type="character" w:customStyle="1" w:styleId="66">
    <w:name w:val="ConstantTok"/>
    <w:basedOn w:val="54"/>
    <w:qFormat/>
    <w:uiPriority w:val="0"/>
    <w:rPr>
      <w:color w:val="880000"/>
    </w:rPr>
  </w:style>
  <w:style w:type="character" w:customStyle="1" w:styleId="67">
    <w:name w:val="CharTok"/>
    <w:basedOn w:val="54"/>
    <w:qFormat/>
    <w:uiPriority w:val="0"/>
    <w:rPr>
      <w:color w:val="4070A0"/>
    </w:rPr>
  </w:style>
  <w:style w:type="character" w:customStyle="1" w:styleId="68">
    <w:name w:val="SpecialCharTok"/>
    <w:basedOn w:val="54"/>
    <w:qFormat/>
    <w:uiPriority w:val="0"/>
    <w:rPr>
      <w:color w:val="4070A0"/>
    </w:rPr>
  </w:style>
  <w:style w:type="character" w:customStyle="1" w:styleId="69">
    <w:name w:val="StringTok"/>
    <w:basedOn w:val="54"/>
    <w:qFormat/>
    <w:uiPriority w:val="0"/>
    <w:rPr>
      <w:color w:val="4070A0"/>
    </w:rPr>
  </w:style>
  <w:style w:type="character" w:customStyle="1" w:styleId="70">
    <w:name w:val="VerbatimStringTok"/>
    <w:basedOn w:val="54"/>
    <w:qFormat/>
    <w:uiPriority w:val="0"/>
    <w:rPr>
      <w:color w:val="4070A0"/>
    </w:rPr>
  </w:style>
  <w:style w:type="character" w:customStyle="1" w:styleId="71">
    <w:name w:val="SpecialStringTok"/>
    <w:basedOn w:val="54"/>
    <w:qFormat/>
    <w:uiPriority w:val="0"/>
    <w:rPr>
      <w:color w:val="BB6688"/>
    </w:rPr>
  </w:style>
  <w:style w:type="character" w:customStyle="1" w:styleId="72">
    <w:name w:val="ImportTok"/>
    <w:basedOn w:val="54"/>
    <w:qFormat/>
    <w:uiPriority w:val="0"/>
    <w:rPr>
      <w:b/>
      <w:color w:val="008000"/>
    </w:rPr>
  </w:style>
  <w:style w:type="character" w:customStyle="1" w:styleId="73">
    <w:name w:val="CommentTok"/>
    <w:basedOn w:val="54"/>
    <w:qFormat/>
    <w:uiPriority w:val="0"/>
    <w:rPr>
      <w:i/>
      <w:color w:val="60A0B0"/>
    </w:rPr>
  </w:style>
  <w:style w:type="character" w:customStyle="1" w:styleId="74">
    <w:name w:val="DocumentationTok"/>
    <w:basedOn w:val="54"/>
    <w:qFormat/>
    <w:uiPriority w:val="0"/>
    <w:rPr>
      <w:i/>
      <w:color w:val="BA2121"/>
    </w:rPr>
  </w:style>
  <w:style w:type="character" w:customStyle="1" w:styleId="75">
    <w:name w:val="AnnotationTok"/>
    <w:basedOn w:val="54"/>
    <w:qFormat/>
    <w:uiPriority w:val="0"/>
    <w:rPr>
      <w:b/>
      <w:i/>
      <w:color w:val="60A0B0"/>
    </w:rPr>
  </w:style>
  <w:style w:type="character" w:customStyle="1" w:styleId="76">
    <w:name w:val="CommentVarTok"/>
    <w:basedOn w:val="54"/>
    <w:qFormat/>
    <w:uiPriority w:val="0"/>
    <w:rPr>
      <w:b/>
      <w:i/>
      <w:color w:val="60A0B0"/>
    </w:rPr>
  </w:style>
  <w:style w:type="character" w:customStyle="1" w:styleId="77">
    <w:name w:val="OtherTok"/>
    <w:basedOn w:val="54"/>
    <w:qFormat/>
    <w:uiPriority w:val="0"/>
    <w:rPr>
      <w:color w:val="007020"/>
    </w:rPr>
  </w:style>
  <w:style w:type="character" w:customStyle="1" w:styleId="78">
    <w:name w:val="FunctionTok"/>
    <w:basedOn w:val="54"/>
    <w:qFormat/>
    <w:uiPriority w:val="0"/>
    <w:rPr>
      <w:color w:val="06287E"/>
    </w:rPr>
  </w:style>
  <w:style w:type="character" w:customStyle="1" w:styleId="79">
    <w:name w:val="VariableTok"/>
    <w:basedOn w:val="54"/>
    <w:qFormat/>
    <w:uiPriority w:val="0"/>
    <w:rPr>
      <w:color w:val="19177C"/>
    </w:rPr>
  </w:style>
  <w:style w:type="character" w:customStyle="1" w:styleId="80">
    <w:name w:val="ControlFlowTok"/>
    <w:basedOn w:val="54"/>
    <w:qFormat/>
    <w:uiPriority w:val="0"/>
    <w:rPr>
      <w:b/>
      <w:color w:val="007020"/>
    </w:rPr>
  </w:style>
  <w:style w:type="character" w:customStyle="1" w:styleId="81">
    <w:name w:val="OperatorTok"/>
    <w:basedOn w:val="54"/>
    <w:qFormat/>
    <w:uiPriority w:val="0"/>
    <w:rPr>
      <w:color w:val="666666"/>
    </w:rPr>
  </w:style>
  <w:style w:type="character" w:customStyle="1" w:styleId="82">
    <w:name w:val="BuiltInTok"/>
    <w:basedOn w:val="54"/>
    <w:qFormat/>
    <w:uiPriority w:val="0"/>
    <w:rPr>
      <w:color w:val="008000"/>
    </w:rPr>
  </w:style>
  <w:style w:type="character" w:customStyle="1" w:styleId="83">
    <w:name w:val="ExtensionTok"/>
    <w:basedOn w:val="54"/>
    <w:qFormat/>
    <w:uiPriority w:val="0"/>
  </w:style>
  <w:style w:type="character" w:customStyle="1" w:styleId="84">
    <w:name w:val="PreprocessorTok"/>
    <w:basedOn w:val="54"/>
    <w:qFormat/>
    <w:uiPriority w:val="0"/>
    <w:rPr>
      <w:color w:val="BC7A00"/>
    </w:rPr>
  </w:style>
  <w:style w:type="character" w:customStyle="1" w:styleId="85">
    <w:name w:val="AttributeTok"/>
    <w:basedOn w:val="54"/>
    <w:qFormat/>
    <w:uiPriority w:val="0"/>
    <w:rPr>
      <w:color w:val="7D9029"/>
    </w:rPr>
  </w:style>
  <w:style w:type="character" w:customStyle="1" w:styleId="86">
    <w:name w:val="RegionMarkerTok"/>
    <w:basedOn w:val="54"/>
    <w:qFormat/>
    <w:uiPriority w:val="0"/>
  </w:style>
  <w:style w:type="character" w:customStyle="1" w:styleId="87">
    <w:name w:val="InformationTok"/>
    <w:basedOn w:val="54"/>
    <w:qFormat/>
    <w:uiPriority w:val="0"/>
    <w:rPr>
      <w:b/>
      <w:i/>
      <w:color w:val="60A0B0"/>
    </w:rPr>
  </w:style>
  <w:style w:type="character" w:customStyle="1" w:styleId="88">
    <w:name w:val="WarningTok"/>
    <w:basedOn w:val="54"/>
    <w:qFormat/>
    <w:uiPriority w:val="0"/>
    <w:rPr>
      <w:b/>
      <w:i/>
      <w:color w:val="60A0B0"/>
    </w:rPr>
  </w:style>
  <w:style w:type="character" w:customStyle="1" w:styleId="89">
    <w:name w:val="AlertTok"/>
    <w:basedOn w:val="54"/>
    <w:qFormat/>
    <w:uiPriority w:val="0"/>
    <w:rPr>
      <w:b/>
      <w:color w:val="FF0000"/>
    </w:rPr>
  </w:style>
  <w:style w:type="character" w:customStyle="1" w:styleId="90">
    <w:name w:val="ErrorTok"/>
    <w:basedOn w:val="54"/>
    <w:qFormat/>
    <w:uiPriority w:val="0"/>
    <w:rPr>
      <w:b/>
      <w:color w:val="FF0000"/>
    </w:rPr>
  </w:style>
  <w:style w:type="character" w:customStyle="1" w:styleId="91">
    <w:name w:val="NormalTok"/>
    <w:basedOn w:val="54"/>
    <w:qFormat/>
    <w:uiPriority w:val="0"/>
  </w:style>
  <w:style w:type="table" w:customStyle="1" w:styleId="92">
    <w:name w:val="Table Normal"/>
    <w:qFormat/>
    <w:uiPriority w:val="0"/>
    <w:tblPr>
      <w:tblCellMar>
        <w:top w:w="0" w:type="dxa"/>
        <w:left w:w="0" w:type="dxa"/>
        <w:bottom w:w="0" w:type="dxa"/>
        <w:right w:w="0" w:type="dxa"/>
      </w:tblCellMar>
    </w:tblPr>
  </w:style>
  <w:style w:type="paragraph" w:customStyle="1" w:styleId="93">
    <w:name w:val="Table Text"/>
    <w:basedOn w:val="1"/>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0" Type="http://schemas.openxmlformats.org/officeDocument/2006/relationships/fontTable" Target="fontTable.xml"/><Relationship Id="rId4" Type="http://schemas.openxmlformats.org/officeDocument/2006/relationships/endnotes" Target="endnotes.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21.jpeg"/><Relationship Id="rId36" Type="http://schemas.openxmlformats.org/officeDocument/2006/relationships/image" Target="media/image20.jpeg"/><Relationship Id="rId35" Type="http://schemas.openxmlformats.org/officeDocument/2006/relationships/image" Target="media/image19.jpeg"/><Relationship Id="rId34" Type="http://schemas.openxmlformats.org/officeDocument/2006/relationships/image" Target="media/image18.png"/><Relationship Id="rId33" Type="http://schemas.openxmlformats.org/officeDocument/2006/relationships/image" Target="media/image17.jpeg"/><Relationship Id="rId32" Type="http://schemas.openxmlformats.org/officeDocument/2006/relationships/image" Target="media/image16.jpeg"/><Relationship Id="rId31" Type="http://schemas.openxmlformats.org/officeDocument/2006/relationships/image" Target="media/image15.jpeg"/><Relationship Id="rId30" Type="http://schemas.openxmlformats.org/officeDocument/2006/relationships/image" Target="media/image14.jpeg"/><Relationship Id="rId3" Type="http://schemas.openxmlformats.org/officeDocument/2006/relationships/footnotes" Target="footnotes.xml"/><Relationship Id="rId29" Type="http://schemas.openxmlformats.org/officeDocument/2006/relationships/image" Target="media/image13.jpeg"/><Relationship Id="rId28" Type="http://schemas.openxmlformats.org/officeDocument/2006/relationships/image" Target="media/image12.jpeg"/><Relationship Id="rId27" Type="http://schemas.openxmlformats.org/officeDocument/2006/relationships/image" Target="media/image11.jpeg"/><Relationship Id="rId26" Type="http://schemas.openxmlformats.org/officeDocument/2006/relationships/image" Target="media/image10.jpeg"/><Relationship Id="rId25" Type="http://schemas.openxmlformats.org/officeDocument/2006/relationships/image" Target="media/image9.jpeg"/><Relationship Id="rId24" Type="http://schemas.openxmlformats.org/officeDocument/2006/relationships/image" Target="media/image8.png"/><Relationship Id="rId23" Type="http://schemas.openxmlformats.org/officeDocument/2006/relationships/image" Target="media/image7.png"/><Relationship Id="rId22" Type="http://schemas.openxmlformats.org/officeDocument/2006/relationships/image" Target="media/image6.png"/><Relationship Id="rId21" Type="http://schemas.openxmlformats.org/officeDocument/2006/relationships/image" Target="media/image5.png"/><Relationship Id="rId20" Type="http://schemas.openxmlformats.org/officeDocument/2006/relationships/image" Target="media/image4.pn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jpeg"/><Relationship Id="rId17" Type="http://schemas.openxmlformats.org/officeDocument/2006/relationships/image" Target="media/image1.jpeg"/><Relationship Id="rId16" Type="http://schemas.openxmlformats.org/officeDocument/2006/relationships/theme" Target="theme/theme1.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header" Target="header3.xml"/><Relationship Id="rId12" Type="http://schemas.openxmlformats.org/officeDocument/2006/relationships/header" Target="header2.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46</Pages>
  <Words>2296</Words>
  <Characters>2569</Characters>
  <Paragraphs>2005</Paragraphs>
  <TotalTime>24</TotalTime>
  <ScaleCrop>false</ScaleCrop>
  <LinksUpToDate>false</LinksUpToDate>
  <CharactersWithSpaces>2710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2026-09-16T03:47:00Z</dcterms:created>
  <dc:creator>Nancy</dc:creator>
  <cp:lastModifiedBy>靳升</cp:lastModifiedBy>
  <dcterms:modified xsi:type="dcterms:W3CDTF">2026-11-06T01:55:04Z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001191110108MACG2KBH8F10000","ProduceID":"cujes8ahra09rq8hn3q0-1a042c8a-c6e2-826c-8000-09a46dfaed51-20260827220433","ReservedCode1":"","ContentPropagator":"001191110108MACG2KBH8F20000","PropagateID":"cujes8ahra09rq8hn3q0-1a042c8a-c6e2-826c-8000-09a46dfaed51-20260827220433","ReservedCode2":""}</vt:lpwstr>
  </property>
  <property fmtid="{D5CDD505-2E9C-101B-9397-08002B2CF9AE}" pid="3" name="KSOTemplateDocerSaveRecord">
    <vt:lpwstr>eyJoZGlkIjoiZDU0YWFhMDFkZjI1OTFiZGRlMmUyZWEzMjM3YmRiYTMiLCJ1c2VySWQiOiI2NjQxNTk5NDgifQ==</vt:lpwstr>
  </property>
  <property fmtid="{D5CDD505-2E9C-101B-9397-08002B2CF9AE}" pid="4" name="KSOProductBuildVer">
    <vt:lpwstr>2052-12.1.0.23542</vt:lpwstr>
  </property>
  <property fmtid="{D5CDD505-2E9C-101B-9397-08002B2CF9AE}" pid="5" name="ICV">
    <vt:lpwstr>B6EB403F9EBE4C459ADA8D67408FDE14_13</vt:lpwstr>
  </property>
</Properties>
</file>