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0"/>
        <w:jc w:val="center"/>
        <w:rPr>
          <w:rFonts w:hint="eastAsia" w:ascii="仿宋" w:hAnsi="仿宋" w:eastAsia="仿宋" w:cs="仿宋"/>
          <w:b/>
          <w:bCs w:val="0"/>
          <w:i w:val="0"/>
          <w:iCs w:val="0"/>
          <w:caps w:val="0"/>
          <w:color w:val="666666"/>
          <w:spacing w:val="0"/>
          <w:sz w:val="36"/>
          <w:szCs w:val="36"/>
          <w:u w:val="none"/>
        </w:rPr>
      </w:pPr>
      <w:r>
        <w:rPr>
          <w:rStyle w:val="5"/>
          <w:rFonts w:hint="eastAsia" w:ascii="仿宋" w:hAnsi="仿宋" w:eastAsia="仿宋" w:cs="仿宋"/>
          <w:b/>
          <w:bCs w:val="0"/>
          <w:i w:val="0"/>
          <w:iCs w:val="0"/>
          <w:caps w:val="0"/>
          <w:color w:val="666666"/>
          <w:spacing w:val="0"/>
          <w:sz w:val="36"/>
          <w:szCs w:val="36"/>
          <w:u w:val="none"/>
        </w:rPr>
        <w:t>沈阳市城乡建设局关于公布第三批实施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0"/>
        <w:jc w:val="center"/>
        <w:rPr>
          <w:rStyle w:val="5"/>
          <w:rFonts w:hint="eastAsia" w:ascii="仿宋" w:hAnsi="仿宋" w:eastAsia="仿宋" w:cs="仿宋"/>
          <w:b/>
          <w:bCs w:val="0"/>
          <w:i w:val="0"/>
          <w:iCs w:val="0"/>
          <w:caps w:val="0"/>
          <w:color w:val="666666"/>
          <w:spacing w:val="0"/>
          <w:sz w:val="36"/>
          <w:szCs w:val="36"/>
          <w:u w:val="none"/>
        </w:rPr>
      </w:pPr>
      <w:r>
        <w:rPr>
          <w:rStyle w:val="5"/>
          <w:rFonts w:hint="eastAsia" w:ascii="仿宋" w:hAnsi="仿宋" w:eastAsia="仿宋" w:cs="仿宋"/>
          <w:b/>
          <w:bCs w:val="0"/>
          <w:i w:val="0"/>
          <w:iCs w:val="0"/>
          <w:caps w:val="0"/>
          <w:color w:val="666666"/>
          <w:spacing w:val="0"/>
          <w:sz w:val="36"/>
          <w:szCs w:val="36"/>
          <w:u w:val="none"/>
        </w:rPr>
        <w:t>施工许可豁免项目清单的通知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0"/>
        <w:jc w:val="center"/>
        <w:rPr>
          <w:rStyle w:val="5"/>
          <w:rFonts w:hint="eastAsia" w:ascii="仿宋" w:hAnsi="仿宋" w:eastAsia="仿宋" w:cs="仿宋"/>
          <w:b/>
          <w:bCs w:val="0"/>
          <w:i w:val="0"/>
          <w:iCs w:val="0"/>
          <w:caps w:val="0"/>
          <w:color w:val="666666"/>
          <w:spacing w:val="0"/>
          <w:sz w:val="36"/>
          <w:szCs w:val="36"/>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0"/>
        <w:rPr>
          <w:rFonts w:hint="eastAsia" w:ascii="仿宋" w:hAnsi="仿宋" w:eastAsia="仿宋" w:cs="仿宋"/>
          <w:i w:val="0"/>
          <w:iCs w:val="0"/>
          <w:caps w:val="0"/>
          <w:color w:val="666666"/>
          <w:spacing w:val="0"/>
          <w:sz w:val="32"/>
          <w:szCs w:val="32"/>
          <w:u w:val="none"/>
        </w:rPr>
      </w:pPr>
      <w:r>
        <w:rPr>
          <w:rFonts w:hint="eastAsia" w:ascii="仿宋" w:hAnsi="仿宋" w:eastAsia="仿宋" w:cs="仿宋"/>
          <w:i w:val="0"/>
          <w:iCs w:val="0"/>
          <w:caps w:val="0"/>
          <w:color w:val="666666"/>
          <w:spacing w:val="0"/>
          <w:sz w:val="32"/>
          <w:szCs w:val="32"/>
          <w:u w:val="none"/>
          <w:shd w:val="clear" w:fill="FFFFFF"/>
        </w:rPr>
        <w:t>各区、县（市）建设行政主管部门、审批部门，相关企业：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right="0" w:firstLine="640" w:firstLineChars="200"/>
        <w:rPr>
          <w:rFonts w:hint="eastAsia" w:ascii="仿宋" w:hAnsi="仿宋" w:eastAsia="仿宋" w:cs="仿宋"/>
          <w:i w:val="0"/>
          <w:iCs w:val="0"/>
          <w:caps w:val="0"/>
          <w:color w:val="666666"/>
          <w:spacing w:val="0"/>
          <w:sz w:val="32"/>
          <w:szCs w:val="32"/>
          <w:u w:val="none"/>
        </w:rPr>
      </w:pPr>
      <w:r>
        <w:rPr>
          <w:rFonts w:hint="eastAsia" w:ascii="仿宋" w:hAnsi="仿宋" w:eastAsia="仿宋" w:cs="仿宋"/>
          <w:i w:val="0"/>
          <w:iCs w:val="0"/>
          <w:caps w:val="0"/>
          <w:color w:val="666666"/>
          <w:spacing w:val="0"/>
          <w:sz w:val="32"/>
          <w:szCs w:val="32"/>
          <w:u w:val="none"/>
          <w:shd w:val="clear" w:fill="FFFFFF"/>
        </w:rPr>
        <w:t>为深入贯彻落实《沈阳市优化营商环境85条政策措施》（沈政发〔2019〕10号）、《沈阳市继续深入推进工程建设项目审批制度改革实施方案》（沈政发〔2019〕13号）的工作要求，进一步简化审批事项，市城乡建设局现公布第三批实施施工许可豁免项目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430"/>
        <w:rPr>
          <w:rFonts w:hint="eastAsia" w:ascii="仿宋" w:hAnsi="仿宋" w:eastAsia="仿宋" w:cs="仿宋"/>
          <w:i w:val="0"/>
          <w:iCs w:val="0"/>
          <w:caps w:val="0"/>
          <w:color w:val="666666"/>
          <w:spacing w:val="0"/>
          <w:sz w:val="32"/>
          <w:szCs w:val="32"/>
          <w:u w:val="none"/>
        </w:rPr>
      </w:pPr>
      <w:r>
        <w:rPr>
          <w:rStyle w:val="5"/>
          <w:rFonts w:hint="eastAsia" w:ascii="仿宋" w:hAnsi="仿宋" w:eastAsia="仿宋" w:cs="仿宋"/>
          <w:i w:val="0"/>
          <w:iCs w:val="0"/>
          <w:caps w:val="0"/>
          <w:color w:val="666666"/>
          <w:spacing w:val="0"/>
          <w:sz w:val="32"/>
          <w:szCs w:val="32"/>
          <w:u w:val="none"/>
          <w:shd w:val="clear" w:fill="FFFFFF"/>
        </w:rPr>
        <w:t>一、公园内及市街智能化工程；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430"/>
        <w:rPr>
          <w:rFonts w:hint="eastAsia" w:ascii="仿宋" w:hAnsi="仿宋" w:eastAsia="仿宋" w:cs="仿宋"/>
          <w:i w:val="0"/>
          <w:iCs w:val="0"/>
          <w:caps w:val="0"/>
          <w:color w:val="666666"/>
          <w:spacing w:val="0"/>
          <w:sz w:val="32"/>
          <w:szCs w:val="32"/>
          <w:u w:val="none"/>
        </w:rPr>
      </w:pPr>
      <w:r>
        <w:rPr>
          <w:rStyle w:val="5"/>
          <w:rFonts w:hint="eastAsia" w:ascii="仿宋" w:hAnsi="仿宋" w:eastAsia="仿宋" w:cs="仿宋"/>
          <w:i w:val="0"/>
          <w:iCs w:val="0"/>
          <w:caps w:val="0"/>
          <w:color w:val="666666"/>
          <w:spacing w:val="0"/>
          <w:sz w:val="32"/>
          <w:szCs w:val="32"/>
          <w:u w:val="none"/>
          <w:shd w:val="clear" w:fill="FFFFFF"/>
        </w:rPr>
        <w:t>二、居民小区二次加压泵站“大水箱”改造工程；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right="0" w:firstLine="640" w:firstLineChars="200"/>
        <w:rPr>
          <w:rFonts w:hint="eastAsia" w:ascii="仿宋" w:hAnsi="仿宋" w:eastAsia="仿宋" w:cs="仿宋"/>
          <w:i w:val="0"/>
          <w:iCs w:val="0"/>
          <w:caps w:val="0"/>
          <w:color w:val="666666"/>
          <w:spacing w:val="0"/>
          <w:sz w:val="32"/>
          <w:szCs w:val="32"/>
          <w:u w:val="none"/>
        </w:rPr>
      </w:pPr>
      <w:r>
        <w:rPr>
          <w:rFonts w:hint="eastAsia" w:ascii="仿宋" w:hAnsi="仿宋" w:eastAsia="仿宋" w:cs="仿宋"/>
          <w:i w:val="0"/>
          <w:iCs w:val="0"/>
          <w:caps w:val="0"/>
          <w:color w:val="666666"/>
          <w:spacing w:val="0"/>
          <w:sz w:val="32"/>
          <w:szCs w:val="32"/>
          <w:u w:val="none"/>
          <w:shd w:val="clear" w:fill="FFFFFF"/>
        </w:rPr>
        <w:t>上述工程项目，免于办理建筑工程施工许可证，但需要到政务审批平台备案登记，各建设监管部门按“</w:t>
      </w:r>
      <w:bookmarkStart w:id="0" w:name="_GoBack"/>
      <w:bookmarkEnd w:id="0"/>
      <w:r>
        <w:rPr>
          <w:rFonts w:hint="eastAsia" w:ascii="仿宋" w:hAnsi="仿宋" w:eastAsia="仿宋" w:cs="仿宋"/>
          <w:i w:val="0"/>
          <w:iCs w:val="0"/>
          <w:caps w:val="0"/>
          <w:color w:val="666666"/>
          <w:spacing w:val="0"/>
          <w:sz w:val="32"/>
          <w:szCs w:val="32"/>
          <w:u w:val="none"/>
          <w:shd w:val="clear" w:fill="FFFFFF"/>
          <w:lang w:eastAsia="zh-CN"/>
        </w:rPr>
        <w:t>双随机、一公开</w:t>
      </w:r>
      <w:r>
        <w:rPr>
          <w:rFonts w:hint="eastAsia" w:ascii="仿宋" w:hAnsi="仿宋" w:eastAsia="仿宋" w:cs="仿宋"/>
          <w:i w:val="0"/>
          <w:iCs w:val="0"/>
          <w:caps w:val="0"/>
          <w:color w:val="666666"/>
          <w:spacing w:val="0"/>
          <w:sz w:val="32"/>
          <w:szCs w:val="32"/>
          <w:u w:val="none"/>
          <w:shd w:val="clear" w:fill="FFFFFF"/>
        </w:rPr>
        <w:t>”原则进行抽检，具体要求按照《市城乡建设局关于调整房屋建筑和市政基础设施工程施工许可证办理限额的通知》（沈建〔2020〕103号）文件执行。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410"/>
        <w:rPr>
          <w:rFonts w:hint="eastAsia" w:ascii="仿宋" w:hAnsi="仿宋" w:eastAsia="仿宋" w:cs="仿宋"/>
          <w:i w:val="0"/>
          <w:iCs w:val="0"/>
          <w:caps w:val="0"/>
          <w:color w:val="666666"/>
          <w:spacing w:val="0"/>
          <w:sz w:val="32"/>
          <w:szCs w:val="32"/>
          <w:u w:val="none"/>
          <w:shd w:val="clear" w:fill="FFFFFF"/>
        </w:rPr>
      </w:pPr>
      <w:r>
        <w:rPr>
          <w:rFonts w:hint="eastAsia" w:ascii="仿宋" w:hAnsi="仿宋" w:eastAsia="仿宋" w:cs="仿宋"/>
          <w:i w:val="0"/>
          <w:iCs w:val="0"/>
          <w:caps w:val="0"/>
          <w:color w:val="666666"/>
          <w:spacing w:val="0"/>
          <w:sz w:val="32"/>
          <w:szCs w:val="32"/>
          <w:u w:val="none"/>
          <w:shd w:val="clear" w:fill="FFFFFF"/>
        </w:rPr>
        <w:t>请各地区认真贯彻执行。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410"/>
        <w:rPr>
          <w:rFonts w:hint="eastAsia" w:ascii="仿宋" w:hAnsi="仿宋" w:eastAsia="仿宋" w:cs="仿宋"/>
          <w:i w:val="0"/>
          <w:iCs w:val="0"/>
          <w:caps w:val="0"/>
          <w:color w:val="666666"/>
          <w:spacing w:val="0"/>
          <w:sz w:val="32"/>
          <w:szCs w:val="32"/>
          <w:u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2520"/>
        <w:jc w:val="center"/>
        <w:rPr>
          <w:rFonts w:hint="eastAsia" w:ascii="仿宋" w:hAnsi="仿宋" w:eastAsia="仿宋" w:cs="仿宋"/>
          <w:i w:val="0"/>
          <w:iCs w:val="0"/>
          <w:caps w:val="0"/>
          <w:color w:val="666666"/>
          <w:spacing w:val="0"/>
          <w:sz w:val="32"/>
          <w:szCs w:val="32"/>
          <w:u w:val="none"/>
        </w:rPr>
      </w:pPr>
      <w:r>
        <w:rPr>
          <w:rFonts w:hint="eastAsia" w:ascii="仿宋" w:hAnsi="仿宋" w:eastAsia="仿宋" w:cs="仿宋"/>
          <w:i w:val="0"/>
          <w:iCs w:val="0"/>
          <w:caps w:val="0"/>
          <w:color w:val="666666"/>
          <w:spacing w:val="0"/>
          <w:sz w:val="32"/>
          <w:szCs w:val="32"/>
          <w:u w:val="none"/>
          <w:shd w:val="clear" w:fill="FFFFFF"/>
        </w:rPr>
        <w:t>沈阳市城乡建设局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ind w:left="0" w:right="0" w:firstLine="2520"/>
        <w:jc w:val="center"/>
        <w:rPr>
          <w:rFonts w:hint="eastAsia" w:ascii="仿宋" w:hAnsi="仿宋" w:eastAsia="仿宋" w:cs="仿宋"/>
          <w:i w:val="0"/>
          <w:iCs w:val="0"/>
          <w:caps w:val="0"/>
          <w:color w:val="666666"/>
          <w:spacing w:val="0"/>
          <w:sz w:val="32"/>
          <w:szCs w:val="32"/>
          <w:u w:val="none"/>
        </w:rPr>
      </w:pPr>
      <w:r>
        <w:rPr>
          <w:rFonts w:hint="eastAsia" w:ascii="仿宋" w:hAnsi="仿宋" w:eastAsia="仿宋" w:cs="仿宋"/>
          <w:i w:val="0"/>
          <w:iCs w:val="0"/>
          <w:caps w:val="0"/>
          <w:color w:val="666666"/>
          <w:spacing w:val="0"/>
          <w:sz w:val="32"/>
          <w:szCs w:val="32"/>
          <w:u w:val="none"/>
          <w:shd w:val="clear" w:fill="FFFFFF"/>
        </w:rPr>
        <w:t>2022年7月4日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YmY1OGE2YWY5N2ZiNzEyN2QxZjY0YzE0ZjYyNTMifQ=="/>
  </w:docVars>
  <w:rsids>
    <w:rsidRoot w:val="5DD16A53"/>
    <w:rsid w:val="5DD16A53"/>
    <w:rsid w:val="72FC5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2023-02-25T09:20:00Z</dcterms:created>
  <dc:creator>欢</dc:creator>
  <cp:lastModifiedBy>WPS_1677126106</cp:lastModifiedBy>
  <dcterms:modified xsi:type="dcterms:W3CDTF">2024-01-02T08:57:41Z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97C0075FE709482EA3FA6A27E97A2767</vt:lpwstr>
  </property>
</Properties>
</file>