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line="360" w:lineRule="auto"/>
        <w:jc w:val="center"/>
        <w:rPr>
          <w:rFonts w:eastAsia="华文新魏"/>
          <w:b/>
          <w:szCs w:val="21"/>
        </w:rPr>
      </w:pPr>
    </w:p>
    <w:p>
      <w:pPr>
        <w:spacing w:before="163" w:beforeLines="50" w:after="163" w:afterLines="50" w:line="360" w:lineRule="auto"/>
        <w:rPr>
          <w:rFonts w:eastAsia="华文新魏"/>
          <w:b/>
          <w:szCs w:val="21"/>
        </w:rPr>
      </w:pPr>
    </w:p>
    <w:p>
      <w:pPr>
        <w:pStyle w:val="12"/>
        <w:spacing w:before="163" w:beforeLines="50" w:after="163" w:afterLines="50" w:line="360" w:lineRule="auto"/>
        <w:rPr>
          <w:rFonts w:hint="default" w:ascii="Times New Roman" w:hAnsi="Times New Roman" w:eastAsia="宋体"/>
          <w:sz w:val="21"/>
          <w:szCs w:val="21"/>
        </w:rPr>
      </w:pPr>
      <w:bookmarkStart w:id="28" w:name="_GoBack"/>
      <w:bookmarkEnd w:id="28"/>
    </w:p>
    <w:p>
      <w:pPr>
        <w:spacing w:before="163" w:beforeLines="50" w:after="163" w:afterLines="50" w:line="360" w:lineRule="auto"/>
        <w:rPr>
          <w:szCs w:val="21"/>
        </w:rPr>
      </w:pPr>
    </w:p>
    <w:p>
      <w:pPr>
        <w:spacing w:before="163" w:beforeLines="50" w:after="163" w:afterLines="50" w:line="360" w:lineRule="auto"/>
        <w:rPr>
          <w:szCs w:val="21"/>
        </w:rPr>
      </w:pPr>
      <w:r>
        <w:rPr>
          <w:rFonts w:eastAsia="黑体"/>
          <w:color w:val="0000FF"/>
          <w:szCs w:val="21"/>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161290</wp:posOffset>
                </wp:positionV>
                <wp:extent cx="5353050" cy="75565"/>
                <wp:effectExtent l="0" t="0" r="0" b="635"/>
                <wp:wrapNone/>
                <wp:docPr id="31" name="文本框 31"/>
                <wp:cNvGraphicFramePr/>
                <a:graphic xmlns:a="http://schemas.openxmlformats.org/drawingml/2006/main">
                  <a:graphicData uri="http://schemas.microsoft.com/office/word/2010/wordprocessingShape">
                    <wps:wsp>
                      <wps:cNvSpPr txBox="1"/>
                      <wps:spPr>
                        <a:xfrm>
                          <a:off x="0" y="0"/>
                          <a:ext cx="5353050" cy="75565"/>
                        </a:xfrm>
                        <a:prstGeom prst="rect">
                          <a:avLst/>
                        </a:prstGeom>
                        <a:solidFill>
                          <a:srgbClr val="4F81BD"/>
                        </a:solidFill>
                        <a:ln w="9525">
                          <a:noFill/>
                        </a:ln>
                      </wps:spPr>
                      <wps:txbx>
                        <w:txbxContent>
                          <w:p>
                            <w:pPr>
                              <w:spacing w:before="120" w:after="120"/>
                            </w:pPr>
                          </w:p>
                        </w:txbxContent>
                      </wps:txbx>
                      <wps:bodyPr upright="1"/>
                    </wps:wsp>
                  </a:graphicData>
                </a:graphic>
              </wp:anchor>
            </w:drawing>
          </mc:Choice>
          <mc:Fallback>
            <w:pict>
              <v:shape id="_x0000_s1026" o:spid="_x0000_s1026" o:spt="202" type="#_x0000_t202" style="position:absolute;left:0pt;margin-left:-2.85pt;margin-top:12.7pt;height:5.95pt;width:421.5pt;z-index:251659264;mso-width-relative:page;mso-height-relative:page;" fillcolor="#4F81BD" filled="t" stroked="f" coordsize="21600,21600" o:gfxdata="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GqIz/1QAAAAgBAAAPAAAAAAAAAAEAIAAAACIAAABkcnMvZG93&#10;bnJldi54bWxQSwECFAAUAAAACACHTuJAGd4yQsoBAACBAwAADgAAAAAAAAABACAAAAAkAQAAZHJz&#10;L2Uyb0RvYy54bWxQSwUGAAAAAAYABgBZAQAAYAUAAAAA&#10;">
                <v:fill on="t" focussize="0,0"/>
                <v:stroke on="f"/>
                <v:imagedata o:title=""/>
                <o:lock v:ext="edit" aspectratio="f"/>
                <v:textbox>
                  <w:txbxContent>
                    <w:p>
                      <w:pPr>
                        <w:spacing w:before="120" w:after="120"/>
                      </w:pPr>
                    </w:p>
                  </w:txbxContent>
                </v:textbox>
              </v:shape>
            </w:pict>
          </mc:Fallback>
        </mc:AlternateContent>
      </w:r>
    </w:p>
    <w:p>
      <w:pPr>
        <w:spacing w:line="360" w:lineRule="auto"/>
        <w:jc w:val="distribute"/>
        <w:rPr>
          <w:rFonts w:eastAsia="黑体"/>
          <w:b/>
          <w:sz w:val="48"/>
          <w:szCs w:val="48"/>
        </w:rPr>
      </w:pPr>
    </w:p>
    <w:p>
      <w:pPr>
        <w:spacing w:line="360" w:lineRule="auto"/>
        <w:jc w:val="center"/>
        <w:rPr>
          <w:rFonts w:hint="eastAsia"/>
          <w:b/>
          <w:sz w:val="72"/>
          <w:szCs w:val="72"/>
        </w:rPr>
      </w:pPr>
      <w:r>
        <w:rPr>
          <w:rFonts w:hint="eastAsia"/>
          <w:b/>
          <w:sz w:val="72"/>
          <w:szCs w:val="72"/>
          <w:lang w:val="en-US" w:eastAsia="zh-CN"/>
        </w:rPr>
        <w:t>建设项目审批系统-审图环节使用手册</w:t>
      </w:r>
    </w:p>
    <w:p>
      <w:pPr>
        <w:spacing w:line="360" w:lineRule="auto"/>
        <w:jc w:val="center"/>
        <w:rPr>
          <w:rFonts w:hint="eastAsia"/>
          <w:b/>
          <w:sz w:val="72"/>
          <w:szCs w:val="72"/>
        </w:rPr>
      </w:pPr>
    </w:p>
    <w:p>
      <w:pPr>
        <w:spacing w:before="163" w:beforeLines="50" w:after="163" w:afterLines="50" w:line="360" w:lineRule="auto"/>
        <w:rPr>
          <w:rFonts w:hint="eastAsia"/>
          <w:szCs w:val="21"/>
        </w:rPr>
      </w:pPr>
    </w:p>
    <w:p>
      <w:pPr>
        <w:spacing w:before="163" w:beforeLines="50" w:after="163" w:afterLines="50" w:line="360" w:lineRule="auto"/>
        <w:rPr>
          <w:rFonts w:hint="eastAsia"/>
          <w:szCs w:val="21"/>
        </w:rPr>
      </w:pPr>
    </w:p>
    <w:p>
      <w:pPr>
        <w:spacing w:before="163" w:beforeLines="50" w:after="163" w:afterLines="50" w:line="360" w:lineRule="auto"/>
        <w:rPr>
          <w:rFonts w:hint="eastAsia"/>
          <w:szCs w:val="21"/>
        </w:rPr>
      </w:pPr>
    </w:p>
    <w:p>
      <w:pPr>
        <w:spacing w:before="163" w:beforeLines="50" w:after="163" w:afterLines="50" w:line="360" w:lineRule="auto"/>
        <w:rPr>
          <w:rFonts w:hint="eastAsia"/>
          <w:szCs w:val="21"/>
        </w:rPr>
      </w:pPr>
    </w:p>
    <w:p>
      <w:pPr>
        <w:spacing w:before="163" w:beforeLines="50" w:after="163" w:afterLines="50" w:line="360" w:lineRule="auto"/>
        <w:rPr>
          <w:rFonts w:hint="eastAsia"/>
          <w:szCs w:val="21"/>
        </w:rPr>
      </w:pPr>
    </w:p>
    <w:p>
      <w:pPr>
        <w:spacing w:before="163" w:beforeLines="50" w:after="163" w:afterLines="50" w:line="360" w:lineRule="auto"/>
        <w:rPr>
          <w:rFonts w:hint="eastAsia"/>
          <w:szCs w:val="21"/>
        </w:rPr>
      </w:pPr>
    </w:p>
    <w:p>
      <w:pPr>
        <w:spacing w:before="163" w:beforeLines="50" w:after="163" w:afterLines="50" w:line="360" w:lineRule="auto"/>
        <w:rPr>
          <w:rFonts w:hint="eastAsia"/>
          <w:szCs w:val="21"/>
        </w:rPr>
      </w:pPr>
    </w:p>
    <w:p>
      <w:pPr>
        <w:spacing w:before="163" w:beforeLines="50" w:after="163" w:afterLines="50" w:line="360" w:lineRule="auto"/>
        <w:rPr>
          <w:rFonts w:hint="eastAsia"/>
          <w:sz w:val="52"/>
          <w:szCs w:val="52"/>
        </w:rPr>
      </w:pPr>
    </w:p>
    <w:tbl>
      <w:tblPr>
        <w:tblStyle w:val="13"/>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988"/>
        <w:gridCol w:w="1204"/>
        <w:gridCol w:w="1945"/>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1" w:type="dxa"/>
            <w:tcBorders>
              <w:top w:val="single" w:color="auto" w:sz="4" w:space="0"/>
              <w:left w:val="single" w:color="auto" w:sz="4" w:space="0"/>
              <w:bottom w:val="single" w:color="auto" w:sz="4" w:space="0"/>
              <w:right w:val="single" w:color="auto" w:sz="4" w:space="0"/>
            </w:tcBorders>
            <w:shd w:val="clear" w:color="auto" w:fill="4F81BD"/>
            <w:noWrap w:val="0"/>
            <w:vAlign w:val="top"/>
          </w:tcPr>
          <w:p>
            <w:pPr>
              <w:spacing w:line="360" w:lineRule="auto"/>
              <w:jc w:val="center"/>
              <w:rPr>
                <w:b/>
                <w:color w:val="FFFFFF"/>
              </w:rPr>
            </w:pPr>
            <w:r>
              <w:rPr>
                <w:rFonts w:hint="eastAsia"/>
                <w:b/>
                <w:color w:val="FFFFFF"/>
              </w:rPr>
              <w:t>版本</w:t>
            </w:r>
          </w:p>
        </w:tc>
        <w:tc>
          <w:tcPr>
            <w:tcW w:w="988" w:type="dxa"/>
            <w:tcBorders>
              <w:top w:val="single" w:color="auto" w:sz="4" w:space="0"/>
              <w:left w:val="single" w:color="auto" w:sz="4" w:space="0"/>
              <w:bottom w:val="single" w:color="auto" w:sz="4" w:space="0"/>
              <w:right w:val="single" w:color="auto" w:sz="4" w:space="0"/>
            </w:tcBorders>
            <w:shd w:val="clear" w:color="auto" w:fill="4F81BD"/>
            <w:noWrap w:val="0"/>
            <w:vAlign w:val="top"/>
          </w:tcPr>
          <w:p>
            <w:pPr>
              <w:spacing w:line="360" w:lineRule="auto"/>
              <w:jc w:val="center"/>
              <w:rPr>
                <w:b/>
                <w:color w:val="FFFFFF"/>
              </w:rPr>
            </w:pPr>
            <w:r>
              <w:rPr>
                <w:rFonts w:hint="eastAsia"/>
                <w:b/>
                <w:color w:val="FFFFFF"/>
              </w:rPr>
              <w:t>作者</w:t>
            </w:r>
          </w:p>
        </w:tc>
        <w:tc>
          <w:tcPr>
            <w:tcW w:w="1204" w:type="dxa"/>
            <w:tcBorders>
              <w:top w:val="single" w:color="auto" w:sz="4" w:space="0"/>
              <w:left w:val="single" w:color="auto" w:sz="4" w:space="0"/>
              <w:bottom w:val="single" w:color="auto" w:sz="4" w:space="0"/>
              <w:right w:val="single" w:color="auto" w:sz="4" w:space="0"/>
            </w:tcBorders>
            <w:shd w:val="clear" w:color="auto" w:fill="4F81BD"/>
            <w:noWrap w:val="0"/>
            <w:vAlign w:val="top"/>
          </w:tcPr>
          <w:p>
            <w:pPr>
              <w:spacing w:line="360" w:lineRule="auto"/>
              <w:jc w:val="center"/>
              <w:rPr>
                <w:b/>
                <w:color w:val="FFFFFF"/>
              </w:rPr>
            </w:pPr>
            <w:r>
              <w:rPr>
                <w:rFonts w:hint="eastAsia"/>
                <w:b/>
                <w:color w:val="FFFFFF"/>
              </w:rPr>
              <w:t>参与者</w:t>
            </w:r>
          </w:p>
        </w:tc>
        <w:tc>
          <w:tcPr>
            <w:tcW w:w="1945" w:type="dxa"/>
            <w:tcBorders>
              <w:top w:val="single" w:color="auto" w:sz="4" w:space="0"/>
              <w:left w:val="single" w:color="auto" w:sz="4" w:space="0"/>
              <w:bottom w:val="single" w:color="auto" w:sz="4" w:space="0"/>
              <w:right w:val="single" w:color="auto" w:sz="4" w:space="0"/>
            </w:tcBorders>
            <w:shd w:val="clear" w:color="auto" w:fill="4F81BD"/>
            <w:noWrap w:val="0"/>
            <w:vAlign w:val="top"/>
          </w:tcPr>
          <w:p>
            <w:pPr>
              <w:spacing w:line="360" w:lineRule="auto"/>
              <w:jc w:val="center"/>
              <w:rPr>
                <w:b/>
                <w:color w:val="FFFFFF"/>
              </w:rPr>
            </w:pPr>
            <w:r>
              <w:rPr>
                <w:rFonts w:hint="eastAsia"/>
                <w:b/>
                <w:color w:val="FFFFFF"/>
              </w:rPr>
              <w:t>起止日期</w:t>
            </w:r>
          </w:p>
        </w:tc>
        <w:tc>
          <w:tcPr>
            <w:tcW w:w="2750" w:type="dxa"/>
            <w:tcBorders>
              <w:top w:val="single" w:color="auto" w:sz="4" w:space="0"/>
              <w:left w:val="single" w:color="auto" w:sz="4" w:space="0"/>
              <w:bottom w:val="single" w:color="auto" w:sz="4" w:space="0"/>
              <w:right w:val="single" w:color="auto" w:sz="4" w:space="0"/>
            </w:tcBorders>
            <w:shd w:val="clear" w:color="auto" w:fill="4F81BD"/>
            <w:noWrap w:val="0"/>
            <w:vAlign w:val="top"/>
          </w:tcPr>
          <w:p>
            <w:pPr>
              <w:spacing w:line="360" w:lineRule="auto"/>
              <w:jc w:val="center"/>
              <w:rPr>
                <w:b/>
                <w:color w:val="FFFFFF"/>
              </w:rPr>
            </w:pPr>
            <w:r>
              <w:rPr>
                <w:rFonts w:hint="eastAsia"/>
                <w:b/>
                <w:color w:va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r>
              <w:rPr>
                <w:rFonts w:hint="eastAsia"/>
              </w:rPr>
              <w:t>1.</w:t>
            </w:r>
            <w:r>
              <w:t>0</w:t>
            </w: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default" w:eastAsia="宋体"/>
                <w:lang w:val="en-US" w:eastAsia="zh-CN"/>
              </w:rPr>
            </w:pPr>
            <w:r>
              <w:rPr>
                <w:rFonts w:hint="eastAsia"/>
                <w:lang w:val="en-US" w:eastAsia="zh-CN"/>
              </w:rPr>
              <w:t>姜懿卿</w:t>
            </w: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lang w:eastAsia="zh-CN"/>
              </w:rPr>
            </w:pPr>
            <w:r>
              <w:rPr>
                <w:rFonts w:hint="eastAsia"/>
                <w:lang w:val="en-US" w:eastAsia="zh-CN"/>
              </w:rPr>
              <w:t>苏振国</w:t>
            </w: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rPr>
            </w:pPr>
            <w:r>
              <w:rPr>
                <w:rFonts w:hint="eastAsia"/>
              </w:rPr>
              <w:t>201</w:t>
            </w:r>
            <w:r>
              <w:rPr>
                <w:rFonts w:hint="eastAsia"/>
                <w:lang w:val="en-US" w:eastAsia="zh-CN"/>
              </w:rPr>
              <w:t>9</w:t>
            </w:r>
            <w:r>
              <w:rPr>
                <w:rFonts w:hint="eastAsia"/>
              </w:rPr>
              <w:t>.</w:t>
            </w:r>
            <w:r>
              <w:rPr>
                <w:rFonts w:hint="eastAsia"/>
                <w:lang w:val="en-US" w:eastAsia="zh-CN"/>
              </w:rPr>
              <w:t>5</w:t>
            </w:r>
            <w:r>
              <w:rPr>
                <w:rFonts w:hint="eastAsia"/>
              </w:rPr>
              <w:t>.</w:t>
            </w:r>
            <w:r>
              <w:rPr>
                <w:rFonts w:hint="eastAsia"/>
                <w:lang w:val="en-US" w:eastAsia="zh-CN"/>
              </w:rPr>
              <w:t>8</w:t>
            </w:r>
            <w:r>
              <w:rPr>
                <w:rFonts w:hint="eastAsia"/>
              </w:rPr>
              <w:t>~</w:t>
            </w:r>
            <w:r>
              <w:t>9</w:t>
            </w: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rPr>
            </w:pPr>
            <w:r>
              <w:rPr>
                <w:rFonts w:hint="eastAsia"/>
              </w:rPr>
              <w:t>第一版完成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lang w:val="en-US" w:eastAsia="zh-CN"/>
              </w:rPr>
            </w:pP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lang w:val="en-US" w:eastAsia="zh-CN"/>
              </w:rPr>
            </w:pP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lang w:val="en-US" w:eastAsia="zh-CN"/>
              </w:rPr>
            </w:pP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lang w:val="en-US" w:eastAsia="zh-CN"/>
              </w:rPr>
            </w:pP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98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20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194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pPr>
          </w:p>
        </w:tc>
        <w:tc>
          <w:tcPr>
            <w:tcW w:w="2750" w:type="dxa"/>
            <w:tcBorders>
              <w:top w:val="single" w:color="auto" w:sz="4" w:space="0"/>
              <w:left w:val="single" w:color="auto" w:sz="4" w:space="0"/>
              <w:bottom w:val="single" w:color="auto" w:sz="4" w:space="0"/>
              <w:right w:val="single" w:color="auto" w:sz="4" w:space="0"/>
            </w:tcBorders>
            <w:noWrap w:val="0"/>
            <w:vAlign w:val="top"/>
          </w:tcPr>
          <w:p>
            <w:pPr>
              <w:spacing w:line="360" w:lineRule="auto"/>
            </w:pPr>
          </w:p>
        </w:tc>
      </w:tr>
    </w:tbl>
    <w:p>
      <w:pPr>
        <w:spacing w:before="163" w:beforeLines="50" w:after="163" w:afterLines="50" w:line="360" w:lineRule="auto"/>
        <w:rPr>
          <w:rFonts w:hint="eastAsia"/>
          <w:szCs w:val="21"/>
        </w:rPr>
      </w:pPr>
    </w:p>
    <w:p>
      <w:pPr>
        <w:spacing w:line="360" w:lineRule="auto"/>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before="163" w:beforeLines="50" w:after="163" w:afterLines="50" w:line="360" w:lineRule="auto"/>
        <w:jc w:val="center"/>
        <w:rPr>
          <w:rFonts w:hint="eastAsia"/>
          <w:sz w:val="52"/>
          <w:szCs w:val="52"/>
        </w:rPr>
      </w:pPr>
      <w:r>
        <w:br w:type="page"/>
      </w:r>
      <w:r>
        <w:t xml:space="preserve"> </w:t>
      </w:r>
      <w:r>
        <w:rPr>
          <w:rFonts w:hint="eastAsia"/>
          <w:sz w:val="52"/>
          <w:szCs w:val="52"/>
        </w:rPr>
        <w:t>目 录</w:t>
      </w:r>
    </w:p>
    <w:p>
      <w:pPr>
        <w:pStyle w:val="9"/>
        <w:tabs>
          <w:tab w:val="right" w:leader="dot" w:pos="8312"/>
        </w:tabs>
      </w:pPr>
      <w:r>
        <w:fldChar w:fldCharType="begin"/>
      </w:r>
      <w:r>
        <w:instrText xml:space="preserve">TOC \o "1-4" \h \u </w:instrText>
      </w:r>
      <w:r>
        <w:fldChar w:fldCharType="separate"/>
      </w:r>
      <w:r>
        <w:fldChar w:fldCharType="begin"/>
      </w:r>
      <w:r>
        <w:instrText xml:space="preserve"> HYPERLINK \l _Toc17791 </w:instrText>
      </w:r>
      <w:r>
        <w:fldChar w:fldCharType="separate"/>
      </w:r>
      <w:r>
        <w:rPr>
          <w:rFonts w:hint="default"/>
        </w:rPr>
        <w:t xml:space="preserve">1. </w:t>
      </w:r>
      <w:r>
        <w:t>引言</w:t>
      </w:r>
      <w:r>
        <w:tab/>
      </w:r>
      <w:r>
        <w:fldChar w:fldCharType="begin"/>
      </w:r>
      <w:r>
        <w:instrText xml:space="preserve"> PAGEREF _Toc17791 </w:instrText>
      </w:r>
      <w:r>
        <w:fldChar w:fldCharType="separate"/>
      </w:r>
      <w:r>
        <w:t>4</w:t>
      </w:r>
      <w:r>
        <w:fldChar w:fldCharType="end"/>
      </w:r>
      <w:r>
        <w:fldChar w:fldCharType="end"/>
      </w:r>
    </w:p>
    <w:p>
      <w:pPr>
        <w:pStyle w:val="11"/>
        <w:tabs>
          <w:tab w:val="right" w:leader="dot" w:pos="8312"/>
        </w:tabs>
      </w:pPr>
      <w:r>
        <w:fldChar w:fldCharType="begin"/>
      </w:r>
      <w:r>
        <w:instrText xml:space="preserve"> HYPERLINK \l _Toc18596 </w:instrText>
      </w:r>
      <w:r>
        <w:fldChar w:fldCharType="separate"/>
      </w:r>
      <w:r>
        <w:rPr>
          <w:rFonts w:hint="default"/>
        </w:rPr>
        <w:t xml:space="preserve">1.1. </w:t>
      </w:r>
      <w:r>
        <w:rPr>
          <w:rFonts w:hint="eastAsia"/>
        </w:rPr>
        <w:t>文档目的</w:t>
      </w:r>
      <w:r>
        <w:tab/>
      </w:r>
      <w:r>
        <w:fldChar w:fldCharType="begin"/>
      </w:r>
      <w:r>
        <w:instrText xml:space="preserve"> PAGEREF _Toc18596 </w:instrText>
      </w:r>
      <w:r>
        <w:fldChar w:fldCharType="separate"/>
      </w:r>
      <w:r>
        <w:t>4</w:t>
      </w:r>
      <w:r>
        <w:fldChar w:fldCharType="end"/>
      </w:r>
      <w:r>
        <w:fldChar w:fldCharType="end"/>
      </w:r>
    </w:p>
    <w:p>
      <w:pPr>
        <w:pStyle w:val="11"/>
        <w:tabs>
          <w:tab w:val="right" w:leader="dot" w:pos="8312"/>
        </w:tabs>
      </w:pPr>
      <w:r>
        <w:fldChar w:fldCharType="begin"/>
      </w:r>
      <w:r>
        <w:instrText xml:space="preserve"> HYPERLINK \l _Toc6988 </w:instrText>
      </w:r>
      <w:r>
        <w:fldChar w:fldCharType="separate"/>
      </w:r>
      <w:r>
        <w:rPr>
          <w:rFonts w:hint="default"/>
        </w:rPr>
        <w:t xml:space="preserve">1.2. </w:t>
      </w:r>
      <w:r>
        <w:rPr>
          <w:rFonts w:hint="eastAsia"/>
        </w:rPr>
        <w:t>文档范围</w:t>
      </w:r>
      <w:r>
        <w:tab/>
      </w:r>
      <w:r>
        <w:fldChar w:fldCharType="begin"/>
      </w:r>
      <w:r>
        <w:instrText xml:space="preserve"> PAGEREF _Toc6988 </w:instrText>
      </w:r>
      <w:r>
        <w:fldChar w:fldCharType="separate"/>
      </w:r>
      <w:r>
        <w:t>4</w:t>
      </w:r>
      <w:r>
        <w:fldChar w:fldCharType="end"/>
      </w:r>
      <w:r>
        <w:fldChar w:fldCharType="end"/>
      </w:r>
    </w:p>
    <w:p>
      <w:pPr>
        <w:pStyle w:val="9"/>
        <w:tabs>
          <w:tab w:val="right" w:leader="dot" w:pos="8312"/>
        </w:tabs>
      </w:pPr>
      <w:r>
        <w:fldChar w:fldCharType="begin"/>
      </w:r>
      <w:r>
        <w:instrText xml:space="preserve"> HYPERLINK \l _Toc13051 </w:instrText>
      </w:r>
      <w:r>
        <w:fldChar w:fldCharType="separate"/>
      </w:r>
      <w:r>
        <w:rPr>
          <w:rFonts w:hint="default"/>
          <w:lang w:val="en-US" w:eastAsia="zh-CN"/>
        </w:rPr>
        <w:t xml:space="preserve">2. </w:t>
      </w:r>
      <w:r>
        <w:rPr>
          <w:rFonts w:hint="eastAsia"/>
          <w:lang w:val="en-US" w:eastAsia="zh-CN"/>
        </w:rPr>
        <w:t>操作步骤</w:t>
      </w:r>
      <w:r>
        <w:tab/>
      </w:r>
      <w:r>
        <w:fldChar w:fldCharType="begin"/>
      </w:r>
      <w:r>
        <w:instrText xml:space="preserve"> PAGEREF _Toc13051 </w:instrText>
      </w:r>
      <w:r>
        <w:fldChar w:fldCharType="separate"/>
      </w:r>
      <w:r>
        <w:t>4</w:t>
      </w:r>
      <w:r>
        <w:fldChar w:fldCharType="end"/>
      </w:r>
      <w:r>
        <w:fldChar w:fldCharType="end"/>
      </w:r>
    </w:p>
    <w:p>
      <w:pPr>
        <w:pStyle w:val="11"/>
        <w:tabs>
          <w:tab w:val="right" w:leader="dot" w:pos="8312"/>
        </w:tabs>
      </w:pPr>
      <w:r>
        <w:fldChar w:fldCharType="begin"/>
      </w:r>
      <w:r>
        <w:instrText xml:space="preserve"> HYPERLINK \l _Toc4393 </w:instrText>
      </w:r>
      <w:r>
        <w:fldChar w:fldCharType="separate"/>
      </w:r>
      <w:r>
        <w:rPr>
          <w:rFonts w:hint="default"/>
        </w:rPr>
        <w:t xml:space="preserve">2.1. </w:t>
      </w:r>
      <w:r>
        <w:rPr>
          <w:rFonts w:hint="eastAsia"/>
          <w:lang w:val="en-US" w:eastAsia="zh-CN"/>
        </w:rPr>
        <w:t>登录系统</w:t>
      </w:r>
      <w:r>
        <w:tab/>
      </w:r>
      <w:r>
        <w:fldChar w:fldCharType="begin"/>
      </w:r>
      <w:r>
        <w:instrText xml:space="preserve"> PAGEREF _Toc4393 </w:instrText>
      </w:r>
      <w:r>
        <w:fldChar w:fldCharType="separate"/>
      </w:r>
      <w:r>
        <w:t>4</w:t>
      </w:r>
      <w:r>
        <w:fldChar w:fldCharType="end"/>
      </w:r>
      <w:r>
        <w:fldChar w:fldCharType="end"/>
      </w:r>
    </w:p>
    <w:p>
      <w:pPr>
        <w:pStyle w:val="6"/>
        <w:tabs>
          <w:tab w:val="right" w:leader="dot" w:pos="8312"/>
        </w:tabs>
      </w:pPr>
      <w:r>
        <w:fldChar w:fldCharType="begin"/>
      </w:r>
      <w:r>
        <w:instrText xml:space="preserve"> HYPERLINK \l _Toc19039 </w:instrText>
      </w:r>
      <w:r>
        <w:fldChar w:fldCharType="separate"/>
      </w:r>
      <w:r>
        <w:rPr>
          <w:rFonts w:hint="default"/>
        </w:rPr>
        <w:t xml:space="preserve">2.1.1. </w:t>
      </w:r>
      <w:r>
        <w:rPr>
          <w:rFonts w:hint="eastAsia"/>
          <w:lang w:val="en-US" w:eastAsia="zh-CN"/>
        </w:rPr>
        <w:t>登录系统</w:t>
      </w:r>
      <w:r>
        <w:tab/>
      </w:r>
      <w:r>
        <w:fldChar w:fldCharType="begin"/>
      </w:r>
      <w:r>
        <w:instrText xml:space="preserve"> PAGEREF _Toc19039 </w:instrText>
      </w:r>
      <w:r>
        <w:fldChar w:fldCharType="separate"/>
      </w:r>
      <w:r>
        <w:t>4</w:t>
      </w:r>
      <w:r>
        <w:fldChar w:fldCharType="end"/>
      </w:r>
      <w:r>
        <w:fldChar w:fldCharType="end"/>
      </w:r>
    </w:p>
    <w:p>
      <w:pPr>
        <w:pStyle w:val="10"/>
        <w:tabs>
          <w:tab w:val="right" w:leader="dot" w:pos="8312"/>
        </w:tabs>
      </w:pPr>
      <w:r>
        <w:fldChar w:fldCharType="begin"/>
      </w:r>
      <w:r>
        <w:instrText xml:space="preserve"> HYPERLINK \l _Toc6442 </w:instrText>
      </w:r>
      <w:r>
        <w:fldChar w:fldCharType="separate"/>
      </w:r>
      <w:r>
        <w:rPr>
          <w:rFonts w:hint="eastAsia"/>
          <w:lang w:val="en-US" w:eastAsia="zh-CN"/>
        </w:rPr>
        <w:t>2.1.2登录方式</w:t>
      </w:r>
      <w:r>
        <w:tab/>
      </w:r>
      <w:r>
        <w:fldChar w:fldCharType="begin"/>
      </w:r>
      <w:r>
        <w:instrText xml:space="preserve"> PAGEREF _Toc6442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_Toc7287 </w:instrText>
      </w:r>
      <w:r>
        <w:fldChar w:fldCharType="separate"/>
      </w:r>
      <w:r>
        <w:rPr>
          <w:rFonts w:hint="default"/>
          <w:bCs/>
          <w:lang w:val="en-US" w:eastAsia="zh-CN"/>
        </w:rPr>
        <w:t xml:space="preserve">2.2. </w:t>
      </w:r>
      <w:r>
        <w:rPr>
          <w:rFonts w:hint="eastAsia"/>
          <w:bCs/>
          <w:lang w:val="en-US" w:eastAsia="zh-CN"/>
        </w:rPr>
        <w:t>申报操作</w:t>
      </w:r>
      <w:r>
        <w:tab/>
      </w:r>
      <w:r>
        <w:fldChar w:fldCharType="begin"/>
      </w:r>
      <w:r>
        <w:instrText xml:space="preserve"> PAGEREF _Toc7287 </w:instrText>
      </w:r>
      <w:r>
        <w:fldChar w:fldCharType="separate"/>
      </w:r>
      <w:r>
        <w:t>6</w:t>
      </w:r>
      <w:r>
        <w:fldChar w:fldCharType="end"/>
      </w:r>
      <w:r>
        <w:fldChar w:fldCharType="end"/>
      </w:r>
    </w:p>
    <w:p>
      <w:pPr>
        <w:pStyle w:val="6"/>
        <w:tabs>
          <w:tab w:val="right" w:leader="dot" w:pos="8312"/>
        </w:tabs>
      </w:pPr>
      <w:r>
        <w:fldChar w:fldCharType="begin"/>
      </w:r>
      <w:r>
        <w:instrText xml:space="preserve"> HYPERLINK \l _Toc26290 </w:instrText>
      </w:r>
      <w:r>
        <w:fldChar w:fldCharType="separate"/>
      </w:r>
      <w:r>
        <w:rPr>
          <w:rFonts w:hint="default"/>
          <w:lang w:val="en-US" w:eastAsia="zh-CN"/>
        </w:rPr>
        <w:t xml:space="preserve">2.2.1. </w:t>
      </w:r>
      <w:r>
        <w:rPr>
          <w:rFonts w:hint="eastAsia"/>
          <w:lang w:val="en-US" w:eastAsia="zh-CN"/>
        </w:rPr>
        <w:t>项目单位申报</w:t>
      </w:r>
      <w:r>
        <w:tab/>
      </w:r>
      <w:r>
        <w:fldChar w:fldCharType="begin"/>
      </w:r>
      <w:r>
        <w:instrText xml:space="preserve"> PAGEREF _Toc26290 </w:instrText>
      </w:r>
      <w:r>
        <w:fldChar w:fldCharType="separate"/>
      </w:r>
      <w:r>
        <w:t>6</w:t>
      </w:r>
      <w:r>
        <w:fldChar w:fldCharType="end"/>
      </w:r>
      <w:r>
        <w:fldChar w:fldCharType="end"/>
      </w:r>
    </w:p>
    <w:p>
      <w:pPr>
        <w:pStyle w:val="6"/>
        <w:tabs>
          <w:tab w:val="right" w:leader="dot" w:pos="8312"/>
        </w:tabs>
      </w:pPr>
      <w:r>
        <w:fldChar w:fldCharType="begin"/>
      </w:r>
      <w:r>
        <w:instrText xml:space="preserve"> HYPERLINK \l _Toc25099 </w:instrText>
      </w:r>
      <w:r>
        <w:fldChar w:fldCharType="separate"/>
      </w:r>
      <w:r>
        <w:rPr>
          <w:rFonts w:hint="default"/>
          <w:lang w:val="en-US" w:eastAsia="zh-CN"/>
        </w:rPr>
        <w:t xml:space="preserve">2.2.2. </w:t>
      </w:r>
      <w:r>
        <w:rPr>
          <w:rFonts w:hint="eastAsia"/>
          <w:lang w:val="en-US" w:eastAsia="zh-CN"/>
        </w:rPr>
        <w:t>项目认领</w:t>
      </w:r>
      <w:r>
        <w:tab/>
      </w:r>
      <w:r>
        <w:fldChar w:fldCharType="begin"/>
      </w:r>
      <w:r>
        <w:instrText xml:space="preserve"> PAGEREF _Toc25099 </w:instrText>
      </w:r>
      <w:r>
        <w:fldChar w:fldCharType="separate"/>
      </w:r>
      <w:r>
        <w:t>6</w:t>
      </w:r>
      <w:r>
        <w:fldChar w:fldCharType="end"/>
      </w:r>
      <w:r>
        <w:fldChar w:fldCharType="end"/>
      </w:r>
    </w:p>
    <w:p>
      <w:pPr>
        <w:pStyle w:val="6"/>
        <w:tabs>
          <w:tab w:val="right" w:leader="dot" w:pos="8312"/>
        </w:tabs>
      </w:pPr>
      <w:r>
        <w:fldChar w:fldCharType="begin"/>
      </w:r>
      <w:r>
        <w:instrText xml:space="preserve"> HYPERLINK \l _Toc7833 </w:instrText>
      </w:r>
      <w:r>
        <w:fldChar w:fldCharType="separate"/>
      </w:r>
      <w:r>
        <w:rPr>
          <w:rFonts w:hint="default"/>
          <w:lang w:val="en-US" w:eastAsia="zh-CN"/>
        </w:rPr>
        <w:t xml:space="preserve">2.2.3. </w:t>
      </w:r>
      <w:r>
        <w:rPr>
          <w:rFonts w:hint="eastAsia"/>
          <w:lang w:val="en-US" w:eastAsia="zh-CN"/>
        </w:rPr>
        <w:t>审图申报</w:t>
      </w:r>
      <w:r>
        <w:tab/>
      </w:r>
      <w:r>
        <w:fldChar w:fldCharType="begin"/>
      </w:r>
      <w:r>
        <w:instrText xml:space="preserve"> PAGEREF _Toc7833 </w:instrText>
      </w:r>
      <w:r>
        <w:fldChar w:fldCharType="separate"/>
      </w:r>
      <w:r>
        <w:t>7</w:t>
      </w:r>
      <w:r>
        <w:fldChar w:fldCharType="end"/>
      </w:r>
      <w:r>
        <w:fldChar w:fldCharType="end"/>
      </w:r>
    </w:p>
    <w:p>
      <w:pPr>
        <w:pStyle w:val="10"/>
        <w:tabs>
          <w:tab w:val="right" w:leader="dot" w:pos="8312"/>
        </w:tabs>
      </w:pPr>
      <w:r>
        <w:fldChar w:fldCharType="begin"/>
      </w:r>
      <w:r>
        <w:instrText xml:space="preserve"> HYPERLINK \l _Toc26384 </w:instrText>
      </w:r>
      <w:r>
        <w:fldChar w:fldCharType="separate"/>
      </w:r>
      <w:r>
        <w:rPr>
          <w:rFonts w:hint="default"/>
          <w:lang w:val="en-US" w:eastAsia="zh-CN"/>
        </w:rPr>
        <w:t xml:space="preserve">2.2.3.1. </w:t>
      </w:r>
      <w:r>
        <w:rPr>
          <w:rFonts w:hint="eastAsia"/>
          <w:lang w:val="en-US" w:eastAsia="zh-CN"/>
        </w:rPr>
        <w:t>项目基本信息</w:t>
      </w:r>
      <w:r>
        <w:tab/>
      </w:r>
      <w:r>
        <w:fldChar w:fldCharType="begin"/>
      </w:r>
      <w:r>
        <w:instrText xml:space="preserve"> PAGEREF _Toc26384 </w:instrText>
      </w:r>
      <w:r>
        <w:fldChar w:fldCharType="separate"/>
      </w:r>
      <w:r>
        <w:t>8</w:t>
      </w:r>
      <w:r>
        <w:fldChar w:fldCharType="end"/>
      </w:r>
      <w:r>
        <w:fldChar w:fldCharType="end"/>
      </w:r>
    </w:p>
    <w:p>
      <w:pPr>
        <w:pStyle w:val="10"/>
        <w:tabs>
          <w:tab w:val="right" w:leader="dot" w:pos="8312"/>
        </w:tabs>
      </w:pPr>
      <w:r>
        <w:fldChar w:fldCharType="begin"/>
      </w:r>
      <w:r>
        <w:instrText xml:space="preserve"> HYPERLINK \l _Toc13683 </w:instrText>
      </w:r>
      <w:r>
        <w:fldChar w:fldCharType="separate"/>
      </w:r>
      <w:r>
        <w:rPr>
          <w:rFonts w:hint="default"/>
          <w:lang w:val="en-US" w:eastAsia="zh-CN"/>
        </w:rPr>
        <w:t xml:space="preserve">2.2.3.2. </w:t>
      </w:r>
      <w:r>
        <w:rPr>
          <w:rFonts w:hint="eastAsia"/>
          <w:lang w:val="en-US" w:eastAsia="zh-CN"/>
        </w:rPr>
        <w:t>审图环节申报信息</w:t>
      </w:r>
      <w:r>
        <w:tab/>
      </w:r>
      <w:r>
        <w:fldChar w:fldCharType="begin"/>
      </w:r>
      <w:r>
        <w:instrText xml:space="preserve"> PAGEREF _Toc13683 </w:instrText>
      </w:r>
      <w:r>
        <w:fldChar w:fldCharType="separate"/>
      </w:r>
      <w:r>
        <w:t>8</w:t>
      </w:r>
      <w:r>
        <w:fldChar w:fldCharType="end"/>
      </w:r>
      <w:r>
        <w:fldChar w:fldCharType="end"/>
      </w:r>
    </w:p>
    <w:p>
      <w:pPr>
        <w:pStyle w:val="10"/>
        <w:tabs>
          <w:tab w:val="right" w:leader="dot" w:pos="8312"/>
        </w:tabs>
      </w:pPr>
      <w:r>
        <w:fldChar w:fldCharType="begin"/>
      </w:r>
      <w:r>
        <w:instrText xml:space="preserve"> HYPERLINK \l _Toc11362 </w:instrText>
      </w:r>
      <w:r>
        <w:fldChar w:fldCharType="separate"/>
      </w:r>
      <w:r>
        <w:rPr>
          <w:rFonts w:hint="default"/>
          <w:lang w:val="en-US" w:eastAsia="zh-CN"/>
        </w:rPr>
        <w:t xml:space="preserve">2.2.3.3. </w:t>
      </w:r>
      <w:r>
        <w:rPr>
          <w:rFonts w:hint="eastAsia"/>
          <w:lang w:val="en-US" w:eastAsia="zh-CN"/>
        </w:rPr>
        <w:t>参建单位</w:t>
      </w:r>
      <w:r>
        <w:tab/>
      </w:r>
      <w:r>
        <w:fldChar w:fldCharType="begin"/>
      </w:r>
      <w:r>
        <w:instrText xml:space="preserve"> PAGEREF _Toc11362 </w:instrText>
      </w:r>
      <w:r>
        <w:fldChar w:fldCharType="separate"/>
      </w:r>
      <w:r>
        <w:t>9</w:t>
      </w:r>
      <w:r>
        <w:fldChar w:fldCharType="end"/>
      </w:r>
      <w:r>
        <w:fldChar w:fldCharType="end"/>
      </w:r>
    </w:p>
    <w:p>
      <w:pPr>
        <w:pStyle w:val="10"/>
        <w:tabs>
          <w:tab w:val="right" w:leader="dot" w:pos="8312"/>
        </w:tabs>
      </w:pPr>
      <w:r>
        <w:fldChar w:fldCharType="begin"/>
      </w:r>
      <w:r>
        <w:instrText xml:space="preserve"> HYPERLINK \l _Toc21755 </w:instrText>
      </w:r>
      <w:r>
        <w:fldChar w:fldCharType="separate"/>
      </w:r>
      <w:r>
        <w:rPr>
          <w:rFonts w:hint="default"/>
        </w:rPr>
        <w:t xml:space="preserve">2.2.3.4. </w:t>
      </w:r>
      <w:r>
        <w:rPr>
          <w:rFonts w:hint="eastAsia"/>
          <w:lang w:val="en-US" w:eastAsia="zh-CN"/>
        </w:rPr>
        <w:t>申报材料</w:t>
      </w:r>
      <w:r>
        <w:tab/>
      </w:r>
      <w:r>
        <w:fldChar w:fldCharType="begin"/>
      </w:r>
      <w:r>
        <w:instrText xml:space="preserve"> PAGEREF _Toc21755 </w:instrText>
      </w:r>
      <w:r>
        <w:fldChar w:fldCharType="separate"/>
      </w:r>
      <w:r>
        <w:t>9</w:t>
      </w:r>
      <w:r>
        <w:fldChar w:fldCharType="end"/>
      </w:r>
      <w:r>
        <w:fldChar w:fldCharType="end"/>
      </w:r>
    </w:p>
    <w:p>
      <w:pPr>
        <w:pStyle w:val="6"/>
        <w:tabs>
          <w:tab w:val="right" w:leader="dot" w:pos="8312"/>
        </w:tabs>
      </w:pPr>
      <w:r>
        <w:fldChar w:fldCharType="begin"/>
      </w:r>
      <w:r>
        <w:instrText xml:space="preserve"> HYPERLINK \l _Toc22516 </w:instrText>
      </w:r>
      <w:r>
        <w:fldChar w:fldCharType="separate"/>
      </w:r>
      <w:r>
        <w:rPr>
          <w:rFonts w:hint="default"/>
          <w:lang w:val="en-US" w:eastAsia="zh-CN"/>
        </w:rPr>
        <w:t xml:space="preserve">2.2.4. </w:t>
      </w:r>
      <w:r>
        <w:rPr>
          <w:rFonts w:hint="eastAsia"/>
          <w:lang w:val="en-US" w:eastAsia="zh-CN"/>
        </w:rPr>
        <w:t>审图申报</w:t>
      </w:r>
      <w:r>
        <w:tab/>
      </w:r>
      <w:r>
        <w:fldChar w:fldCharType="begin"/>
      </w:r>
      <w:r>
        <w:instrText xml:space="preserve"> PAGEREF _Toc22516 </w:instrText>
      </w:r>
      <w:r>
        <w:fldChar w:fldCharType="separate"/>
      </w:r>
      <w:r>
        <w:t>10</w:t>
      </w:r>
      <w:r>
        <w:fldChar w:fldCharType="end"/>
      </w:r>
      <w:r>
        <w:fldChar w:fldCharType="end"/>
      </w:r>
    </w:p>
    <w:p>
      <w:pPr>
        <w:pStyle w:val="10"/>
        <w:tabs>
          <w:tab w:val="right" w:leader="dot" w:pos="8312"/>
        </w:tabs>
      </w:pPr>
      <w:r>
        <w:fldChar w:fldCharType="begin"/>
      </w:r>
      <w:r>
        <w:instrText xml:space="preserve"> HYPERLINK \l _Toc10736 </w:instrText>
      </w:r>
      <w:r>
        <w:fldChar w:fldCharType="separate"/>
      </w:r>
      <w:r>
        <w:rPr>
          <w:rFonts w:hint="default"/>
          <w:lang w:val="en-US" w:eastAsia="zh-CN"/>
        </w:rPr>
        <w:t xml:space="preserve">2.2.4.1. </w:t>
      </w:r>
      <w:r>
        <w:rPr>
          <w:rFonts w:hint="eastAsia"/>
          <w:lang w:val="en-US" w:eastAsia="zh-CN"/>
        </w:rPr>
        <w:t>待上传资料</w:t>
      </w:r>
      <w:r>
        <w:tab/>
      </w:r>
      <w:r>
        <w:fldChar w:fldCharType="begin"/>
      </w:r>
      <w:r>
        <w:instrText xml:space="preserve"> PAGEREF _Toc10736 </w:instrText>
      </w:r>
      <w:r>
        <w:fldChar w:fldCharType="separate"/>
      </w:r>
      <w:r>
        <w:t>10</w:t>
      </w:r>
      <w:r>
        <w:fldChar w:fldCharType="end"/>
      </w:r>
      <w:r>
        <w:fldChar w:fldCharType="end"/>
      </w:r>
    </w:p>
    <w:p>
      <w:pPr>
        <w:pStyle w:val="10"/>
        <w:tabs>
          <w:tab w:val="right" w:leader="dot" w:pos="8312"/>
        </w:tabs>
      </w:pPr>
      <w:r>
        <w:fldChar w:fldCharType="begin"/>
      </w:r>
      <w:r>
        <w:instrText xml:space="preserve"> HYPERLINK \l _Toc28595 </w:instrText>
      </w:r>
      <w:r>
        <w:fldChar w:fldCharType="separate"/>
      </w:r>
      <w:r>
        <w:rPr>
          <w:rFonts w:hint="default"/>
          <w:lang w:val="en-US" w:eastAsia="zh-CN"/>
        </w:rPr>
        <w:t xml:space="preserve">2.2.4.2. </w:t>
      </w:r>
      <w:r>
        <w:rPr>
          <w:rFonts w:hint="eastAsia"/>
          <w:lang w:val="en-US" w:eastAsia="zh-CN"/>
        </w:rPr>
        <w:t>待上传勘察设计材料</w:t>
      </w:r>
      <w:r>
        <w:tab/>
      </w:r>
      <w:r>
        <w:fldChar w:fldCharType="begin"/>
      </w:r>
      <w:r>
        <w:instrText xml:space="preserve"> PAGEREF _Toc28595 </w:instrText>
      </w:r>
      <w:r>
        <w:fldChar w:fldCharType="separate"/>
      </w:r>
      <w:r>
        <w:t>10</w:t>
      </w:r>
      <w:r>
        <w:fldChar w:fldCharType="end"/>
      </w:r>
      <w:r>
        <w:fldChar w:fldCharType="end"/>
      </w:r>
    </w:p>
    <w:p>
      <w:pPr>
        <w:pStyle w:val="10"/>
        <w:tabs>
          <w:tab w:val="right" w:leader="dot" w:pos="8312"/>
        </w:tabs>
      </w:pPr>
      <w:r>
        <w:fldChar w:fldCharType="begin"/>
      </w:r>
      <w:r>
        <w:instrText xml:space="preserve"> HYPERLINK \l _Toc17908 </w:instrText>
      </w:r>
      <w:r>
        <w:fldChar w:fldCharType="separate"/>
      </w:r>
      <w:r>
        <w:rPr>
          <w:rFonts w:hint="default"/>
          <w:lang w:val="en-US" w:eastAsia="zh-CN"/>
        </w:rPr>
        <w:t xml:space="preserve">2.2.4.3. </w:t>
      </w:r>
      <w:r>
        <w:rPr>
          <w:rFonts w:hint="eastAsia"/>
          <w:lang w:val="en-US" w:eastAsia="zh-CN"/>
        </w:rPr>
        <w:t>待上传勘察设计材料</w:t>
      </w:r>
      <w:r>
        <w:tab/>
      </w:r>
      <w:r>
        <w:fldChar w:fldCharType="begin"/>
      </w:r>
      <w:r>
        <w:instrText xml:space="preserve"> PAGEREF _Toc17908 </w:instrText>
      </w:r>
      <w:r>
        <w:fldChar w:fldCharType="separate"/>
      </w:r>
      <w:r>
        <w:t>11</w:t>
      </w:r>
      <w:r>
        <w:fldChar w:fldCharType="end"/>
      </w:r>
      <w:r>
        <w:fldChar w:fldCharType="end"/>
      </w:r>
    </w:p>
    <w:p>
      <w:pPr>
        <w:pStyle w:val="10"/>
        <w:tabs>
          <w:tab w:val="right" w:leader="dot" w:pos="8312"/>
        </w:tabs>
      </w:pPr>
      <w:r>
        <w:fldChar w:fldCharType="begin"/>
      </w:r>
      <w:r>
        <w:instrText xml:space="preserve"> HYPERLINK \l _Toc31873 </w:instrText>
      </w:r>
      <w:r>
        <w:fldChar w:fldCharType="separate"/>
      </w:r>
      <w:r>
        <w:rPr>
          <w:rFonts w:hint="default"/>
          <w:lang w:val="en-US" w:eastAsia="zh-CN"/>
        </w:rPr>
        <w:t xml:space="preserve">2.2.4.4. </w:t>
      </w:r>
      <w:r>
        <w:rPr>
          <w:rFonts w:hint="eastAsia"/>
          <w:lang w:val="en-US" w:eastAsia="zh-CN"/>
        </w:rPr>
        <w:t>已接收处理意见</w:t>
      </w:r>
      <w:r>
        <w:tab/>
      </w:r>
      <w:r>
        <w:fldChar w:fldCharType="begin"/>
      </w:r>
      <w:r>
        <w:instrText xml:space="preserve"> PAGEREF _Toc31873 </w:instrText>
      </w:r>
      <w:r>
        <w:fldChar w:fldCharType="separate"/>
      </w:r>
      <w:r>
        <w:t>11</w:t>
      </w:r>
      <w:r>
        <w:fldChar w:fldCharType="end"/>
      </w:r>
      <w:r>
        <w:fldChar w:fldCharType="end"/>
      </w:r>
    </w:p>
    <w:p>
      <w:pPr>
        <w:pStyle w:val="10"/>
        <w:tabs>
          <w:tab w:val="right" w:leader="dot" w:pos="8312"/>
        </w:tabs>
      </w:pPr>
      <w:r>
        <w:fldChar w:fldCharType="begin"/>
      </w:r>
      <w:r>
        <w:instrText xml:space="preserve"> HYPERLINK \l _Toc23840 </w:instrText>
      </w:r>
      <w:r>
        <w:fldChar w:fldCharType="separate"/>
      </w:r>
      <w:r>
        <w:rPr>
          <w:rFonts w:hint="default"/>
          <w:lang w:val="en-US" w:eastAsia="zh-CN"/>
        </w:rPr>
        <w:t xml:space="preserve">2.2.4.5. </w:t>
      </w:r>
      <w:r>
        <w:rPr>
          <w:rFonts w:hint="eastAsia"/>
          <w:lang w:val="en-US" w:eastAsia="zh-CN"/>
        </w:rPr>
        <w:t>已接收审查合格书</w:t>
      </w:r>
      <w:r>
        <w:tab/>
      </w:r>
      <w:r>
        <w:fldChar w:fldCharType="begin"/>
      </w:r>
      <w:r>
        <w:instrText xml:space="preserve"> PAGEREF _Toc23840 </w:instrText>
      </w:r>
      <w:r>
        <w:fldChar w:fldCharType="separate"/>
      </w:r>
      <w:r>
        <w:t>12</w:t>
      </w:r>
      <w:r>
        <w:fldChar w:fldCharType="end"/>
      </w:r>
      <w:r>
        <w:fldChar w:fldCharType="end"/>
      </w:r>
    </w:p>
    <w:p>
      <w:pPr>
        <w:pStyle w:val="11"/>
        <w:tabs>
          <w:tab w:val="right" w:leader="dot" w:pos="8312"/>
        </w:tabs>
      </w:pPr>
      <w:r>
        <w:fldChar w:fldCharType="begin"/>
      </w:r>
      <w:r>
        <w:instrText xml:space="preserve"> HYPERLINK \l _Toc24035 </w:instrText>
      </w:r>
      <w:r>
        <w:fldChar w:fldCharType="separate"/>
      </w:r>
      <w:r>
        <w:rPr>
          <w:rFonts w:hint="default"/>
          <w:bCs/>
          <w:lang w:val="en-US" w:eastAsia="zh-CN"/>
        </w:rPr>
        <w:t xml:space="preserve">2.3. </w:t>
      </w:r>
      <w:r>
        <w:rPr>
          <w:rFonts w:hint="eastAsia"/>
          <w:bCs/>
          <w:lang w:val="en-US" w:eastAsia="zh-CN"/>
        </w:rPr>
        <w:t>勘察设计单位登录</w:t>
      </w:r>
      <w:r>
        <w:tab/>
      </w:r>
      <w:r>
        <w:fldChar w:fldCharType="begin"/>
      </w:r>
      <w:r>
        <w:instrText xml:space="preserve"> PAGEREF _Toc24035 </w:instrText>
      </w:r>
      <w:r>
        <w:fldChar w:fldCharType="separate"/>
      </w:r>
      <w:r>
        <w:t>13</w:t>
      </w:r>
      <w:r>
        <w:fldChar w:fldCharType="end"/>
      </w:r>
      <w:r>
        <w:fldChar w:fldCharType="end"/>
      </w:r>
    </w:p>
    <w:p>
      <w:pPr>
        <w:spacing w:before="163" w:beforeLines="50" w:after="163" w:afterLines="50" w:line="360" w:lineRule="auto"/>
      </w:pPr>
      <w:r>
        <w:fldChar w:fldCharType="end"/>
      </w:r>
    </w:p>
    <w:p>
      <w:pPr>
        <w:spacing w:line="360" w:lineRule="auto"/>
      </w:pPr>
    </w:p>
    <w:p>
      <w:pPr>
        <w:pStyle w:val="2"/>
        <w:keepNext/>
        <w:keepLines/>
        <w:pageBreakBefore/>
        <w:widowControl w:val="0"/>
        <w:kinsoku/>
        <w:wordWrap/>
        <w:overflowPunct/>
        <w:topLinePunct w:val="0"/>
        <w:autoSpaceDE/>
        <w:autoSpaceDN/>
        <w:bidi w:val="0"/>
        <w:adjustRightInd/>
        <w:snapToGrid/>
        <w:spacing w:before="120" w:after="120" w:line="360" w:lineRule="auto"/>
        <w:ind w:left="643" w:leftChars="0" w:right="0" w:rightChars="0" w:hanging="643" w:hangingChars="201"/>
        <w:jc w:val="both"/>
        <w:textAlignment w:val="auto"/>
        <w:outlineLvl w:val="0"/>
      </w:pPr>
      <w:bookmarkStart w:id="0" w:name="_Toc1377"/>
      <w:bookmarkStart w:id="1" w:name="_Toc17791"/>
      <w:r>
        <w:t>引言</w:t>
      </w:r>
      <w:bookmarkEnd w:id="0"/>
      <w:bookmarkEnd w:id="1"/>
    </w:p>
    <w:p>
      <w:pPr>
        <w:pStyle w:val="3"/>
      </w:pPr>
      <w:bookmarkStart w:id="2" w:name="_Toc18596"/>
      <w:bookmarkStart w:id="3" w:name="_Toc32267"/>
      <w:r>
        <w:rPr>
          <w:rFonts w:hint="eastAsia"/>
        </w:rPr>
        <w:t>文档目的</w:t>
      </w:r>
      <w:bookmarkEnd w:id="2"/>
      <w:bookmarkEnd w:id="3"/>
    </w:p>
    <w:p>
      <w:pPr>
        <w:spacing w:line="360" w:lineRule="auto"/>
        <w:rPr>
          <w:rFonts w:ascii="宋体" w:hAnsi="宋体"/>
        </w:rPr>
      </w:pPr>
      <w:r>
        <w:rPr>
          <w:rFonts w:hint="eastAsia"/>
        </w:rPr>
        <w:t xml:space="preserve">  </w:t>
      </w:r>
      <w:r>
        <w:rPr>
          <w:rFonts w:hint="eastAsia"/>
          <w:lang w:val="en-US" w:eastAsia="zh-CN"/>
        </w:rPr>
        <w:tab/>
      </w:r>
      <w:r>
        <w:rPr>
          <w:rFonts w:hint="eastAsia" w:ascii="宋体" w:hAnsi="宋体"/>
        </w:rPr>
        <w:t>本文将对</w:t>
      </w:r>
      <w:r>
        <w:rPr>
          <w:rFonts w:hint="eastAsia" w:ascii="宋体" w:hAnsi="宋体"/>
          <w:lang w:val="en-US" w:eastAsia="zh-CN"/>
        </w:rPr>
        <w:t>审图环节企业申报</w:t>
      </w:r>
      <w:r>
        <w:rPr>
          <w:rFonts w:hint="eastAsia" w:ascii="宋体" w:hAnsi="宋体"/>
        </w:rPr>
        <w:t>进行了的详细的描述，以</w:t>
      </w:r>
      <w:r>
        <w:rPr>
          <w:rFonts w:hint="eastAsia" w:ascii="宋体" w:hAnsi="宋体"/>
          <w:lang w:val="en-US" w:eastAsia="zh-CN"/>
        </w:rPr>
        <w:t>提高</w:t>
      </w:r>
      <w:r>
        <w:rPr>
          <w:rFonts w:hint="eastAsia" w:ascii="宋体" w:hAnsi="宋体"/>
        </w:rPr>
        <w:t>的实</w:t>
      </w:r>
      <w:r>
        <w:rPr>
          <w:rFonts w:hint="eastAsia" w:ascii="宋体" w:hAnsi="宋体"/>
          <w:lang w:val="en-US" w:eastAsia="zh-CN"/>
        </w:rPr>
        <w:t>企业申报审图的报审效率</w:t>
      </w:r>
      <w:r>
        <w:rPr>
          <w:rFonts w:hint="eastAsia" w:ascii="宋体" w:hAnsi="宋体"/>
        </w:rPr>
        <w:t>。</w:t>
      </w:r>
    </w:p>
    <w:p>
      <w:pPr>
        <w:pStyle w:val="3"/>
      </w:pPr>
      <w:bookmarkStart w:id="4" w:name="_Toc17468"/>
      <w:bookmarkStart w:id="5" w:name="_Toc6988"/>
      <w:r>
        <w:rPr>
          <w:rFonts w:hint="eastAsia"/>
        </w:rPr>
        <w:t>文档范围</w:t>
      </w:r>
      <w:bookmarkEnd w:id="4"/>
      <w:bookmarkEnd w:id="5"/>
    </w:p>
    <w:p>
      <w:pPr>
        <w:spacing w:line="360" w:lineRule="auto"/>
      </w:pPr>
      <w:r>
        <w:rPr>
          <w:rFonts w:hint="eastAsia"/>
        </w:rPr>
        <w:t xml:space="preserve">  </w:t>
      </w:r>
      <w:r>
        <w:rPr>
          <w:rFonts w:hint="eastAsia"/>
          <w:lang w:val="en-US" w:eastAsia="zh-CN"/>
        </w:rPr>
        <w:tab/>
      </w:r>
      <w:r>
        <w:rPr>
          <w:rFonts w:hint="eastAsia"/>
        </w:rPr>
        <w:t>此文档的预期读者为</w:t>
      </w:r>
      <w:r>
        <w:rPr>
          <w:rFonts w:hint="eastAsia"/>
          <w:lang w:val="en-US" w:eastAsia="zh-CN"/>
        </w:rPr>
        <w:t>项目报审人员</w:t>
      </w:r>
      <w:r>
        <w:rPr>
          <w:rFonts w:hint="eastAsia"/>
        </w:rPr>
        <w:t>、</w:t>
      </w:r>
      <w:r>
        <w:rPr>
          <w:rFonts w:hint="eastAsia"/>
          <w:lang w:val="en-US" w:eastAsia="zh-CN"/>
        </w:rPr>
        <w:t>责任部门的相关文员</w:t>
      </w:r>
      <w:r>
        <w:rPr>
          <w:rFonts w:hint="eastAsia"/>
        </w:rPr>
        <w:t>、</w:t>
      </w:r>
      <w:r>
        <w:rPr>
          <w:rFonts w:hint="eastAsia"/>
          <w:lang w:val="en-US" w:eastAsia="zh-CN"/>
        </w:rPr>
        <w:t>实施人员</w:t>
      </w:r>
      <w:r>
        <w:rPr>
          <w:rFonts w:hint="eastAsia"/>
        </w:rPr>
        <w:t>。</w:t>
      </w:r>
    </w:p>
    <w:p>
      <w:pPr>
        <w:pStyle w:val="2"/>
        <w:rPr>
          <w:rFonts w:hint="eastAsia"/>
          <w:lang w:val="en-US" w:eastAsia="zh-CN"/>
        </w:rPr>
      </w:pPr>
      <w:bookmarkStart w:id="6" w:name="_Toc13051"/>
      <w:bookmarkStart w:id="7" w:name="_Toc9158"/>
      <w:r>
        <w:rPr>
          <w:rFonts w:hint="eastAsia"/>
          <w:lang w:val="en-US" w:eastAsia="zh-CN"/>
        </w:rPr>
        <w:t>操作步骤</w:t>
      </w:r>
      <w:bookmarkEnd w:id="6"/>
      <w:bookmarkEnd w:id="7"/>
    </w:p>
    <w:p>
      <w:pPr>
        <w:pStyle w:val="3"/>
        <w:rPr>
          <w:rFonts w:hint="eastAsia"/>
        </w:rPr>
      </w:pPr>
      <w:bookmarkStart w:id="8" w:name="_Toc4393"/>
      <w:bookmarkStart w:id="9" w:name="OLE_LINK1"/>
      <w:r>
        <w:rPr>
          <w:rFonts w:hint="eastAsia"/>
          <w:lang w:val="en-US" w:eastAsia="zh-CN"/>
        </w:rPr>
        <w:t>登录系统</w:t>
      </w:r>
      <w:bookmarkEnd w:id="8"/>
    </w:p>
    <w:p>
      <w:pPr>
        <w:pStyle w:val="4"/>
        <w:rPr>
          <w:rFonts w:hint="eastAsia"/>
        </w:rPr>
      </w:pPr>
      <w:bookmarkStart w:id="10" w:name="_Toc19039"/>
      <w:r>
        <w:rPr>
          <w:rFonts w:hint="eastAsia"/>
          <w:lang w:val="en-US" w:eastAsia="zh-CN"/>
        </w:rPr>
        <w:t>登录系统</w:t>
      </w:r>
      <w:bookmarkEnd w:id="10"/>
    </w:p>
    <w:p>
      <w:pPr>
        <w:numPr>
          <w:ilvl w:val="0"/>
          <w:numId w:val="2"/>
        </w:numPr>
        <w:spacing w:line="360" w:lineRule="auto"/>
        <w:ind w:left="420" w:leftChars="0" w:hanging="420" w:firstLineChars="0"/>
        <w:rPr>
          <w:rFonts w:hint="eastAsia"/>
          <w:lang w:val="en-US"/>
        </w:rPr>
      </w:pPr>
      <w:r>
        <w:rPr>
          <w:rFonts w:hint="eastAsia"/>
          <w:lang w:val="en-US" w:eastAsia="zh-CN"/>
        </w:rPr>
        <w:t>进入“沈阳市政务服务网”</w:t>
      </w:r>
    </w:p>
    <w:p>
      <w:pPr>
        <w:numPr>
          <w:ilvl w:val="0"/>
          <w:numId w:val="0"/>
        </w:numPr>
        <w:spacing w:line="360" w:lineRule="auto"/>
        <w:ind w:leftChars="0"/>
        <w:rPr>
          <w:rFonts w:hint="default"/>
          <w:lang w:val="en-US"/>
        </w:rPr>
      </w:pPr>
      <w:r>
        <w:rPr>
          <w:rFonts w:hint="eastAsia"/>
          <w:lang w:val="en-US" w:eastAsia="zh-CN"/>
        </w:rPr>
        <w:t>方法一：在百度中搜索“沈阳市政务服务网”，点击进入，如图。</w:t>
      </w:r>
    </w:p>
    <w:p>
      <w:pPr>
        <w:numPr>
          <w:ilvl w:val="0"/>
          <w:numId w:val="0"/>
        </w:numPr>
        <w:spacing w:line="360" w:lineRule="auto"/>
        <w:ind w:leftChars="0"/>
      </w:pPr>
      <w:r>
        <w:drawing>
          <wp:inline distT="0" distB="0" distL="114300" distR="114300">
            <wp:extent cx="5275580" cy="3329940"/>
            <wp:effectExtent l="0" t="0" r="7620" b="1016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
                    <a:stretch>
                      <a:fillRect/>
                    </a:stretch>
                  </pic:blipFill>
                  <pic:spPr>
                    <a:xfrm>
                      <a:off x="0" y="0"/>
                      <a:ext cx="5275580" cy="3329940"/>
                    </a:xfrm>
                    <a:prstGeom prst="rect">
                      <a:avLst/>
                    </a:prstGeom>
                    <a:noFill/>
                    <a:ln>
                      <a:noFill/>
                    </a:ln>
                  </pic:spPr>
                </pic:pic>
              </a:graphicData>
            </a:graphic>
          </wp:inline>
        </w:drawing>
      </w:r>
    </w:p>
    <w:p>
      <w:pPr>
        <w:numPr>
          <w:ilvl w:val="0"/>
          <w:numId w:val="0"/>
        </w:numPr>
        <w:spacing w:line="360" w:lineRule="auto"/>
        <w:ind w:leftChars="0"/>
        <w:rPr>
          <w:rFonts w:hint="default" w:eastAsia="宋体"/>
          <w:lang w:val="en-US" w:eastAsia="zh-CN"/>
        </w:rPr>
      </w:pPr>
      <w:r>
        <w:rPr>
          <w:rFonts w:hint="eastAsia"/>
          <w:lang w:val="en-US" w:eastAsia="zh-CN"/>
        </w:rPr>
        <w:t>方法二：在地址栏中输入http://zwfw.shenyang.gov.cn/syzwdt/，进入网上办事大厅</w:t>
      </w:r>
    </w:p>
    <w:p>
      <w:pPr>
        <w:numPr>
          <w:ilvl w:val="0"/>
          <w:numId w:val="0"/>
        </w:numPr>
        <w:spacing w:line="360" w:lineRule="auto"/>
        <w:ind w:leftChars="0"/>
        <w:rPr>
          <w:rFonts w:hint="eastAsia"/>
          <w:lang w:val="en-US"/>
        </w:rPr>
      </w:pPr>
      <w:r>
        <w:drawing>
          <wp:inline distT="0" distB="0" distL="114300" distR="114300">
            <wp:extent cx="5270500" cy="2613025"/>
            <wp:effectExtent l="0" t="0" r="0" b="317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7"/>
                    <a:stretch>
                      <a:fillRect/>
                    </a:stretch>
                  </pic:blipFill>
                  <pic:spPr>
                    <a:xfrm>
                      <a:off x="0" y="0"/>
                      <a:ext cx="5270500" cy="261302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lang w:val="en-US" w:eastAsia="zh-CN"/>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bookmarkEnd w:id="9"/>
    <w:p>
      <w:pPr>
        <w:pStyle w:val="5"/>
        <w:numPr>
          <w:ilvl w:val="3"/>
          <w:numId w:val="0"/>
        </w:numPr>
        <w:ind w:leftChars="0"/>
        <w:rPr>
          <w:lang w:val="en-US" w:eastAsia="zh-CN"/>
        </w:rPr>
      </w:pPr>
      <w:bookmarkStart w:id="11" w:name="_Toc6442"/>
      <w:r>
        <w:rPr>
          <w:rFonts w:hint="eastAsia"/>
          <w:lang w:val="en-US" w:eastAsia="zh-CN"/>
        </w:rPr>
        <w:t>2.1.2登录方式</w:t>
      </w:r>
      <w:bookmarkEnd w:id="11"/>
    </w:p>
    <w:p>
      <w:pPr>
        <w:numPr>
          <w:ilvl w:val="0"/>
          <w:numId w:val="3"/>
        </w:numPr>
        <w:ind w:left="420" w:leftChars="0" w:hanging="420" w:firstLineChars="0"/>
        <w:rPr>
          <w:lang w:val="en-US" w:eastAsia="zh-CN"/>
        </w:rPr>
      </w:pPr>
      <w:r>
        <w:rPr>
          <w:rFonts w:hint="eastAsia"/>
          <w:lang w:val="en-US" w:eastAsia="zh-CN"/>
        </w:rPr>
        <w:t>点击右上角登录，选择登录方式；</w:t>
      </w:r>
    </w:p>
    <w:p>
      <w:pPr>
        <w:numPr>
          <w:ilvl w:val="0"/>
          <w:numId w:val="0"/>
        </w:numPr>
        <w:ind w:leftChars="0"/>
      </w:pPr>
      <w:r>
        <w:drawing>
          <wp:inline distT="0" distB="0" distL="114300" distR="114300">
            <wp:extent cx="5266690" cy="2208530"/>
            <wp:effectExtent l="0" t="0" r="3810" b="127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8"/>
                    <a:stretch>
                      <a:fillRect/>
                    </a:stretch>
                  </pic:blipFill>
                  <pic:spPr>
                    <a:xfrm>
                      <a:off x="0" y="0"/>
                      <a:ext cx="5266690" cy="2208530"/>
                    </a:xfrm>
                    <a:prstGeom prst="rect">
                      <a:avLst/>
                    </a:prstGeom>
                    <a:noFill/>
                    <a:ln>
                      <a:noFill/>
                    </a:ln>
                  </pic:spPr>
                </pic:pic>
              </a:graphicData>
            </a:graphic>
          </wp:inline>
        </w:drawing>
      </w:r>
    </w:p>
    <w:p>
      <w:pPr>
        <w:numPr>
          <w:ilvl w:val="0"/>
          <w:numId w:val="0"/>
        </w:numPr>
        <w:ind w:leftChars="0"/>
        <w:rPr>
          <w:rFonts w:hint="default"/>
          <w:lang w:val="en-US" w:eastAsia="zh-CN"/>
        </w:rPr>
      </w:pPr>
      <w:r>
        <w:rPr>
          <w:rFonts w:hint="eastAsia"/>
          <w:lang w:val="en-US" w:eastAsia="zh-CN"/>
        </w:rPr>
        <w:t>登录方式有两种：1、个人用户登录；2、法人用户登录。根据注册账号类型选择登录方式。</w:t>
      </w:r>
    </w:p>
    <w:p>
      <w:pPr>
        <w:numPr>
          <w:ilvl w:val="0"/>
          <w:numId w:val="0"/>
        </w:numPr>
        <w:ind w:leftChars="0"/>
        <w:rPr>
          <w:rFonts w:hint="eastAsia"/>
          <w:lang w:val="en-US" w:eastAsia="zh-CN"/>
        </w:rPr>
      </w:pPr>
      <w:r>
        <w:drawing>
          <wp:inline distT="0" distB="0" distL="114300" distR="114300">
            <wp:extent cx="3054350" cy="3524250"/>
            <wp:effectExtent l="0" t="0" r="6350" b="635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9"/>
                    <a:stretch>
                      <a:fillRect/>
                    </a:stretch>
                  </pic:blipFill>
                  <pic:spPr>
                    <a:xfrm>
                      <a:off x="0" y="0"/>
                      <a:ext cx="3054350" cy="3524250"/>
                    </a:xfrm>
                    <a:prstGeom prst="rect">
                      <a:avLst/>
                    </a:prstGeom>
                    <a:noFill/>
                    <a:ln>
                      <a:noFill/>
                    </a:ln>
                  </pic:spPr>
                </pic:pic>
              </a:graphicData>
            </a:graphic>
          </wp:inline>
        </w:drawing>
      </w:r>
    </w:p>
    <w:p>
      <w:pPr>
        <w:pStyle w:val="3"/>
        <w:rPr>
          <w:rFonts w:hint="eastAsia"/>
          <w:bCs/>
          <w:lang w:val="en-US" w:eastAsia="zh-CN"/>
        </w:rPr>
      </w:pPr>
      <w:bookmarkStart w:id="12" w:name="_Toc7287"/>
      <w:r>
        <w:rPr>
          <w:rFonts w:hint="eastAsia"/>
          <w:bCs/>
          <w:lang w:val="en-US" w:eastAsia="zh-CN"/>
        </w:rPr>
        <w:t>申报操作</w:t>
      </w:r>
      <w:bookmarkEnd w:id="12"/>
    </w:p>
    <w:p>
      <w:pPr>
        <w:pStyle w:val="4"/>
        <w:rPr>
          <w:rFonts w:hint="eastAsia"/>
          <w:lang w:val="en-US" w:eastAsia="zh-CN"/>
        </w:rPr>
      </w:pPr>
      <w:bookmarkStart w:id="13" w:name="_Toc26290"/>
      <w:bookmarkStart w:id="14" w:name="_转换管理_1"/>
      <w:r>
        <w:rPr>
          <w:rFonts w:hint="eastAsia"/>
          <w:lang w:val="en-US" w:eastAsia="zh-CN"/>
        </w:rPr>
        <w:t>项目单位申报</w:t>
      </w:r>
      <w:bookmarkEnd w:id="13"/>
    </w:p>
    <w:bookmarkEnd w:id="14"/>
    <w:p>
      <w:pPr>
        <w:rPr>
          <w:rFonts w:hint="default" w:eastAsia="宋体"/>
          <w:lang w:val="en-US" w:eastAsia="zh-CN"/>
        </w:rPr>
      </w:pPr>
      <w:r>
        <w:rPr>
          <w:rFonts w:hint="eastAsia"/>
          <w:lang w:val="en-US" w:eastAsia="zh-CN"/>
        </w:rPr>
        <w:t>登录系统后，选择“工程建设”按钮，进入工程建设模块；</w:t>
      </w:r>
    </w:p>
    <w:p>
      <w:r>
        <w:drawing>
          <wp:inline distT="0" distB="0" distL="114300" distR="114300">
            <wp:extent cx="5277485" cy="1948180"/>
            <wp:effectExtent l="0" t="0" r="5715" b="762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10"/>
                    <a:stretch>
                      <a:fillRect/>
                    </a:stretch>
                  </pic:blipFill>
                  <pic:spPr>
                    <a:xfrm>
                      <a:off x="0" y="0"/>
                      <a:ext cx="5277485" cy="1948180"/>
                    </a:xfrm>
                    <a:prstGeom prst="rect">
                      <a:avLst/>
                    </a:prstGeom>
                    <a:noFill/>
                    <a:ln>
                      <a:noFill/>
                    </a:ln>
                  </pic:spPr>
                </pic:pic>
              </a:graphicData>
            </a:graphic>
          </wp:inline>
        </w:drawing>
      </w:r>
    </w:p>
    <w:p>
      <w:pPr>
        <w:pStyle w:val="4"/>
        <w:rPr>
          <w:rFonts w:hint="default"/>
          <w:lang w:val="en-US" w:eastAsia="zh-CN"/>
        </w:rPr>
      </w:pPr>
      <w:bookmarkStart w:id="15" w:name="_Toc25099"/>
      <w:r>
        <w:rPr>
          <w:rFonts w:hint="eastAsia"/>
          <w:lang w:val="en-US" w:eastAsia="zh-CN"/>
        </w:rPr>
        <w:t>项目认领</w:t>
      </w:r>
      <w:bookmarkEnd w:id="15"/>
    </w:p>
    <w:p>
      <w:pPr>
        <w:rPr>
          <w:rFonts w:hint="default" w:eastAsia="宋体"/>
          <w:lang w:val="en-US" w:eastAsia="zh-CN"/>
        </w:rPr>
      </w:pPr>
      <w:r>
        <w:rPr>
          <w:rFonts w:hint="eastAsia"/>
          <w:lang w:val="en-US" w:eastAsia="zh-CN"/>
        </w:rPr>
        <w:t>进入工程建设模块后，选择网上申报，根据项目单位短信收到的随机码认领项目。</w:t>
      </w:r>
    </w:p>
    <w:p>
      <w:r>
        <w:drawing>
          <wp:inline distT="0" distB="0" distL="114300" distR="114300">
            <wp:extent cx="5277485" cy="1687195"/>
            <wp:effectExtent l="0" t="0" r="5715" b="1905"/>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11"/>
                    <a:stretch>
                      <a:fillRect/>
                    </a:stretch>
                  </pic:blipFill>
                  <pic:spPr>
                    <a:xfrm>
                      <a:off x="0" y="0"/>
                      <a:ext cx="5277485" cy="1687195"/>
                    </a:xfrm>
                    <a:prstGeom prst="rect">
                      <a:avLst/>
                    </a:prstGeom>
                    <a:noFill/>
                    <a:ln>
                      <a:noFill/>
                    </a:ln>
                  </pic:spPr>
                </pic:pic>
              </a:graphicData>
            </a:graphic>
          </wp:inline>
        </w:drawing>
      </w:r>
    </w:p>
    <w:p>
      <w:pPr>
        <w:pStyle w:val="4"/>
        <w:rPr>
          <w:rFonts w:hint="default"/>
          <w:lang w:val="en-US" w:eastAsia="zh-CN"/>
        </w:rPr>
      </w:pPr>
      <w:bookmarkStart w:id="16" w:name="_Toc7833"/>
      <w:r>
        <w:rPr>
          <w:rFonts w:hint="eastAsia"/>
          <w:lang w:val="en-US" w:eastAsia="zh-CN"/>
        </w:rPr>
        <w:t>审图申报</w:t>
      </w:r>
      <w:bookmarkEnd w:id="16"/>
    </w:p>
    <w:p>
      <w:pPr>
        <w:rPr>
          <w:rFonts w:hint="default" w:eastAsia="宋体"/>
          <w:lang w:val="en-US" w:eastAsia="zh-CN"/>
        </w:rPr>
      </w:pPr>
      <w:r>
        <w:rPr>
          <w:rFonts w:hint="eastAsia"/>
          <w:lang w:val="en-US" w:eastAsia="zh-CN"/>
        </w:rPr>
        <w:t>点击“阶段性申报”选择“审图环节”进入审图填报页面。</w:t>
      </w:r>
    </w:p>
    <w:p>
      <w:r>
        <w:drawing>
          <wp:inline distT="0" distB="0" distL="114300" distR="114300">
            <wp:extent cx="5273040" cy="1828800"/>
            <wp:effectExtent l="0" t="0" r="10160" b="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12"/>
                    <a:stretch>
                      <a:fillRect/>
                    </a:stretch>
                  </pic:blipFill>
                  <pic:spPr>
                    <a:xfrm>
                      <a:off x="0" y="0"/>
                      <a:ext cx="5273040" cy="1828800"/>
                    </a:xfrm>
                    <a:prstGeom prst="rect">
                      <a:avLst/>
                    </a:prstGeom>
                    <a:noFill/>
                    <a:ln>
                      <a:noFill/>
                    </a:ln>
                  </pic:spPr>
                </pic:pic>
              </a:graphicData>
            </a:graphic>
          </wp:inline>
        </w:drawing>
      </w:r>
    </w:p>
    <w:p/>
    <w:p>
      <w:r>
        <w:drawing>
          <wp:inline distT="0" distB="0" distL="114300" distR="114300">
            <wp:extent cx="5274945" cy="3495675"/>
            <wp:effectExtent l="0" t="0" r="8255" b="9525"/>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13"/>
                    <a:stretch>
                      <a:fillRect/>
                    </a:stretch>
                  </pic:blipFill>
                  <pic:spPr>
                    <a:xfrm>
                      <a:off x="0" y="0"/>
                      <a:ext cx="5274945" cy="3495675"/>
                    </a:xfrm>
                    <a:prstGeom prst="rect">
                      <a:avLst/>
                    </a:prstGeom>
                    <a:noFill/>
                    <a:ln>
                      <a:noFill/>
                    </a:ln>
                  </pic:spPr>
                </pic:pic>
              </a:graphicData>
            </a:graphic>
          </wp:inline>
        </w:drawing>
      </w:r>
    </w:p>
    <w:p/>
    <w:p/>
    <w:p>
      <w:pPr>
        <w:pStyle w:val="5"/>
        <w:bidi w:val="0"/>
        <w:ind w:left="864" w:leftChars="0" w:hanging="864" w:firstLineChars="0"/>
        <w:rPr>
          <w:rFonts w:hint="eastAsia"/>
          <w:lang w:val="en-US" w:eastAsia="zh-CN"/>
        </w:rPr>
      </w:pPr>
      <w:bookmarkStart w:id="17" w:name="_Toc26384"/>
      <w:r>
        <w:rPr>
          <w:rFonts w:hint="eastAsia"/>
          <w:lang w:val="en-US" w:eastAsia="zh-CN"/>
        </w:rPr>
        <w:t>项目基本信息</w:t>
      </w:r>
      <w:bookmarkEnd w:id="17"/>
    </w:p>
    <w:p>
      <w:pPr>
        <w:rPr>
          <w:rFonts w:hint="eastAsia"/>
          <w:lang w:val="en-US" w:eastAsia="zh-CN"/>
        </w:rPr>
      </w:pPr>
      <w:r>
        <w:rPr>
          <w:rFonts w:hint="eastAsia"/>
          <w:lang w:val="en-US" w:eastAsia="zh-CN"/>
        </w:rPr>
        <w:t>信息补全后部分项目基本信息会自动生成</w:t>
      </w:r>
    </w:p>
    <w:p>
      <w:r>
        <w:drawing>
          <wp:inline distT="0" distB="0" distL="114300" distR="114300">
            <wp:extent cx="5277485" cy="2031365"/>
            <wp:effectExtent l="0" t="0" r="5715" b="635"/>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14"/>
                    <a:stretch>
                      <a:fillRect/>
                    </a:stretch>
                  </pic:blipFill>
                  <pic:spPr>
                    <a:xfrm>
                      <a:off x="0" y="0"/>
                      <a:ext cx="5277485" cy="2031365"/>
                    </a:xfrm>
                    <a:prstGeom prst="rect">
                      <a:avLst/>
                    </a:prstGeom>
                    <a:noFill/>
                    <a:ln>
                      <a:noFill/>
                    </a:ln>
                  </pic:spPr>
                </pic:pic>
              </a:graphicData>
            </a:graphic>
          </wp:inline>
        </w:drawing>
      </w:r>
    </w:p>
    <w:p>
      <w:pPr>
        <w:rPr>
          <w:rFonts w:hint="eastAsia"/>
          <w:lang w:val="en-US" w:eastAsia="zh-CN"/>
        </w:rPr>
      </w:pPr>
      <w:r>
        <w:rPr>
          <w:rFonts w:hint="eastAsia"/>
          <w:lang w:val="en-US" w:eastAsia="zh-CN"/>
        </w:rPr>
        <w:t>注：当项目类型为【房建工程】，报审事项为【设计审查】时工程规模(平方米)此字段不能为空；</w:t>
      </w:r>
    </w:p>
    <w:p>
      <w:pPr>
        <w:rPr>
          <w:rFonts w:hint="eastAsia"/>
          <w:lang w:val="en-US" w:eastAsia="zh-CN"/>
        </w:rPr>
      </w:pPr>
    </w:p>
    <w:p>
      <w:pPr>
        <w:pStyle w:val="5"/>
        <w:bidi w:val="0"/>
        <w:ind w:left="864" w:leftChars="0" w:hanging="864" w:firstLineChars="0"/>
        <w:rPr>
          <w:rFonts w:hint="eastAsia"/>
          <w:lang w:val="en-US" w:eastAsia="zh-CN"/>
        </w:rPr>
      </w:pPr>
      <w:bookmarkStart w:id="18" w:name="_Toc13683"/>
      <w:r>
        <w:rPr>
          <w:rFonts w:hint="eastAsia"/>
          <w:lang w:val="en-US" w:eastAsia="zh-CN"/>
        </w:rPr>
        <w:t>审图环节申报信息</w:t>
      </w:r>
      <w:bookmarkEnd w:id="18"/>
    </w:p>
    <w:p>
      <w:r>
        <w:drawing>
          <wp:inline distT="0" distB="0" distL="114300" distR="114300">
            <wp:extent cx="5272405" cy="2864485"/>
            <wp:effectExtent l="0" t="0" r="10795" b="5715"/>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15"/>
                    <a:stretch>
                      <a:fillRect/>
                    </a:stretch>
                  </pic:blipFill>
                  <pic:spPr>
                    <a:xfrm>
                      <a:off x="0" y="0"/>
                      <a:ext cx="5272405" cy="2864485"/>
                    </a:xfrm>
                    <a:prstGeom prst="rect">
                      <a:avLst/>
                    </a:prstGeom>
                    <a:noFill/>
                    <a:ln>
                      <a:noFill/>
                    </a:ln>
                  </pic:spPr>
                </pic:pic>
              </a:graphicData>
            </a:graphic>
          </wp:inline>
        </w:drawing>
      </w:r>
    </w:p>
    <w:p>
      <w:pPr>
        <w:rPr>
          <w:rFonts w:hint="eastAsia"/>
          <w:lang w:val="en-US" w:eastAsia="zh-CN"/>
        </w:rPr>
      </w:pPr>
      <w:r>
        <w:rPr>
          <w:rFonts w:hint="eastAsia"/>
          <w:lang w:val="en-US" w:eastAsia="zh-CN"/>
        </w:rPr>
        <w:t>注：①报审内容：当报审事项为【勘察审查】时此字段不能为空；</w:t>
      </w:r>
    </w:p>
    <w:p>
      <w:pPr>
        <w:ind w:firstLine="480" w:firstLineChars="200"/>
        <w:rPr>
          <w:rFonts w:hint="eastAsia"/>
          <w:lang w:val="en-US" w:eastAsia="zh-CN"/>
        </w:rPr>
      </w:pPr>
      <w:r>
        <w:rPr>
          <w:rFonts w:hint="eastAsia"/>
          <w:lang w:val="en-US" w:eastAsia="zh-CN"/>
        </w:rPr>
        <w:t>②勘察招标方式：当报审事项为【勘察审查】时此字段不能为空；</w:t>
      </w:r>
    </w:p>
    <w:p>
      <w:pPr>
        <w:ind w:firstLine="480" w:firstLineChars="200"/>
        <w:rPr>
          <w:rFonts w:hint="eastAsia"/>
          <w:lang w:val="en-US" w:eastAsia="zh-CN"/>
        </w:rPr>
      </w:pPr>
      <w:r>
        <w:rPr>
          <w:rFonts w:hint="eastAsia"/>
          <w:lang w:val="en-US" w:eastAsia="zh-CN"/>
        </w:rPr>
        <w:t>③</w:t>
      </w:r>
      <w:r>
        <w:rPr>
          <w:rFonts w:hint="default"/>
          <w:lang w:val="en-US" w:eastAsia="zh-CN"/>
        </w:rPr>
        <w:t>设计招标方式</w:t>
      </w:r>
      <w:r>
        <w:rPr>
          <w:rFonts w:hint="eastAsia"/>
          <w:lang w:val="en-US" w:eastAsia="zh-CN"/>
        </w:rPr>
        <w:t xml:space="preserve">：当报审事项为【设计审查】时此字段不能为空 </w:t>
      </w:r>
    </w:p>
    <w:p>
      <w:pPr>
        <w:ind w:firstLine="480" w:firstLineChars="200"/>
        <w:rPr>
          <w:rFonts w:hint="eastAsia"/>
          <w:lang w:val="en-US" w:eastAsia="zh-CN"/>
        </w:rPr>
      </w:pPr>
      <w:r>
        <w:rPr>
          <w:rFonts w:hint="eastAsia"/>
          <w:lang w:val="en-US" w:eastAsia="zh-CN"/>
        </w:rPr>
        <w:t>字。</w:t>
      </w:r>
    </w:p>
    <w:p>
      <w:pPr>
        <w:rPr>
          <w:rFonts w:hint="default"/>
          <w:lang w:val="en-US" w:eastAsia="zh-CN"/>
        </w:rPr>
      </w:pPr>
    </w:p>
    <w:p/>
    <w:p>
      <w:pPr>
        <w:pStyle w:val="5"/>
        <w:bidi w:val="0"/>
        <w:ind w:left="864" w:leftChars="0" w:hanging="864" w:firstLineChars="0"/>
        <w:rPr>
          <w:rFonts w:hint="eastAsia"/>
          <w:lang w:val="en-US" w:eastAsia="zh-CN"/>
        </w:rPr>
      </w:pPr>
      <w:bookmarkStart w:id="19" w:name="_Toc11362"/>
      <w:r>
        <w:rPr>
          <w:rFonts w:hint="eastAsia"/>
          <w:lang w:val="en-US" w:eastAsia="zh-CN"/>
        </w:rPr>
        <w:t>参建单位</w:t>
      </w:r>
      <w:bookmarkEnd w:id="19"/>
    </w:p>
    <w:p>
      <w:pPr>
        <w:rPr>
          <w:rFonts w:hint="default"/>
          <w:lang w:val="en-US" w:eastAsia="zh-CN"/>
        </w:rPr>
      </w:pPr>
      <w:r>
        <w:rPr>
          <w:rFonts w:hint="eastAsia"/>
          <w:lang w:val="en-US" w:eastAsia="zh-CN"/>
        </w:rPr>
        <w:t>参建单位包括：建设单位、设计单位、勘察单位、审查单位、勘察劳务单位、设计拆分单位、外业单位。其中建设单位、审查单位、勘察单位必填，当【报审事项】为设计审查时，设计单位为必填。</w:t>
      </w:r>
    </w:p>
    <w:p>
      <w:r>
        <w:drawing>
          <wp:inline distT="0" distB="0" distL="114300" distR="114300">
            <wp:extent cx="4565650" cy="4413250"/>
            <wp:effectExtent l="0" t="0" r="6350" b="635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16"/>
                    <a:stretch>
                      <a:fillRect/>
                    </a:stretch>
                  </pic:blipFill>
                  <pic:spPr>
                    <a:xfrm>
                      <a:off x="0" y="0"/>
                      <a:ext cx="4565650" cy="4413250"/>
                    </a:xfrm>
                    <a:prstGeom prst="rect">
                      <a:avLst/>
                    </a:prstGeom>
                    <a:noFill/>
                    <a:ln>
                      <a:noFill/>
                    </a:ln>
                  </pic:spPr>
                </pic:pic>
              </a:graphicData>
            </a:graphic>
          </wp:inline>
        </w:drawing>
      </w:r>
    </w:p>
    <w:p>
      <w:pPr>
        <w:pStyle w:val="5"/>
        <w:bidi w:val="0"/>
        <w:ind w:left="864" w:leftChars="0" w:hanging="864" w:firstLineChars="0"/>
      </w:pPr>
      <w:bookmarkStart w:id="20" w:name="_Toc21755"/>
      <w:r>
        <w:rPr>
          <w:rFonts w:hint="eastAsia"/>
          <w:lang w:val="en-US" w:eastAsia="zh-CN"/>
        </w:rPr>
        <w:t>申报材料</w:t>
      </w:r>
      <w:bookmarkEnd w:id="20"/>
    </w:p>
    <w:p>
      <w:pPr>
        <w:rPr>
          <w:rFonts w:hint="default" w:eastAsia="宋体"/>
          <w:lang w:val="en-US" w:eastAsia="zh-CN"/>
        </w:rPr>
      </w:pPr>
      <w:r>
        <w:rPr>
          <w:rFonts w:hint="eastAsia"/>
          <w:lang w:val="en-US" w:eastAsia="zh-CN"/>
        </w:rPr>
        <w:t>根据材料名称，点击对应的上传按钮上传申报材料。</w:t>
      </w:r>
    </w:p>
    <w:p>
      <w:r>
        <w:drawing>
          <wp:inline distT="0" distB="0" distL="114300" distR="114300">
            <wp:extent cx="5276850" cy="2183765"/>
            <wp:effectExtent l="0" t="0" r="6350" b="635"/>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17"/>
                    <a:stretch>
                      <a:fillRect/>
                    </a:stretch>
                  </pic:blipFill>
                  <pic:spPr>
                    <a:xfrm>
                      <a:off x="0" y="0"/>
                      <a:ext cx="5276850" cy="2183765"/>
                    </a:xfrm>
                    <a:prstGeom prst="rect">
                      <a:avLst/>
                    </a:prstGeom>
                    <a:noFill/>
                    <a:ln>
                      <a:noFill/>
                    </a:ln>
                  </pic:spPr>
                </pic:pic>
              </a:graphicData>
            </a:graphic>
          </wp:inline>
        </w:drawing>
      </w:r>
    </w:p>
    <w:p>
      <w:pPr>
        <w:rPr>
          <w:rFonts w:hint="eastAsia"/>
          <w:lang w:val="en-US" w:eastAsia="zh-CN"/>
        </w:rPr>
      </w:pPr>
      <w:r>
        <w:rPr>
          <w:rFonts w:hint="eastAsia"/>
          <w:lang w:val="en-US" w:eastAsia="zh-CN"/>
        </w:rPr>
        <w:t>完成填报信息和上传申报材料后，点击申报审图信息按钮发起申报或者点击保存审图信息待完善信息后再申报。</w:t>
      </w:r>
    </w:p>
    <w:p/>
    <w:p>
      <w:pPr>
        <w:pStyle w:val="4"/>
        <w:rPr>
          <w:rFonts w:hint="default"/>
          <w:lang w:val="en-US" w:eastAsia="zh-CN"/>
        </w:rPr>
      </w:pPr>
      <w:bookmarkStart w:id="21" w:name="_Toc22516"/>
      <w:r>
        <w:rPr>
          <w:rFonts w:hint="eastAsia"/>
          <w:lang w:val="en-US" w:eastAsia="zh-CN"/>
        </w:rPr>
        <w:t>审图申报</w:t>
      </w:r>
      <w:bookmarkEnd w:id="21"/>
    </w:p>
    <w:p>
      <w:pPr>
        <w:pStyle w:val="5"/>
        <w:bidi w:val="0"/>
        <w:ind w:left="864" w:leftChars="0" w:hanging="864" w:firstLineChars="0"/>
        <w:rPr>
          <w:rFonts w:hint="default"/>
          <w:lang w:val="en-US" w:eastAsia="zh-CN"/>
        </w:rPr>
      </w:pPr>
      <w:bookmarkStart w:id="22" w:name="_Toc10736"/>
      <w:r>
        <w:rPr>
          <w:rFonts w:hint="eastAsia"/>
          <w:lang w:val="en-US" w:eastAsia="zh-CN"/>
        </w:rPr>
        <w:t>待上传资料</w:t>
      </w:r>
      <w:bookmarkEnd w:id="22"/>
    </w:p>
    <w:p>
      <w:pPr>
        <w:rPr>
          <w:rFonts w:hint="default"/>
          <w:lang w:val="en-US" w:eastAsia="zh-CN"/>
        </w:rPr>
      </w:pPr>
      <w:r>
        <w:rPr>
          <w:rFonts w:hint="eastAsia"/>
          <w:lang w:val="en-US" w:eastAsia="zh-CN"/>
        </w:rPr>
        <w:t>申报审图时，点击【保存审图信息】后，在项目空间-审图申报中查看，状态为“待上传资料”。</w:t>
      </w:r>
    </w:p>
    <w:p>
      <w:pPr>
        <w:rPr>
          <w:rFonts w:hint="default"/>
          <w:lang w:val="en-US" w:eastAsia="zh-CN"/>
        </w:rPr>
      </w:pPr>
      <w:r>
        <w:drawing>
          <wp:inline distT="0" distB="0" distL="114300" distR="114300">
            <wp:extent cx="5271135" cy="2244090"/>
            <wp:effectExtent l="0" t="0" r="12065" b="3810"/>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pic:cNvPicPr>
                  </pic:nvPicPr>
                  <pic:blipFill>
                    <a:blip r:embed="rId18"/>
                    <a:stretch>
                      <a:fillRect/>
                    </a:stretch>
                  </pic:blipFill>
                  <pic:spPr>
                    <a:xfrm>
                      <a:off x="0" y="0"/>
                      <a:ext cx="5271135" cy="2244090"/>
                    </a:xfrm>
                    <a:prstGeom prst="rect">
                      <a:avLst/>
                    </a:prstGeom>
                    <a:noFill/>
                    <a:ln>
                      <a:noFill/>
                    </a:ln>
                  </pic:spPr>
                </pic:pic>
              </a:graphicData>
            </a:graphic>
          </wp:inline>
        </w:drawing>
      </w:r>
    </w:p>
    <w:p>
      <w:pPr>
        <w:rPr>
          <w:rFonts w:hint="eastAsia"/>
          <w:lang w:val="en-US" w:eastAsia="zh-CN"/>
        </w:rPr>
      </w:pPr>
      <w:r>
        <w:rPr>
          <w:rFonts w:hint="eastAsia"/>
          <w:lang w:val="en-US" w:eastAsia="zh-CN"/>
        </w:rPr>
        <w:t>点击【审图申报】进入审图申报信息页面完善信息，可再次保存或提交审图信息。</w:t>
      </w:r>
    </w:p>
    <w:p>
      <w:pPr>
        <w:pStyle w:val="5"/>
        <w:bidi w:val="0"/>
        <w:ind w:left="864" w:leftChars="0" w:hanging="864" w:firstLineChars="0"/>
        <w:rPr>
          <w:rFonts w:hint="default"/>
          <w:lang w:val="en-US" w:eastAsia="zh-CN"/>
        </w:rPr>
      </w:pPr>
      <w:bookmarkStart w:id="23" w:name="_Toc28595"/>
      <w:r>
        <w:rPr>
          <w:rFonts w:hint="eastAsia"/>
          <w:lang w:val="en-US" w:eastAsia="zh-CN"/>
        </w:rPr>
        <w:t>待上传勘察设计材料</w:t>
      </w:r>
      <w:bookmarkEnd w:id="23"/>
    </w:p>
    <w:p>
      <w:pPr>
        <w:keepNext w:val="0"/>
        <w:keepLines w:val="0"/>
        <w:widowControl/>
        <w:suppressLineNumbers w:val="0"/>
        <w:jc w:val="left"/>
        <w:rPr>
          <w:rFonts w:hint="default"/>
          <w:lang w:val="en-US" w:eastAsia="zh-CN"/>
        </w:rPr>
      </w:pPr>
      <w:r>
        <w:rPr>
          <w:rFonts w:hint="eastAsia"/>
          <w:lang w:val="en-US" w:eastAsia="zh-CN"/>
        </w:rPr>
        <w:t>申报提交后，审图状态为</w:t>
      </w:r>
      <w:r>
        <w:rPr>
          <w:rFonts w:hint="eastAsia" w:ascii="宋体" w:hAnsi="宋体" w:cs="宋体"/>
          <w:kern w:val="0"/>
          <w:sz w:val="24"/>
          <w:szCs w:val="24"/>
          <w:lang w:val="en-US" w:eastAsia="zh-CN" w:bidi="ar"/>
        </w:rPr>
        <w:t>“</w:t>
      </w:r>
      <w:r>
        <w:rPr>
          <w:rFonts w:ascii="宋体" w:hAnsi="宋体" w:eastAsia="宋体" w:cs="宋体"/>
          <w:kern w:val="0"/>
          <w:sz w:val="24"/>
          <w:szCs w:val="24"/>
          <w:lang w:val="en-US" w:eastAsia="zh-CN" w:bidi="ar"/>
        </w:rPr>
        <w:t>待上传勘察设计材料</w:t>
      </w:r>
      <w:r>
        <w:rPr>
          <w:rFonts w:hint="eastAsia" w:ascii="宋体" w:hAnsi="宋体" w:cs="宋体"/>
          <w:kern w:val="0"/>
          <w:sz w:val="24"/>
          <w:szCs w:val="24"/>
          <w:lang w:val="en-US" w:eastAsia="zh-CN" w:bidi="ar"/>
        </w:rPr>
        <w:t>”，点击详情查看申报的审图信息。</w:t>
      </w:r>
    </w:p>
    <w:p>
      <w:r>
        <w:drawing>
          <wp:inline distT="0" distB="0" distL="114300" distR="114300">
            <wp:extent cx="5276215" cy="2856230"/>
            <wp:effectExtent l="0" t="0" r="6985" b="1270"/>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19"/>
                    <a:stretch>
                      <a:fillRect/>
                    </a:stretch>
                  </pic:blipFill>
                  <pic:spPr>
                    <a:xfrm>
                      <a:off x="0" y="0"/>
                      <a:ext cx="5276215" cy="2856230"/>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bookmarkStart w:id="24" w:name="_Toc17908"/>
      <w:r>
        <w:rPr>
          <w:rFonts w:hint="eastAsia"/>
          <w:lang w:val="en-US" w:eastAsia="zh-CN"/>
        </w:rPr>
        <w:t>待</w:t>
      </w:r>
      <w:bookmarkEnd w:id="24"/>
      <w:r>
        <w:rPr>
          <w:rFonts w:hint="eastAsia"/>
          <w:lang w:val="en-US" w:eastAsia="zh-CN"/>
        </w:rPr>
        <w:t>确认</w:t>
      </w:r>
    </w:p>
    <w:p>
      <w:pPr>
        <w:rPr>
          <w:rFonts w:hint="default"/>
          <w:lang w:val="en-US" w:eastAsia="zh-CN"/>
        </w:rPr>
      </w:pPr>
      <w:r>
        <w:rPr>
          <w:rFonts w:hint="eastAsia"/>
          <w:lang w:val="en-US" w:eastAsia="zh-CN"/>
        </w:rPr>
        <w:t>待勘察单位/设计单位上传勘察资料或设计图纸后，审图状态为“待确定”，点击待确认按钮，进入查看申报信息页面。</w:t>
      </w:r>
    </w:p>
    <w:p>
      <w:pPr>
        <w:rPr>
          <w:rFonts w:hint="default"/>
          <w:lang w:val="en-US" w:eastAsia="zh-CN"/>
        </w:rPr>
      </w:pPr>
      <w:r>
        <w:drawing>
          <wp:inline distT="0" distB="0" distL="114300" distR="114300">
            <wp:extent cx="5272405" cy="2646680"/>
            <wp:effectExtent l="0" t="0" r="10795" b="7620"/>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20"/>
                    <a:stretch>
                      <a:fillRect/>
                    </a:stretch>
                  </pic:blipFill>
                  <pic:spPr>
                    <a:xfrm>
                      <a:off x="0" y="0"/>
                      <a:ext cx="5272405" cy="2646680"/>
                    </a:xfrm>
                    <a:prstGeom prst="rect">
                      <a:avLst/>
                    </a:prstGeom>
                    <a:noFill/>
                    <a:ln>
                      <a:noFill/>
                    </a:ln>
                  </pic:spPr>
                </pic:pic>
              </a:graphicData>
            </a:graphic>
          </wp:inline>
        </w:drawing>
      </w:r>
    </w:p>
    <w:p>
      <w:pPr>
        <w:rPr>
          <w:rFonts w:hint="eastAsia"/>
          <w:lang w:val="en-US" w:eastAsia="zh-CN"/>
        </w:rPr>
      </w:pPr>
      <w:r>
        <w:rPr>
          <w:rFonts w:hint="eastAsia"/>
          <w:lang w:val="en-US" w:eastAsia="zh-CN"/>
        </w:rPr>
        <w:t>在查看申报信息页面下方，点击【查看按钮】查看勘察/设计单位上传的勘察资料或设计图纸。确认无误后点击确认按钮，审图计时启动，开始审图。</w:t>
      </w:r>
    </w:p>
    <w:p>
      <w:r>
        <w:drawing>
          <wp:inline distT="0" distB="0" distL="114300" distR="114300">
            <wp:extent cx="5276215" cy="528955"/>
            <wp:effectExtent l="0" t="0" r="6985" b="4445"/>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pic:cNvPicPr>
                      <a:picLocks noChangeAspect="1"/>
                    </pic:cNvPicPr>
                  </pic:nvPicPr>
                  <pic:blipFill>
                    <a:blip r:embed="rId21"/>
                    <a:stretch>
                      <a:fillRect/>
                    </a:stretch>
                  </pic:blipFill>
                  <pic:spPr>
                    <a:xfrm>
                      <a:off x="0" y="0"/>
                      <a:ext cx="5276215" cy="528955"/>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bookmarkStart w:id="25" w:name="_Toc31873"/>
      <w:r>
        <w:rPr>
          <w:rFonts w:hint="eastAsia"/>
          <w:lang w:val="en-US" w:eastAsia="zh-CN"/>
        </w:rPr>
        <w:t>已接收处理意见</w:t>
      </w:r>
      <w:bookmarkEnd w:id="25"/>
    </w:p>
    <w:p>
      <w:r>
        <w:rPr>
          <w:rFonts w:hint="eastAsia"/>
          <w:lang w:val="en-US" w:eastAsia="zh-CN"/>
        </w:rPr>
        <w:t>当审查单位上传处理意见书后，审图状态显示未“已接收处理意见”。</w:t>
      </w:r>
      <w:r>
        <w:drawing>
          <wp:inline distT="0" distB="0" distL="114300" distR="114300">
            <wp:extent cx="5276215" cy="2841625"/>
            <wp:effectExtent l="0" t="0" r="6985" b="3175"/>
            <wp:docPr id="8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0"/>
                    <pic:cNvPicPr>
                      <a:picLocks noChangeAspect="1"/>
                    </pic:cNvPicPr>
                  </pic:nvPicPr>
                  <pic:blipFill>
                    <a:blip r:embed="rId22"/>
                    <a:stretch>
                      <a:fillRect/>
                    </a:stretch>
                  </pic:blipFill>
                  <pic:spPr>
                    <a:xfrm>
                      <a:off x="0" y="0"/>
                      <a:ext cx="5276215" cy="2841625"/>
                    </a:xfrm>
                    <a:prstGeom prst="rect">
                      <a:avLst/>
                    </a:prstGeom>
                    <a:noFill/>
                    <a:ln>
                      <a:noFill/>
                    </a:ln>
                  </pic:spPr>
                </pic:pic>
              </a:graphicData>
            </a:graphic>
          </wp:inline>
        </w:drawing>
      </w:r>
    </w:p>
    <w:p>
      <w:r>
        <w:rPr>
          <w:rFonts w:hint="eastAsia"/>
          <w:lang w:val="en-US" w:eastAsia="zh-CN"/>
        </w:rPr>
        <w:t>点击详情，在审图申报信息查看页面中查看审查单位上传的处理意见书。</w:t>
      </w:r>
    </w:p>
    <w:p>
      <w:pPr>
        <w:rPr>
          <w:rFonts w:hint="default"/>
          <w:lang w:val="en-US" w:eastAsia="zh-CN"/>
        </w:rPr>
      </w:pPr>
      <w:r>
        <w:drawing>
          <wp:inline distT="0" distB="0" distL="114300" distR="114300">
            <wp:extent cx="5277485" cy="655320"/>
            <wp:effectExtent l="0" t="0" r="5715" b="5080"/>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23"/>
                    <a:stretch>
                      <a:fillRect/>
                    </a:stretch>
                  </pic:blipFill>
                  <pic:spPr>
                    <a:xfrm>
                      <a:off x="0" y="0"/>
                      <a:ext cx="5277485" cy="655320"/>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bookmarkStart w:id="26" w:name="_Toc23840"/>
      <w:r>
        <w:rPr>
          <w:rFonts w:hint="eastAsia"/>
          <w:lang w:val="en-US" w:eastAsia="zh-CN"/>
        </w:rPr>
        <w:t>已接收审查合格书</w:t>
      </w:r>
      <w:bookmarkEnd w:id="26"/>
    </w:p>
    <w:p>
      <w:pPr>
        <w:rPr>
          <w:rFonts w:hint="default"/>
          <w:lang w:val="en-US" w:eastAsia="zh-CN"/>
        </w:rPr>
      </w:pPr>
      <w:r>
        <w:rPr>
          <w:rFonts w:hint="eastAsia"/>
          <w:lang w:val="en-US" w:eastAsia="zh-CN"/>
        </w:rPr>
        <w:t>当审查合格后，审查单位上传审查合格书，审图状态为“已接收审查合格书”。</w:t>
      </w:r>
    </w:p>
    <w:p>
      <w:pPr>
        <w:rPr>
          <w:rFonts w:hint="default"/>
          <w:lang w:val="en-US" w:eastAsia="zh-CN"/>
        </w:rPr>
      </w:pPr>
      <w:r>
        <w:drawing>
          <wp:inline distT="0" distB="0" distL="114300" distR="114300">
            <wp:extent cx="5272405" cy="2762885"/>
            <wp:effectExtent l="0" t="0" r="10795" b="5715"/>
            <wp:docPr id="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pic:cNvPicPr>
                      <a:picLocks noChangeAspect="1"/>
                    </pic:cNvPicPr>
                  </pic:nvPicPr>
                  <pic:blipFill>
                    <a:blip r:embed="rId24"/>
                    <a:stretch>
                      <a:fillRect/>
                    </a:stretch>
                  </pic:blipFill>
                  <pic:spPr>
                    <a:xfrm>
                      <a:off x="0" y="0"/>
                      <a:ext cx="5272405" cy="2762885"/>
                    </a:xfrm>
                    <a:prstGeom prst="rect">
                      <a:avLst/>
                    </a:prstGeom>
                    <a:noFill/>
                    <a:ln>
                      <a:noFill/>
                    </a:ln>
                  </pic:spPr>
                </pic:pic>
              </a:graphicData>
            </a:graphic>
          </wp:inline>
        </w:drawing>
      </w:r>
    </w:p>
    <w:p>
      <w:pPr>
        <w:rPr>
          <w:rFonts w:hint="eastAsia"/>
          <w:lang w:val="en-US" w:eastAsia="zh-CN"/>
        </w:rPr>
      </w:pPr>
      <w:r>
        <w:rPr>
          <w:rFonts w:hint="eastAsia"/>
          <w:lang w:val="en-US" w:eastAsia="zh-CN"/>
        </w:rPr>
        <w:t>点击详情，在审图申报信息查看页面中查看审查单位上传的审查合格书。</w:t>
      </w:r>
    </w:p>
    <w:p>
      <w:r>
        <w:drawing>
          <wp:inline distT="0" distB="0" distL="114300" distR="114300">
            <wp:extent cx="5276850" cy="574040"/>
            <wp:effectExtent l="0" t="0" r="6350" b="10160"/>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25"/>
                    <a:stretch>
                      <a:fillRect/>
                    </a:stretch>
                  </pic:blipFill>
                  <pic:spPr>
                    <a:xfrm>
                      <a:off x="0" y="0"/>
                      <a:ext cx="5276850" cy="574040"/>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住：在获得审查合格书之前的任何环节，都可以补传“建设工程规划许可证(含通知书）”和“规划部门审批通过的总图”</w:t>
      </w:r>
    </w:p>
    <w:p>
      <w:pPr>
        <w:rPr>
          <w:rFonts w:hint="eastAsia"/>
          <w:b/>
          <w:bCs/>
          <w:lang w:val="en-US" w:eastAsia="zh-CN"/>
        </w:rPr>
      </w:pPr>
      <w:r>
        <w:drawing>
          <wp:inline distT="0" distB="0" distL="114300" distR="114300">
            <wp:extent cx="5275580" cy="2371725"/>
            <wp:effectExtent l="0" t="0" r="762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75580" cy="2371725"/>
                    </a:xfrm>
                    <a:prstGeom prst="rect">
                      <a:avLst/>
                    </a:prstGeom>
                    <a:noFill/>
                    <a:ln>
                      <a:noFill/>
                    </a:ln>
                  </pic:spPr>
                </pic:pic>
              </a:graphicData>
            </a:graphic>
          </wp:inline>
        </w:drawing>
      </w:r>
    </w:p>
    <w:p>
      <w:pPr>
        <w:pStyle w:val="3"/>
        <w:rPr>
          <w:rFonts w:hint="eastAsia"/>
          <w:bCs/>
          <w:lang w:val="en-US" w:eastAsia="zh-CN"/>
        </w:rPr>
      </w:pPr>
      <w:bookmarkStart w:id="27" w:name="_Toc24035"/>
      <w:r>
        <w:rPr>
          <w:rFonts w:hint="eastAsia"/>
          <w:bCs/>
          <w:lang w:val="en-US" w:eastAsia="zh-CN"/>
        </w:rPr>
        <w:t>勘察设计单位登录</w:t>
      </w:r>
      <w:bookmarkEnd w:id="27"/>
    </w:p>
    <w:p>
      <w:pPr>
        <w:rPr>
          <w:rFonts w:hint="default"/>
          <w:lang w:val="en-US" w:eastAsia="zh-CN"/>
        </w:rPr>
      </w:pPr>
      <w:r>
        <w:rPr>
          <w:rFonts w:hint="eastAsia"/>
          <w:lang w:val="en-US" w:eastAsia="zh-CN"/>
        </w:rPr>
        <w:t>勘察/设计单位在辽宁省统一认证平台登录后，在项目空间-勘察和设计审图信息中查看需要勘察和设计的项目。</w:t>
      </w:r>
    </w:p>
    <w:p>
      <w:r>
        <w:drawing>
          <wp:inline distT="0" distB="0" distL="114300" distR="114300">
            <wp:extent cx="5270500" cy="2614295"/>
            <wp:effectExtent l="0" t="0" r="0" b="1905"/>
            <wp:docPr id="8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4"/>
                    <pic:cNvPicPr>
                      <a:picLocks noChangeAspect="1"/>
                    </pic:cNvPicPr>
                  </pic:nvPicPr>
                  <pic:blipFill>
                    <a:blip r:embed="rId27"/>
                    <a:stretch>
                      <a:fillRect/>
                    </a:stretch>
                  </pic:blipFill>
                  <pic:spPr>
                    <a:xfrm>
                      <a:off x="0" y="0"/>
                      <a:ext cx="5270500" cy="261429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勘察和设计的审图状态与项目单位相同，点击【上传图纸/勘察报告按钮】进行上传图纸和勘察报告。</w:t>
      </w:r>
    </w:p>
    <w:p>
      <w:pPr>
        <w:rPr>
          <w:rFonts w:hint="default"/>
          <w:lang w:val="en-US" w:eastAsia="zh-CN"/>
        </w:rPr>
      </w:pPr>
    </w:p>
    <w:sectPr>
      <w:headerReference r:id="rId3" w:type="default"/>
      <w:footerReference r:id="rId4" w:type="default"/>
      <w:pgSz w:w="11906" w:h="16838"/>
      <w:pgMar w:top="1440" w:right="1797" w:bottom="1440" w:left="1797" w:header="227" w:footer="737" w:gutter="0"/>
      <w:pgBorders w:offsetFrom="page">
        <w:top w:val="single" w:color="auto" w:sz="4" w:space="24"/>
        <w:bottom w:val="single" w:color="auto" w:sz="4" w:space="24"/>
      </w:pgBorders>
      <w:cols w:space="720"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33</w:t>
    </w:r>
    <w:r>
      <w:rPr>
        <w:b/>
        <w:bCs/>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rPr>
    </w:pPr>
    <w:r>
      <w:rPr>
        <w:rFonts w:hint="eastAsia"/>
        <w:lang w:val="en-US" w:eastAsia="zh-CN"/>
      </w:rPr>
      <w:t>建设项目审图环节操作手册</w:t>
    </w:r>
    <w:r>
      <w:rPr>
        <w:rFonts w:hint="eastAsia"/>
      </w:rPr>
      <w:t>V1.</w:t>
    </w:r>
    <w: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EBC37"/>
    <w:multiLevelType w:val="singleLevel"/>
    <w:tmpl w:val="A28EBC37"/>
    <w:lvl w:ilvl="0" w:tentative="0">
      <w:start w:val="1"/>
      <w:numFmt w:val="bullet"/>
      <w:lvlText w:val=""/>
      <w:lvlJc w:val="left"/>
      <w:pPr>
        <w:ind w:left="420" w:hanging="420"/>
      </w:pPr>
      <w:rPr>
        <w:rFonts w:hint="default" w:ascii="Wingdings" w:hAnsi="Wingdings"/>
      </w:rPr>
    </w:lvl>
  </w:abstractNum>
  <w:abstractNum w:abstractNumId="1">
    <w:nsid w:val="069AF625"/>
    <w:multiLevelType w:val="singleLevel"/>
    <w:tmpl w:val="069AF625"/>
    <w:lvl w:ilvl="0" w:tentative="0">
      <w:start w:val="1"/>
      <w:numFmt w:val="bullet"/>
      <w:lvlText w:val=""/>
      <w:lvlJc w:val="left"/>
      <w:pPr>
        <w:ind w:left="420" w:hanging="420"/>
      </w:pPr>
      <w:rPr>
        <w:rFonts w:hint="default" w:ascii="Wingdings" w:hAnsi="Wingdings"/>
      </w:rPr>
    </w:lvl>
  </w:abstractNum>
  <w:abstractNum w:abstractNumId="2">
    <w:nsid w:val="57C543A8"/>
    <w:multiLevelType w:val="multilevel"/>
    <w:tmpl w:val="57C543A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ascii="宋体" w:hAnsi="宋体" w:eastAsia="宋体" w:cs="宋体"/>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kYmY1OGE2YWY5N2ZiNzEyN2QxZjY0YzE0ZjYyNTMifQ=="/>
  </w:docVars>
  <w:rsids>
    <w:rsidRoot w:val="7A072248"/>
    <w:rsid w:val="00CD42F4"/>
    <w:rsid w:val="02734E50"/>
    <w:rsid w:val="053A73C1"/>
    <w:rsid w:val="05AA7B70"/>
    <w:rsid w:val="05C541FF"/>
    <w:rsid w:val="06CD2871"/>
    <w:rsid w:val="097D0F43"/>
    <w:rsid w:val="0B3B1874"/>
    <w:rsid w:val="0BCC5200"/>
    <w:rsid w:val="0CF53EF5"/>
    <w:rsid w:val="0D714A56"/>
    <w:rsid w:val="116A351B"/>
    <w:rsid w:val="11ED78E0"/>
    <w:rsid w:val="132C455D"/>
    <w:rsid w:val="165749A0"/>
    <w:rsid w:val="1AC23384"/>
    <w:rsid w:val="1B692792"/>
    <w:rsid w:val="1DB5236F"/>
    <w:rsid w:val="1E1E678C"/>
    <w:rsid w:val="20751BF6"/>
    <w:rsid w:val="221044DE"/>
    <w:rsid w:val="23AA3872"/>
    <w:rsid w:val="256E311D"/>
    <w:rsid w:val="2FE1018D"/>
    <w:rsid w:val="3095556F"/>
    <w:rsid w:val="326C2CAF"/>
    <w:rsid w:val="338310BF"/>
    <w:rsid w:val="33956DFB"/>
    <w:rsid w:val="34023946"/>
    <w:rsid w:val="3A8259E9"/>
    <w:rsid w:val="3D3D3B5B"/>
    <w:rsid w:val="3E090E9D"/>
    <w:rsid w:val="3EA53DE4"/>
    <w:rsid w:val="47F96BBF"/>
    <w:rsid w:val="4BA76921"/>
    <w:rsid w:val="4E770333"/>
    <w:rsid w:val="4F0609F5"/>
    <w:rsid w:val="4F2E499C"/>
    <w:rsid w:val="518B7E7D"/>
    <w:rsid w:val="522814D2"/>
    <w:rsid w:val="562C17C0"/>
    <w:rsid w:val="56587F1C"/>
    <w:rsid w:val="568333BF"/>
    <w:rsid w:val="571824AC"/>
    <w:rsid w:val="5A1B3CBE"/>
    <w:rsid w:val="61F41327"/>
    <w:rsid w:val="66AF1C72"/>
    <w:rsid w:val="68241964"/>
    <w:rsid w:val="6B360A84"/>
    <w:rsid w:val="6B5A319C"/>
    <w:rsid w:val="6C697034"/>
    <w:rsid w:val="6EE76E22"/>
    <w:rsid w:val="76AA1CF3"/>
    <w:rsid w:val="7A072248"/>
    <w:rsid w:val="7A3D0B69"/>
    <w:rsid w:val="7C68626C"/>
    <w:rsid w:val="7E824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851"/>
      </w:tabs>
      <w:spacing w:before="120" w:after="120" w:line="360" w:lineRule="auto"/>
      <w:ind w:left="432" w:hanging="432"/>
      <w:outlineLvl w:val="0"/>
    </w:pPr>
    <w:rPr>
      <w:rFonts w:eastAsia="黑体"/>
      <w:b/>
      <w:bCs/>
      <w:kern w:val="44"/>
      <w:sz w:val="32"/>
      <w:szCs w:val="32"/>
    </w:rPr>
  </w:style>
  <w:style w:type="paragraph" w:styleId="3">
    <w:name w:val="heading 2"/>
    <w:basedOn w:val="1"/>
    <w:next w:val="1"/>
    <w:qFormat/>
    <w:uiPriority w:val="0"/>
    <w:pPr>
      <w:keepNext/>
      <w:keepLines/>
      <w:numPr>
        <w:ilvl w:val="1"/>
        <w:numId w:val="1"/>
      </w:numPr>
      <w:tabs>
        <w:tab w:val="left" w:pos="567"/>
      </w:tabs>
      <w:spacing w:before="260" w:after="260" w:line="360" w:lineRule="auto"/>
      <w:ind w:left="575" w:hanging="575"/>
      <w:outlineLvl w:val="1"/>
    </w:pPr>
    <w:rPr>
      <w:rFonts w:ascii="Times New Roman" w:hAnsi="Times New Roman" w:eastAsia="宋体"/>
      <w:b/>
      <w:bCs/>
      <w:sz w:val="32"/>
      <w:szCs w:val="32"/>
    </w:rPr>
  </w:style>
  <w:style w:type="paragraph" w:styleId="4">
    <w:name w:val="heading 3"/>
    <w:basedOn w:val="1"/>
    <w:next w:val="1"/>
    <w:qFormat/>
    <w:uiPriority w:val="0"/>
    <w:pPr>
      <w:keepNext/>
      <w:keepLines/>
      <w:numPr>
        <w:ilvl w:val="2"/>
        <w:numId w:val="1"/>
      </w:numPr>
      <w:tabs>
        <w:tab w:val="left" w:pos="567"/>
        <w:tab w:val="left" w:pos="709"/>
      </w:tabs>
      <w:spacing w:before="260" w:after="260" w:line="360" w:lineRule="auto"/>
      <w:ind w:left="720" w:hanging="720"/>
      <w:outlineLvl w:val="2"/>
    </w:pPr>
    <w:rPr>
      <w:rFonts w:ascii="Times New Roman" w:hAnsi="Times New Roman" w:eastAsia="黑体"/>
      <w:bCs/>
      <w:sz w:val="28"/>
      <w:szCs w:val="18"/>
    </w:rPr>
  </w:style>
  <w:style w:type="paragraph" w:styleId="5">
    <w:name w:val="heading 4"/>
    <w:basedOn w:val="1"/>
    <w:next w:val="1"/>
    <w:qFormat/>
    <w:uiPriority w:val="0"/>
    <w:pPr>
      <w:keepNext/>
      <w:keepLines/>
      <w:numPr>
        <w:ilvl w:val="3"/>
        <w:numId w:val="1"/>
      </w:numPr>
      <w:tabs>
        <w:tab w:val="left" w:pos="504"/>
        <w:tab w:val="left" w:pos="1080"/>
      </w:tabs>
      <w:spacing w:before="280" w:after="290" w:line="376" w:lineRule="auto"/>
      <w:ind w:left="864" w:hanging="864"/>
      <w:outlineLvl w:val="3"/>
    </w:pPr>
    <w:rPr>
      <w:rFonts w:ascii="Arial" w:hAnsi="Arial" w:eastAsia="黑体"/>
      <w:b/>
      <w:bCs/>
      <w:sz w:val="24"/>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99"/>
    <w:pPr>
      <w:tabs>
        <w:tab w:val="center" w:pos="4153"/>
        <w:tab w:val="right" w:pos="8306"/>
      </w:tabs>
      <w:snapToGrid w:val="0"/>
      <w:jc w:val="center"/>
    </w:pPr>
    <w:rPr>
      <w:sz w:val="18"/>
      <w:szCs w:val="18"/>
    </w:rPr>
  </w:style>
  <w:style w:type="paragraph" w:styleId="8">
    <w:name w:val="header"/>
    <w:basedOn w:val="1"/>
    <w:qFormat/>
    <w:uiPriority w:val="99"/>
    <w:pPr>
      <w:pBdr>
        <w:bottom w:val="single" w:color="auto" w:sz="4" w:space="0"/>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4"/>
    <w:basedOn w:val="1"/>
    <w:next w:val="1"/>
    <w:qFormat/>
    <w:uiPriority w:val="0"/>
    <w:pPr>
      <w:ind w:left="1260" w:leftChars="600"/>
    </w:pPr>
  </w:style>
  <w:style w:type="paragraph" w:styleId="11">
    <w:name w:val="toc 2"/>
    <w:basedOn w:val="1"/>
    <w:next w:val="1"/>
    <w:qFormat/>
    <w:uiPriority w:val="39"/>
    <w:pPr>
      <w:ind w:left="420" w:leftChars="200"/>
    </w:pPr>
  </w:style>
  <w:style w:type="paragraph" w:styleId="12">
    <w:name w:val="Normal (Web)"/>
    <w:basedOn w:val="1"/>
    <w:qFormat/>
    <w:uiPriority w:val="0"/>
    <w:pPr>
      <w:widowControl/>
      <w:spacing w:before="100" w:after="100"/>
      <w:jc w:val="left"/>
    </w:pPr>
    <w:rPr>
      <w:rFonts w:hint="eastAsia" w:ascii="Arial Unicode MS" w:hAnsi="Arial Unicode MS" w:eastAsia="Arial Unicode MS"/>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1415</Words>
  <Characters>1580</Characters>
  <Lines>0</Lines>
  <Paragraphs>0</Paragraphs>
  <TotalTime>1</TotalTime>
  <ScaleCrop>false</ScaleCrop>
  <LinksUpToDate>false</LinksUpToDate>
  <CharactersWithSpaces>1632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2018-12-21T07:17:00Z</dcterms:created>
  <dc:creator>dlnglh</dc:creator>
  <cp:lastModifiedBy>WPS_1677126106</cp:lastModifiedBy>
  <dcterms:modified xsi:type="dcterms:W3CDTF">2023-05-02T05:23:18Z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84C3969BDD6C467680F8D35A42556E34_12</vt:lpwstr>
  </property>
</Properties>
</file>