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spacing w:line="360" w:lineRule="auto"/>
        <w:jc w:val="both"/>
        <w:rPr>
          <w:rFonts w:hint="default" w:ascii="Times New Roman" w:hAnsi="Times New Roman" w:eastAsia="宋体" w:cs="Times New Roman"/>
          <w:b/>
          <w:bCs/>
          <w:color w:val="auto"/>
          <w:spacing w:val="-14"/>
          <w:sz w:val="52"/>
          <w:szCs w:val="52"/>
          <w:highlight w:val="none"/>
          <w:lang w:eastAsia="zh-CN"/>
        </w:rPr>
      </w:pPr>
    </w:p>
    <w:p>
      <w:pPr>
        <w:keepNext w:val="0"/>
        <w:keepLines w:val="0"/>
        <w:pageBreakBefore w:val="0"/>
        <w:spacing w:line="360" w:lineRule="auto"/>
        <w:jc w:val="both"/>
        <w:rPr>
          <w:rFonts w:hint="default" w:ascii="Times New Roman" w:hAnsi="Times New Roman" w:eastAsia="宋体" w:cs="Times New Roman"/>
          <w:b/>
          <w:bCs/>
          <w:color w:val="auto"/>
          <w:spacing w:val="-14"/>
          <w:sz w:val="52"/>
          <w:szCs w:val="52"/>
          <w:highlight w:val="none"/>
          <w:lang w:eastAsia="zh-CN"/>
        </w:rPr>
      </w:pPr>
    </w:p>
    <w:p>
      <w:pPr>
        <w:keepNext w:val="0"/>
        <w:keepLines w:val="0"/>
        <w:pageBreakBefore w:val="0"/>
        <w:spacing w:line="360" w:lineRule="auto"/>
        <w:jc w:val="both"/>
        <w:rPr>
          <w:rFonts w:hint="default" w:ascii="Times New Roman" w:hAnsi="Times New Roman" w:eastAsia="宋体" w:cs="Times New Roman"/>
          <w:b/>
          <w:bCs/>
          <w:color w:val="auto"/>
          <w:spacing w:val="-14"/>
          <w:sz w:val="52"/>
          <w:szCs w:val="52"/>
          <w:highlight w:val="none"/>
          <w:lang w:eastAsia="zh-CN"/>
        </w:rPr>
      </w:pPr>
    </w:p>
    <w:p>
      <w:pPr>
        <w:keepNext w:val="0"/>
        <w:keepLines w:val="0"/>
        <w:pageBreakBefore w:val="0"/>
        <w:spacing w:line="360" w:lineRule="auto"/>
        <w:jc w:val="center"/>
        <w:outlineLvl w:val="0"/>
        <w:rPr>
          <w:rFonts w:hint="eastAsia" w:ascii="Times New Roman" w:hAnsi="Times New Roman" w:eastAsia="宋体" w:cs="Times New Roman"/>
          <w:color w:val="auto"/>
          <w:sz w:val="52"/>
          <w:szCs w:val="52"/>
          <w:highlight w:val="none"/>
          <w:lang w:val="en-US" w:eastAsia="zh"/>
        </w:rPr>
      </w:pPr>
      <w:bookmarkStart w:id="0" w:name="_Toc3458"/>
      <w:bookmarkStart w:id="1" w:name="_Toc6862"/>
      <w:bookmarkStart w:id="2" w:name="_Toc18180"/>
      <w:r>
        <w:rPr>
          <w:rFonts w:hint="default" w:ascii="Times New Roman" w:hAnsi="Times New Roman" w:eastAsia="宋体" w:cs="Times New Roman"/>
          <w:b/>
          <w:bCs/>
          <w:color w:val="auto"/>
          <w:spacing w:val="-14"/>
          <w:sz w:val="52"/>
          <w:szCs w:val="52"/>
          <w:highlight w:val="none"/>
          <w:lang w:eastAsia="zh-CN"/>
        </w:rPr>
        <w:t>沈阳</w:t>
      </w:r>
      <w:r>
        <w:rPr>
          <w:rFonts w:hint="default" w:ascii="Times New Roman" w:hAnsi="Times New Roman" w:eastAsia="宋体" w:cs="Times New Roman"/>
          <w:b/>
          <w:bCs/>
          <w:color w:val="auto"/>
          <w:spacing w:val="-14"/>
          <w:sz w:val="52"/>
          <w:szCs w:val="52"/>
          <w:highlight w:val="none"/>
        </w:rPr>
        <w:t>市</w:t>
      </w:r>
      <w:r>
        <w:rPr>
          <w:rFonts w:hint="eastAsia" w:ascii="Times New Roman" w:hAnsi="Times New Roman" w:eastAsia="宋体" w:cs="Times New Roman"/>
          <w:b/>
          <w:bCs/>
          <w:color w:val="auto"/>
          <w:spacing w:val="-14"/>
          <w:sz w:val="52"/>
          <w:szCs w:val="52"/>
          <w:highlight w:val="none"/>
          <w:lang w:val="en-US" w:eastAsia="zh-CN"/>
        </w:rPr>
        <w:t>好房子</w:t>
      </w:r>
      <w:r>
        <w:rPr>
          <w:rFonts w:hint="default" w:ascii="Times New Roman" w:hAnsi="Times New Roman" w:eastAsia="宋体" w:cs="Times New Roman"/>
          <w:b/>
          <w:bCs/>
          <w:color w:val="auto"/>
          <w:spacing w:val="-14"/>
          <w:sz w:val="52"/>
          <w:szCs w:val="52"/>
          <w:highlight w:val="none"/>
          <w:lang w:eastAsia="zh-CN"/>
        </w:rPr>
        <w:t>设计导则</w:t>
      </w:r>
      <w:bookmarkEnd w:id="0"/>
      <w:bookmarkEnd w:id="1"/>
      <w:r>
        <w:rPr>
          <w:rFonts w:hint="eastAsia" w:ascii="Times New Roman" w:hAnsi="Times New Roman" w:eastAsia="宋体" w:cs="Times New Roman"/>
          <w:b/>
          <w:bCs/>
          <w:color w:val="auto"/>
          <w:spacing w:val="-14"/>
          <w:sz w:val="52"/>
          <w:szCs w:val="52"/>
          <w:highlight w:val="none"/>
          <w:lang w:eastAsia="zh-CN"/>
        </w:rPr>
        <w:t>（</w:t>
      </w:r>
      <w:r>
        <w:rPr>
          <w:rFonts w:hint="eastAsia" w:ascii="Times New Roman" w:hAnsi="Times New Roman" w:eastAsia="宋体" w:cs="Times New Roman"/>
          <w:b/>
          <w:bCs/>
          <w:color w:val="auto"/>
          <w:spacing w:val="-14"/>
          <w:sz w:val="52"/>
          <w:szCs w:val="52"/>
          <w:highlight w:val="none"/>
          <w:lang w:val="en-US" w:eastAsia="zh-CN"/>
        </w:rPr>
        <w:t>试行</w:t>
      </w:r>
      <w:r>
        <w:rPr>
          <w:rFonts w:hint="eastAsia" w:ascii="Times New Roman" w:hAnsi="Times New Roman" w:eastAsia="宋体" w:cs="Times New Roman"/>
          <w:b/>
          <w:bCs/>
          <w:color w:val="auto"/>
          <w:spacing w:val="-14"/>
          <w:sz w:val="52"/>
          <w:szCs w:val="52"/>
          <w:highlight w:val="none"/>
          <w:lang w:eastAsia="zh-CN"/>
        </w:rPr>
        <w:t>）</w:t>
      </w:r>
      <w:bookmarkEnd w:id="2"/>
    </w:p>
    <w:p>
      <w:pPr>
        <w:keepNext w:val="0"/>
        <w:keepLines w:val="0"/>
        <w:pageBreakBefore w:val="0"/>
        <w:spacing w:line="360" w:lineRule="auto"/>
        <w:ind w:left="3512"/>
        <w:jc w:val="both"/>
        <w:rPr>
          <w:rFonts w:hint="default" w:ascii="Times New Roman" w:hAnsi="Times New Roman" w:eastAsia="宋体" w:cs="Times New Roman"/>
          <w:b/>
          <w:bCs/>
          <w:color w:val="auto"/>
          <w:spacing w:val="-6"/>
          <w:sz w:val="52"/>
          <w:szCs w:val="52"/>
          <w:highlight w:val="none"/>
        </w:rPr>
      </w:pPr>
    </w:p>
    <w:p>
      <w:pPr>
        <w:keepNext w:val="0"/>
        <w:keepLines w:val="0"/>
        <w:pageBreakBefore w:val="0"/>
        <w:spacing w:line="360" w:lineRule="auto"/>
        <w:ind w:left="3512"/>
        <w:jc w:val="both"/>
        <w:rPr>
          <w:rFonts w:hint="default" w:ascii="Times New Roman" w:hAnsi="Times New Roman" w:eastAsia="宋体" w:cs="Times New Roman"/>
          <w:b/>
          <w:bCs/>
          <w:color w:val="auto"/>
          <w:spacing w:val="-6"/>
          <w:sz w:val="52"/>
          <w:szCs w:val="52"/>
          <w:highlight w:val="none"/>
        </w:rPr>
      </w:pPr>
    </w:p>
    <w:p>
      <w:pPr>
        <w:keepNext w:val="0"/>
        <w:keepLines w:val="0"/>
        <w:pageBreakBefore w:val="0"/>
        <w:spacing w:line="360" w:lineRule="auto"/>
        <w:ind w:left="3512"/>
        <w:jc w:val="both"/>
        <w:rPr>
          <w:rFonts w:hint="default" w:ascii="Times New Roman" w:hAnsi="Times New Roman" w:eastAsia="宋体" w:cs="Times New Roman"/>
          <w:b/>
          <w:bCs/>
          <w:color w:val="auto"/>
          <w:spacing w:val="-6"/>
          <w:sz w:val="52"/>
          <w:szCs w:val="52"/>
          <w:highlight w:val="none"/>
        </w:rPr>
      </w:pPr>
    </w:p>
    <w:p>
      <w:pPr>
        <w:keepNext w:val="0"/>
        <w:keepLines w:val="0"/>
        <w:pageBreakBefore w:val="0"/>
        <w:spacing w:line="360" w:lineRule="auto"/>
        <w:ind w:left="3512"/>
        <w:jc w:val="both"/>
        <w:rPr>
          <w:rFonts w:hint="default" w:ascii="Times New Roman" w:hAnsi="Times New Roman" w:eastAsia="宋体" w:cs="Times New Roman"/>
          <w:b/>
          <w:bCs/>
          <w:color w:val="auto"/>
          <w:spacing w:val="-6"/>
          <w:sz w:val="52"/>
          <w:szCs w:val="52"/>
          <w:highlight w:val="none"/>
        </w:rPr>
      </w:pPr>
    </w:p>
    <w:p>
      <w:pPr>
        <w:keepNext w:val="0"/>
        <w:keepLines w:val="0"/>
        <w:pageBreakBefore w:val="0"/>
        <w:spacing w:line="360" w:lineRule="auto"/>
        <w:ind w:left="3512"/>
        <w:jc w:val="both"/>
        <w:rPr>
          <w:rFonts w:hint="default" w:ascii="Times New Roman" w:hAnsi="Times New Roman" w:eastAsia="宋体" w:cs="Times New Roman"/>
          <w:b/>
          <w:bCs/>
          <w:color w:val="auto"/>
          <w:spacing w:val="-6"/>
          <w:sz w:val="52"/>
          <w:szCs w:val="52"/>
          <w:highlight w:val="none"/>
        </w:rPr>
      </w:pPr>
    </w:p>
    <w:p>
      <w:pPr>
        <w:keepNext w:val="0"/>
        <w:keepLines w:val="0"/>
        <w:pageBreakBefore w:val="0"/>
        <w:spacing w:line="360" w:lineRule="auto"/>
        <w:ind w:left="3512"/>
        <w:jc w:val="both"/>
        <w:rPr>
          <w:rFonts w:hint="default" w:ascii="Times New Roman" w:hAnsi="Times New Roman" w:eastAsia="宋体" w:cs="Times New Roman"/>
          <w:b/>
          <w:bCs/>
          <w:color w:val="auto"/>
          <w:spacing w:val="-6"/>
          <w:sz w:val="52"/>
          <w:szCs w:val="52"/>
          <w:highlight w:val="none"/>
        </w:rPr>
      </w:pPr>
    </w:p>
    <w:p>
      <w:pPr>
        <w:keepNext w:val="0"/>
        <w:keepLines w:val="0"/>
        <w:pageBreakBefore w:val="0"/>
        <w:widowControl w:val="0"/>
        <w:suppressLineNumbers w:val="0"/>
        <w:spacing w:beforeAutospacing="0" w:afterAutospacing="0" w:line="360" w:lineRule="auto"/>
        <w:ind w:left="0" w:right="0" w:firstLine="0"/>
        <w:jc w:val="center"/>
        <w:rPr>
          <w:rFonts w:hint="default" w:ascii="Times New Roman" w:hAnsi="Times New Roman" w:eastAsia="宋体" w:cs="Times New Roman"/>
          <w:b w:val="0"/>
          <w:bCs w:val="0"/>
          <w:color w:val="auto"/>
          <w:spacing w:val="9"/>
          <w:sz w:val="36"/>
          <w:szCs w:val="36"/>
          <w:highlight w:val="none"/>
          <w:lang w:val="en-US" w:eastAsia="zh-CN" w:bidi="ar"/>
        </w:rPr>
      </w:pPr>
      <w:r>
        <w:rPr>
          <w:rFonts w:hint="default" w:ascii="Times New Roman" w:hAnsi="Times New Roman" w:eastAsia="宋体" w:cs="Times New Roman"/>
          <w:b w:val="0"/>
          <w:bCs w:val="0"/>
          <w:color w:val="auto"/>
          <w:spacing w:val="9"/>
          <w:sz w:val="36"/>
          <w:szCs w:val="36"/>
          <w:highlight w:val="none"/>
          <w:lang w:val="en-US" w:eastAsia="zh-CN" w:bidi="ar"/>
        </w:rPr>
        <w:t>沈阳市城乡建设局</w:t>
      </w:r>
    </w:p>
    <w:p>
      <w:pPr>
        <w:keepNext w:val="0"/>
        <w:keepLines w:val="0"/>
        <w:pageBreakBefore w:val="0"/>
        <w:spacing w:line="360" w:lineRule="auto"/>
        <w:ind w:left="3512"/>
        <w:jc w:val="center"/>
        <w:rPr>
          <w:rFonts w:hint="default" w:ascii="Times New Roman" w:hAnsi="Times New Roman" w:eastAsia="宋体" w:cs="Times New Roman"/>
          <w:b/>
          <w:bCs/>
          <w:color w:val="auto"/>
          <w:spacing w:val="-6"/>
          <w:sz w:val="36"/>
          <w:szCs w:val="36"/>
          <w:highlight w:val="none"/>
        </w:rPr>
      </w:pPr>
    </w:p>
    <w:p>
      <w:pPr>
        <w:keepNext w:val="0"/>
        <w:keepLines w:val="0"/>
        <w:pageBreakBefore w:val="0"/>
        <w:spacing w:line="360" w:lineRule="auto"/>
        <w:ind w:left="3512" w:firstLine="348"/>
        <w:jc w:val="both"/>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b w:val="0"/>
          <w:bCs w:val="0"/>
          <w:color w:val="auto"/>
          <w:spacing w:val="-6"/>
          <w:sz w:val="36"/>
          <w:szCs w:val="36"/>
          <w:highlight w:val="none"/>
          <w:lang w:eastAsia="zh"/>
        </w:rPr>
        <w:t>2025.</w:t>
      </w:r>
      <w:r>
        <w:rPr>
          <w:rFonts w:hint="eastAsia" w:ascii="Times New Roman" w:hAnsi="Times New Roman" w:eastAsia="宋体" w:cs="Times New Roman"/>
          <w:b w:val="0"/>
          <w:bCs w:val="0"/>
          <w:color w:val="auto"/>
          <w:spacing w:val="-6"/>
          <w:sz w:val="36"/>
          <w:szCs w:val="36"/>
          <w:highlight w:val="none"/>
          <w:lang w:val="en-US" w:eastAsia="zh-CN"/>
        </w:rPr>
        <w:t>10</w:t>
      </w:r>
    </w:p>
    <w:p>
      <w:pPr>
        <w:keepNext w:val="0"/>
        <w:keepLines w:val="0"/>
        <w:pageBreakBefore w:val="0"/>
        <w:spacing w:line="360" w:lineRule="auto"/>
        <w:ind w:left="3399"/>
        <w:jc w:val="both"/>
        <w:rPr>
          <w:rFonts w:hint="default" w:ascii="Times New Roman" w:hAnsi="Times New Roman" w:eastAsia="黑体" w:cs="Times New Roman"/>
          <w:color w:val="auto"/>
          <w:sz w:val="34"/>
          <w:szCs w:val="34"/>
          <w:highlight w:val="none"/>
        </w:rPr>
      </w:pPr>
    </w:p>
    <w:p>
      <w:pPr>
        <w:keepNext w:val="0"/>
        <w:keepLines w:val="0"/>
        <w:pageBreakBefore w:val="0"/>
        <w:widowControl/>
        <w:spacing w:before="313" w:after="313" w:line="360" w:lineRule="auto"/>
        <w:jc w:val="center"/>
        <w:outlineLvl w:val="0"/>
        <w:rPr>
          <w:rFonts w:hint="default" w:ascii="Times New Roman" w:hAnsi="Times New Roman" w:eastAsia="黑体" w:cs="Times New Roman"/>
          <w:color w:val="auto"/>
          <w:sz w:val="36"/>
          <w:szCs w:val="36"/>
          <w:highlight w:val="none"/>
        </w:rPr>
        <w:sectPr>
          <w:pgSz w:w="11906" w:h="16838"/>
          <w:pgMar w:top="1800" w:right="1440" w:bottom="1800" w:left="1440" w:header="851" w:footer="992" w:gutter="0"/>
          <w:pgNumType w:start="1"/>
          <w:cols w:space="425" w:num="1"/>
        </w:sectPr>
      </w:pPr>
      <w:bookmarkStart w:id="3" w:name="_Toc30039"/>
      <w:bookmarkStart w:id="4" w:name="_Toc1499"/>
    </w:p>
    <w:p>
      <w:pPr>
        <w:keepNext w:val="0"/>
        <w:keepLines w:val="0"/>
        <w:pageBreakBefore w:val="0"/>
        <w:widowControl/>
        <w:spacing w:before="313" w:after="313" w:line="360" w:lineRule="auto"/>
        <w:jc w:val="center"/>
        <w:outlineLvl w:val="0"/>
        <w:rPr>
          <w:rFonts w:hint="default" w:ascii="Times New Roman" w:hAnsi="Times New Roman" w:eastAsia="黑体" w:cs="Times New Roman"/>
          <w:color w:val="auto"/>
          <w:sz w:val="36"/>
          <w:szCs w:val="36"/>
          <w:highlight w:val="none"/>
        </w:rPr>
      </w:pPr>
      <w:bookmarkStart w:id="5" w:name="_Toc27072"/>
      <w:r>
        <w:rPr>
          <w:rFonts w:hint="default" w:ascii="Times New Roman" w:hAnsi="Times New Roman" w:eastAsia="黑体" w:cs="Times New Roman"/>
          <w:color w:val="auto"/>
          <w:sz w:val="36"/>
          <w:szCs w:val="36"/>
          <w:highlight w:val="none"/>
        </w:rPr>
        <w:t>前言</w:t>
      </w:r>
      <w:bookmarkEnd w:id="3"/>
      <w:bookmarkEnd w:id="4"/>
      <w:bookmarkEnd w:id="5"/>
    </w:p>
    <w:p>
      <w:pPr>
        <w:keepNext w:val="0"/>
        <w:keepLines w:val="0"/>
        <w:pageBreakBefore w:val="0"/>
        <w:widowControl w:val="0"/>
        <w:suppressLineNumbers w:val="0"/>
        <w:spacing w:beforeAutospacing="0" w:afterAutospacing="0" w:line="360" w:lineRule="auto"/>
        <w:ind w:left="0" w:right="0" w:firstLine="596"/>
        <w:jc w:val="both"/>
        <w:rPr>
          <w:rFonts w:hint="default" w:ascii="Times New Roman" w:hAnsi="Times New Roman" w:eastAsia="宋体" w:cs="Times New Roman"/>
          <w:b w:val="0"/>
          <w:bCs w:val="0"/>
          <w:color w:val="auto"/>
          <w:spacing w:val="9"/>
          <w:sz w:val="28"/>
          <w:szCs w:val="28"/>
          <w:highlight w:val="none"/>
          <w:lang w:val="en-US" w:eastAsia="zh-CN" w:bidi="ar"/>
        </w:rPr>
      </w:pPr>
      <w:r>
        <w:rPr>
          <w:rFonts w:hint="default" w:ascii="Times New Roman" w:hAnsi="Times New Roman" w:eastAsia="宋体" w:cs="Times New Roman"/>
          <w:b w:val="0"/>
          <w:bCs w:val="0"/>
          <w:color w:val="auto"/>
          <w:spacing w:val="9"/>
          <w:sz w:val="28"/>
          <w:szCs w:val="28"/>
          <w:highlight w:val="none"/>
          <w:lang w:val="en-US" w:eastAsia="zh-CN" w:bidi="ar"/>
        </w:rPr>
        <w:t>近年来，城市住宅发展已经步入</w:t>
      </w:r>
      <w:r>
        <w:rPr>
          <w:rFonts w:hint="eastAsia" w:ascii="Times New Roman" w:hAnsi="Times New Roman" w:eastAsia="宋体" w:cs="Times New Roman"/>
          <w:b w:val="0"/>
          <w:bCs w:val="0"/>
          <w:color w:val="auto"/>
          <w:spacing w:val="9"/>
          <w:sz w:val="28"/>
          <w:szCs w:val="28"/>
          <w:highlight w:val="none"/>
          <w:lang w:val="en-US" w:eastAsia="zh" w:bidi="ar"/>
        </w:rPr>
        <w:t>“</w:t>
      </w:r>
      <w:r>
        <w:rPr>
          <w:rFonts w:hint="default" w:ascii="Times New Roman" w:hAnsi="Times New Roman" w:eastAsia="宋体" w:cs="Times New Roman"/>
          <w:b w:val="0"/>
          <w:bCs w:val="0"/>
          <w:color w:val="auto"/>
          <w:spacing w:val="9"/>
          <w:sz w:val="28"/>
          <w:szCs w:val="28"/>
          <w:highlight w:val="none"/>
          <w:lang w:val="en-US" w:eastAsia="zh-CN" w:bidi="ar"/>
        </w:rPr>
        <w:t>品质升级时代</w:t>
      </w:r>
      <w:r>
        <w:rPr>
          <w:rFonts w:hint="eastAsia" w:ascii="Times New Roman" w:hAnsi="Times New Roman" w:eastAsia="宋体" w:cs="Times New Roman"/>
          <w:b w:val="0"/>
          <w:bCs w:val="0"/>
          <w:color w:val="auto"/>
          <w:spacing w:val="9"/>
          <w:sz w:val="28"/>
          <w:szCs w:val="28"/>
          <w:highlight w:val="none"/>
          <w:lang w:val="en-US" w:eastAsia="zh" w:bidi="ar"/>
        </w:rPr>
        <w:t>”</w:t>
      </w:r>
      <w:r>
        <w:rPr>
          <w:rFonts w:hint="default" w:ascii="Times New Roman" w:hAnsi="Times New Roman" w:eastAsia="宋体" w:cs="Times New Roman"/>
          <w:b w:val="0"/>
          <w:bCs w:val="0"/>
          <w:color w:val="auto"/>
          <w:spacing w:val="9"/>
          <w:sz w:val="28"/>
          <w:szCs w:val="28"/>
          <w:highlight w:val="none"/>
          <w:lang w:val="en-US" w:eastAsia="zh-CN" w:bidi="ar"/>
        </w:rPr>
        <w:t>，建设安全、舒适、绿色、智慧的</w:t>
      </w:r>
      <w:r>
        <w:rPr>
          <w:rFonts w:hint="eastAsia" w:ascii="Times New Roman" w:hAnsi="Times New Roman" w:eastAsia="宋体" w:cs="Times New Roman"/>
          <w:b w:val="0"/>
          <w:bCs w:val="0"/>
          <w:color w:val="auto"/>
          <w:spacing w:val="9"/>
          <w:sz w:val="28"/>
          <w:szCs w:val="28"/>
          <w:highlight w:val="none"/>
          <w:lang w:val="en-US" w:eastAsia="zh" w:bidi="ar"/>
        </w:rPr>
        <w:t>“</w:t>
      </w:r>
      <w:r>
        <w:rPr>
          <w:rFonts w:hint="default" w:ascii="Times New Roman" w:hAnsi="Times New Roman" w:eastAsia="宋体" w:cs="Times New Roman"/>
          <w:b w:val="0"/>
          <w:bCs w:val="0"/>
          <w:color w:val="auto"/>
          <w:spacing w:val="9"/>
          <w:sz w:val="28"/>
          <w:szCs w:val="28"/>
          <w:highlight w:val="none"/>
          <w:lang w:val="en-US" w:eastAsia="zh-CN" w:bidi="ar"/>
        </w:rPr>
        <w:t>好房子</w:t>
      </w:r>
      <w:r>
        <w:rPr>
          <w:rFonts w:hint="eastAsia" w:ascii="Times New Roman" w:hAnsi="Times New Roman" w:eastAsia="宋体" w:cs="Times New Roman"/>
          <w:b w:val="0"/>
          <w:bCs w:val="0"/>
          <w:color w:val="auto"/>
          <w:spacing w:val="9"/>
          <w:sz w:val="28"/>
          <w:szCs w:val="28"/>
          <w:highlight w:val="none"/>
          <w:lang w:val="en-US" w:eastAsia="zh" w:bidi="ar"/>
        </w:rPr>
        <w:t>”</w:t>
      </w:r>
      <w:r>
        <w:rPr>
          <w:rFonts w:hint="default" w:ascii="Times New Roman" w:hAnsi="Times New Roman" w:eastAsia="宋体" w:cs="Times New Roman"/>
          <w:b w:val="0"/>
          <w:bCs w:val="0"/>
          <w:color w:val="auto"/>
          <w:spacing w:val="9"/>
          <w:sz w:val="28"/>
          <w:szCs w:val="28"/>
          <w:highlight w:val="none"/>
          <w:lang w:val="en-US" w:eastAsia="zh-CN" w:bidi="ar"/>
        </w:rPr>
        <w:t>成为我国建筑行业转型发展的重要方向。为贯彻落实住建部关于提升住宅品质的发展要求，促进我市住宅建设高质量发展，沈阳市城乡建设局在认真总结近年来投诉问题和沈阳市住宅设计、建筑工程实践经验基础上，以提升住宅设计质量和功能性能为目标，对住宅品质提升的关键点和相关技术要求进行分析梳理，在征求建设单位、设计单位及行业专家意见的基础上，编制了《沈阳市</w:t>
      </w:r>
      <w:r>
        <w:rPr>
          <w:rFonts w:hint="eastAsia" w:ascii="Times New Roman" w:hAnsi="Times New Roman" w:eastAsia="宋体" w:cs="Times New Roman"/>
          <w:b w:val="0"/>
          <w:bCs w:val="0"/>
          <w:color w:val="auto"/>
          <w:spacing w:val="9"/>
          <w:sz w:val="28"/>
          <w:szCs w:val="28"/>
          <w:highlight w:val="none"/>
          <w:lang w:val="en-US" w:eastAsia="zh-CN" w:bidi="ar"/>
        </w:rPr>
        <w:t>好房子</w:t>
      </w:r>
      <w:r>
        <w:rPr>
          <w:rFonts w:hint="default" w:ascii="Times New Roman" w:hAnsi="Times New Roman" w:eastAsia="宋体" w:cs="Times New Roman"/>
          <w:b w:val="0"/>
          <w:bCs w:val="0"/>
          <w:color w:val="auto"/>
          <w:spacing w:val="9"/>
          <w:sz w:val="28"/>
          <w:szCs w:val="28"/>
          <w:highlight w:val="none"/>
          <w:lang w:val="en-US" w:eastAsia="zh-CN" w:bidi="ar"/>
        </w:rPr>
        <w:t>设计导则</w:t>
      </w:r>
      <w:r>
        <w:rPr>
          <w:rFonts w:hint="eastAsia" w:ascii="Times New Roman" w:hAnsi="Times New Roman" w:eastAsia="宋体" w:cs="Times New Roman"/>
          <w:b w:val="0"/>
          <w:bCs w:val="0"/>
          <w:color w:val="auto"/>
          <w:spacing w:val="9"/>
          <w:sz w:val="28"/>
          <w:szCs w:val="28"/>
          <w:highlight w:val="none"/>
          <w:lang w:val="en-US" w:eastAsia="zh-CN" w:bidi="ar"/>
        </w:rPr>
        <w:t>（试行）</w:t>
      </w:r>
      <w:r>
        <w:rPr>
          <w:rFonts w:hint="default" w:ascii="Times New Roman" w:hAnsi="Times New Roman" w:eastAsia="宋体" w:cs="Times New Roman"/>
          <w:b w:val="0"/>
          <w:bCs w:val="0"/>
          <w:color w:val="auto"/>
          <w:spacing w:val="9"/>
          <w:sz w:val="28"/>
          <w:szCs w:val="28"/>
          <w:highlight w:val="none"/>
          <w:lang w:val="en-US" w:eastAsia="zh-CN" w:bidi="ar"/>
        </w:rPr>
        <w:t>》。</w:t>
      </w:r>
    </w:p>
    <w:p>
      <w:pPr>
        <w:keepNext w:val="0"/>
        <w:keepLines w:val="0"/>
        <w:pageBreakBefore w:val="0"/>
        <w:widowControl/>
        <w:suppressLineNumbers w:val="0"/>
        <w:spacing w:before="0" w:beforeAutospacing="0" w:after="0" w:afterAutospacing="0" w:line="360" w:lineRule="auto"/>
        <w:ind w:left="0" w:right="0" w:firstLine="596"/>
        <w:jc w:val="left"/>
        <w:rPr>
          <w:rFonts w:hint="default" w:ascii="Times New Roman" w:hAnsi="Times New Roman" w:eastAsia="宋体" w:cs="Times New Roman"/>
          <w:b w:val="0"/>
          <w:bCs w:val="0"/>
          <w:color w:val="auto"/>
          <w:spacing w:val="9"/>
          <w:sz w:val="28"/>
          <w:szCs w:val="28"/>
          <w:highlight w:val="none"/>
          <w:lang w:val="en-US" w:eastAsia="zh" w:bidi="ar"/>
        </w:rPr>
      </w:pPr>
      <w:r>
        <w:rPr>
          <w:rFonts w:hint="default" w:ascii="Times New Roman" w:hAnsi="Times New Roman" w:eastAsia="宋体" w:cs="Times New Roman"/>
          <w:b w:val="0"/>
          <w:bCs w:val="0"/>
          <w:color w:val="auto"/>
          <w:spacing w:val="9"/>
          <w:sz w:val="28"/>
          <w:szCs w:val="28"/>
          <w:highlight w:val="none"/>
          <w:lang w:val="en-US" w:eastAsia="zh-CN" w:bidi="ar"/>
        </w:rPr>
        <w:t>本</w:t>
      </w:r>
      <w:r>
        <w:rPr>
          <w:rFonts w:hint="default" w:ascii="Times New Roman" w:hAnsi="Times New Roman" w:eastAsia="宋体" w:cs="Times New Roman"/>
          <w:b w:val="0"/>
          <w:bCs w:val="0"/>
          <w:color w:val="auto"/>
          <w:spacing w:val="9"/>
          <w:sz w:val="28"/>
          <w:szCs w:val="28"/>
          <w:highlight w:val="none"/>
          <w:lang w:val="en-US" w:eastAsia="zh" w:bidi="ar"/>
        </w:rPr>
        <w:t>导则</w:t>
      </w:r>
      <w:r>
        <w:rPr>
          <w:rFonts w:hint="default" w:ascii="Times New Roman" w:hAnsi="Times New Roman" w:eastAsia="宋体" w:cs="Times New Roman"/>
          <w:b w:val="0"/>
          <w:bCs w:val="0"/>
          <w:color w:val="auto"/>
          <w:spacing w:val="9"/>
          <w:sz w:val="28"/>
          <w:szCs w:val="28"/>
          <w:highlight w:val="none"/>
          <w:lang w:val="en-US" w:eastAsia="zh-CN" w:bidi="ar"/>
        </w:rPr>
        <w:t>的主要内容</w:t>
      </w:r>
      <w:r>
        <w:rPr>
          <w:rFonts w:hint="default" w:ascii="Times New Roman" w:hAnsi="Times New Roman" w:eastAsia="宋体" w:cs="Times New Roman"/>
          <w:b w:val="0"/>
          <w:bCs w:val="0"/>
          <w:color w:val="auto"/>
          <w:spacing w:val="9"/>
          <w:sz w:val="28"/>
          <w:szCs w:val="28"/>
          <w:highlight w:val="none"/>
          <w:lang w:val="en-US" w:eastAsia="zh" w:bidi="ar"/>
        </w:rPr>
        <w:t>：</w:t>
      </w:r>
      <w:bookmarkStart w:id="6" w:name="OLE_LINK35"/>
      <w:r>
        <w:rPr>
          <w:rFonts w:hint="default" w:ascii="Times New Roman" w:hAnsi="Times New Roman" w:eastAsia="宋体" w:cs="Times New Roman"/>
          <w:b w:val="0"/>
          <w:bCs w:val="0"/>
          <w:color w:val="auto"/>
          <w:spacing w:val="9"/>
          <w:sz w:val="28"/>
          <w:szCs w:val="28"/>
          <w:highlight w:val="none"/>
          <w:lang w:val="en-US" w:eastAsia="zh-CN" w:bidi="ar"/>
        </w:rPr>
        <w:t>1.总则；2.</w:t>
      </w:r>
      <w:r>
        <w:rPr>
          <w:rFonts w:hint="default" w:ascii="Times New Roman" w:hAnsi="Times New Roman" w:eastAsia="宋体" w:cs="Times New Roman"/>
          <w:b w:val="0"/>
          <w:bCs w:val="0"/>
          <w:color w:val="auto"/>
          <w:spacing w:val="9"/>
          <w:sz w:val="28"/>
          <w:szCs w:val="28"/>
          <w:highlight w:val="none"/>
          <w:lang w:val="en-US" w:eastAsia="zh" w:bidi="ar"/>
        </w:rPr>
        <w:t>一般</w:t>
      </w:r>
      <w:r>
        <w:rPr>
          <w:rFonts w:hint="default" w:ascii="Times New Roman" w:hAnsi="Times New Roman" w:eastAsia="宋体" w:cs="Times New Roman"/>
          <w:b w:val="0"/>
          <w:bCs w:val="0"/>
          <w:color w:val="auto"/>
          <w:spacing w:val="9"/>
          <w:sz w:val="28"/>
          <w:szCs w:val="28"/>
          <w:highlight w:val="none"/>
          <w:lang w:val="en-US" w:eastAsia="zh-CN" w:bidi="ar"/>
        </w:rPr>
        <w:t>规定；3.</w:t>
      </w:r>
      <w:r>
        <w:rPr>
          <w:rFonts w:hint="eastAsia" w:ascii="Times New Roman" w:hAnsi="Times New Roman" w:eastAsia="宋体" w:cs="Times New Roman"/>
          <w:b w:val="0"/>
          <w:bCs w:val="0"/>
          <w:color w:val="auto"/>
          <w:spacing w:val="9"/>
          <w:sz w:val="28"/>
          <w:szCs w:val="28"/>
          <w:highlight w:val="none"/>
          <w:lang w:val="en-US" w:eastAsia="zh-CN" w:bidi="ar"/>
        </w:rPr>
        <w:t>规划布局</w:t>
      </w:r>
      <w:r>
        <w:rPr>
          <w:rFonts w:hint="default" w:ascii="Times New Roman" w:hAnsi="Times New Roman" w:eastAsia="宋体" w:cs="Times New Roman"/>
          <w:b w:val="0"/>
          <w:bCs w:val="0"/>
          <w:color w:val="auto"/>
          <w:spacing w:val="9"/>
          <w:sz w:val="28"/>
          <w:szCs w:val="28"/>
          <w:highlight w:val="none"/>
          <w:lang w:val="en-US" w:eastAsia="zh-CN" w:bidi="ar"/>
        </w:rPr>
        <w:t>；4.</w:t>
      </w:r>
      <w:r>
        <w:rPr>
          <w:rFonts w:hint="eastAsia" w:ascii="Times New Roman" w:hAnsi="Times New Roman" w:eastAsia="宋体" w:cs="Times New Roman"/>
          <w:b w:val="0"/>
          <w:bCs w:val="0"/>
          <w:color w:val="auto"/>
          <w:spacing w:val="9"/>
          <w:sz w:val="28"/>
          <w:szCs w:val="28"/>
          <w:highlight w:val="none"/>
          <w:lang w:val="en-US" w:eastAsia="zh-CN" w:bidi="ar"/>
        </w:rPr>
        <w:t>建筑设计</w:t>
      </w:r>
      <w:r>
        <w:rPr>
          <w:rFonts w:hint="default" w:ascii="Times New Roman" w:hAnsi="Times New Roman" w:eastAsia="宋体" w:cs="Times New Roman"/>
          <w:b w:val="0"/>
          <w:bCs w:val="0"/>
          <w:color w:val="auto"/>
          <w:spacing w:val="9"/>
          <w:sz w:val="28"/>
          <w:szCs w:val="28"/>
          <w:highlight w:val="none"/>
          <w:lang w:val="en-US" w:eastAsia="zh-CN" w:bidi="ar"/>
        </w:rPr>
        <w:t>；5.</w:t>
      </w:r>
      <w:r>
        <w:rPr>
          <w:rFonts w:hint="eastAsia" w:ascii="Times New Roman" w:hAnsi="Times New Roman" w:eastAsia="宋体" w:cs="Times New Roman"/>
          <w:b w:val="0"/>
          <w:bCs w:val="0"/>
          <w:color w:val="auto"/>
          <w:spacing w:val="9"/>
          <w:sz w:val="28"/>
          <w:szCs w:val="28"/>
          <w:highlight w:val="none"/>
          <w:lang w:val="en-US" w:eastAsia="zh-CN" w:bidi="ar"/>
        </w:rPr>
        <w:t>结构设计</w:t>
      </w:r>
      <w:r>
        <w:rPr>
          <w:rFonts w:hint="default" w:ascii="Times New Roman" w:hAnsi="Times New Roman" w:eastAsia="宋体" w:cs="Times New Roman"/>
          <w:b w:val="0"/>
          <w:bCs w:val="0"/>
          <w:color w:val="auto"/>
          <w:spacing w:val="9"/>
          <w:sz w:val="28"/>
          <w:szCs w:val="28"/>
          <w:highlight w:val="none"/>
          <w:lang w:val="en-US" w:eastAsia="zh-CN" w:bidi="ar"/>
        </w:rPr>
        <w:t>；6.</w:t>
      </w:r>
      <w:r>
        <w:rPr>
          <w:rFonts w:hint="eastAsia" w:ascii="Times New Roman" w:hAnsi="Times New Roman" w:eastAsia="宋体" w:cs="Times New Roman"/>
          <w:b w:val="0"/>
          <w:bCs w:val="0"/>
          <w:color w:val="auto"/>
          <w:spacing w:val="9"/>
          <w:sz w:val="28"/>
          <w:szCs w:val="28"/>
          <w:highlight w:val="none"/>
          <w:lang w:val="en-US" w:eastAsia="zh-CN" w:bidi="ar"/>
        </w:rPr>
        <w:t>给排水设计</w:t>
      </w:r>
      <w:r>
        <w:rPr>
          <w:rFonts w:hint="default" w:ascii="Times New Roman" w:hAnsi="Times New Roman" w:eastAsia="宋体" w:cs="Times New Roman"/>
          <w:b w:val="0"/>
          <w:bCs w:val="0"/>
          <w:color w:val="auto"/>
          <w:spacing w:val="9"/>
          <w:sz w:val="28"/>
          <w:szCs w:val="28"/>
          <w:highlight w:val="none"/>
          <w:lang w:val="en-US" w:eastAsia="zh-CN" w:bidi="ar"/>
        </w:rPr>
        <w:t>；7</w:t>
      </w:r>
      <w:r>
        <w:rPr>
          <w:rFonts w:hint="default" w:ascii="Times New Roman" w:hAnsi="Times New Roman" w:eastAsia="宋体" w:cs="Times New Roman"/>
          <w:b w:val="0"/>
          <w:bCs w:val="0"/>
          <w:color w:val="auto"/>
          <w:spacing w:val="9"/>
          <w:sz w:val="28"/>
          <w:szCs w:val="28"/>
          <w:highlight w:val="none"/>
          <w:lang w:val="en-US" w:eastAsia="zh" w:bidi="ar"/>
        </w:rPr>
        <w:t>.</w:t>
      </w:r>
      <w:r>
        <w:rPr>
          <w:rFonts w:hint="eastAsia" w:ascii="Times New Roman" w:hAnsi="Times New Roman" w:eastAsia="宋体" w:cs="Times New Roman"/>
          <w:b w:val="0"/>
          <w:bCs w:val="0"/>
          <w:color w:val="auto"/>
          <w:spacing w:val="9"/>
          <w:sz w:val="28"/>
          <w:szCs w:val="28"/>
          <w:highlight w:val="none"/>
          <w:lang w:val="en-US" w:eastAsia="zh-CN" w:bidi="ar"/>
        </w:rPr>
        <w:t>供暖、通风与空调设计</w:t>
      </w:r>
      <w:r>
        <w:rPr>
          <w:rFonts w:hint="default" w:ascii="Times New Roman" w:hAnsi="Times New Roman" w:eastAsia="宋体" w:cs="Times New Roman"/>
          <w:b w:val="0"/>
          <w:bCs w:val="0"/>
          <w:color w:val="auto"/>
          <w:spacing w:val="9"/>
          <w:sz w:val="28"/>
          <w:szCs w:val="28"/>
          <w:highlight w:val="none"/>
          <w:lang w:val="en-US" w:eastAsia="zh-CN" w:bidi="ar"/>
        </w:rPr>
        <w:t>；8.</w:t>
      </w:r>
      <w:r>
        <w:rPr>
          <w:rFonts w:hint="eastAsia" w:ascii="Times New Roman" w:hAnsi="Times New Roman" w:eastAsia="宋体" w:cs="Times New Roman"/>
          <w:b w:val="0"/>
          <w:bCs w:val="0"/>
          <w:color w:val="auto"/>
          <w:spacing w:val="9"/>
          <w:sz w:val="28"/>
          <w:szCs w:val="28"/>
          <w:highlight w:val="none"/>
          <w:lang w:val="en-US" w:eastAsia="zh-CN" w:bidi="ar"/>
        </w:rPr>
        <w:t>电气与智能化设计；9</w:t>
      </w:r>
      <w:r>
        <w:rPr>
          <w:rFonts w:hint="default" w:ascii="Times New Roman" w:hAnsi="Times New Roman" w:eastAsia="宋体" w:cs="Times New Roman"/>
          <w:b w:val="0"/>
          <w:bCs w:val="0"/>
          <w:color w:val="auto"/>
          <w:spacing w:val="9"/>
          <w:sz w:val="28"/>
          <w:szCs w:val="28"/>
          <w:highlight w:val="none"/>
          <w:lang w:val="en-US" w:eastAsia="zh-CN" w:bidi="ar"/>
        </w:rPr>
        <w:t>.</w:t>
      </w:r>
      <w:r>
        <w:rPr>
          <w:rFonts w:hint="eastAsia" w:ascii="Times New Roman" w:hAnsi="Times New Roman" w:eastAsia="宋体" w:cs="Times New Roman"/>
          <w:b w:val="0"/>
          <w:bCs w:val="0"/>
          <w:color w:val="auto"/>
          <w:spacing w:val="9"/>
          <w:sz w:val="28"/>
          <w:szCs w:val="28"/>
          <w:highlight w:val="none"/>
          <w:lang w:val="en-US" w:eastAsia="zh-CN" w:bidi="ar"/>
        </w:rPr>
        <w:t>内装修设计；10</w:t>
      </w:r>
      <w:r>
        <w:rPr>
          <w:rFonts w:hint="default" w:ascii="Times New Roman" w:hAnsi="Times New Roman" w:eastAsia="宋体" w:cs="Times New Roman"/>
          <w:b w:val="0"/>
          <w:bCs w:val="0"/>
          <w:color w:val="auto"/>
          <w:spacing w:val="9"/>
          <w:sz w:val="28"/>
          <w:szCs w:val="28"/>
          <w:highlight w:val="none"/>
          <w:lang w:val="en-US" w:eastAsia="zh-CN" w:bidi="ar"/>
        </w:rPr>
        <w:t>.</w:t>
      </w:r>
      <w:r>
        <w:rPr>
          <w:rFonts w:hint="eastAsia" w:ascii="Times New Roman" w:hAnsi="Times New Roman" w:eastAsia="宋体" w:cs="Times New Roman"/>
          <w:b w:val="0"/>
          <w:bCs w:val="0"/>
          <w:color w:val="auto"/>
          <w:spacing w:val="9"/>
          <w:sz w:val="28"/>
          <w:szCs w:val="28"/>
          <w:highlight w:val="none"/>
          <w:lang w:val="en-US" w:eastAsia="zh-CN" w:bidi="ar"/>
        </w:rPr>
        <w:t>景观环境设计</w:t>
      </w:r>
      <w:r>
        <w:rPr>
          <w:rFonts w:hint="default" w:ascii="Times New Roman" w:hAnsi="Times New Roman" w:eastAsia="宋体" w:cs="Times New Roman"/>
          <w:b w:val="0"/>
          <w:bCs w:val="0"/>
          <w:color w:val="auto"/>
          <w:spacing w:val="9"/>
          <w:sz w:val="28"/>
          <w:szCs w:val="28"/>
          <w:highlight w:val="none"/>
          <w:lang w:val="en-US" w:eastAsia="zh-CN" w:bidi="ar"/>
        </w:rPr>
        <w:t>。</w:t>
      </w:r>
      <w:bookmarkEnd w:id="6"/>
    </w:p>
    <w:p>
      <w:pPr>
        <w:keepNext w:val="0"/>
        <w:keepLines w:val="0"/>
        <w:pageBreakBefore w:val="0"/>
        <w:widowControl/>
        <w:suppressLineNumbers w:val="0"/>
        <w:spacing w:before="0" w:beforeAutospacing="0" w:after="0" w:afterAutospacing="0" w:line="360" w:lineRule="auto"/>
        <w:ind w:left="0" w:right="0" w:firstLine="596"/>
        <w:jc w:val="left"/>
        <w:rPr>
          <w:rFonts w:hint="eastAsia" w:ascii="Times New Roman" w:hAnsi="Times New Roman" w:eastAsia="宋体" w:cs="Times New Roman"/>
          <w:b w:val="0"/>
          <w:bCs w:val="0"/>
          <w:color w:val="auto"/>
          <w:spacing w:val="9"/>
          <w:sz w:val="28"/>
          <w:szCs w:val="28"/>
          <w:highlight w:val="none"/>
          <w:lang w:val="en-US" w:eastAsia="zh-CN" w:bidi="ar"/>
        </w:rPr>
      </w:pPr>
      <w:r>
        <w:rPr>
          <w:rFonts w:hint="eastAsia" w:ascii="Times New Roman" w:hAnsi="Times New Roman" w:eastAsia="宋体" w:cs="Times New Roman"/>
          <w:b w:val="0"/>
          <w:bCs w:val="0"/>
          <w:color w:val="auto"/>
          <w:spacing w:val="9"/>
          <w:sz w:val="28"/>
          <w:szCs w:val="28"/>
          <w:highlight w:val="none"/>
          <w:lang w:val="en-US" w:eastAsia="zh-CN" w:bidi="ar"/>
        </w:rPr>
        <w:t>本导则由沈阳市城乡建设局负责管理，由沈阳建筑大学负责技术内容的解释。</w:t>
      </w:r>
    </w:p>
    <w:p>
      <w:pPr>
        <w:keepNext w:val="0"/>
        <w:keepLines w:val="0"/>
        <w:pageBreakBefore w:val="0"/>
        <w:widowControl/>
        <w:suppressLineNumbers w:val="0"/>
        <w:spacing w:before="0" w:beforeAutospacing="0" w:after="0" w:afterAutospacing="0" w:line="360" w:lineRule="auto"/>
        <w:ind w:left="0" w:right="0" w:firstLine="596"/>
        <w:jc w:val="left"/>
        <w:rPr>
          <w:rFonts w:hint="eastAsia" w:ascii="Times New Roman" w:hAnsi="Times New Roman" w:eastAsia="宋体" w:cs="Times New Roman"/>
          <w:b w:val="0"/>
          <w:bCs w:val="0"/>
          <w:color w:val="auto"/>
          <w:spacing w:val="9"/>
          <w:sz w:val="28"/>
          <w:szCs w:val="28"/>
          <w:highlight w:val="none"/>
          <w:lang w:val="en-US" w:eastAsia="zh-CN" w:bidi="ar"/>
        </w:rPr>
      </w:pPr>
      <w:r>
        <w:rPr>
          <w:rFonts w:hint="eastAsia" w:ascii="Times New Roman" w:hAnsi="Times New Roman" w:eastAsia="宋体" w:cs="Times New Roman"/>
          <w:b w:val="0"/>
          <w:bCs w:val="0"/>
          <w:color w:val="auto"/>
          <w:spacing w:val="9"/>
          <w:sz w:val="28"/>
          <w:szCs w:val="28"/>
          <w:highlight w:val="none"/>
          <w:lang w:val="en-US" w:eastAsia="zh-CN" w:bidi="ar"/>
        </w:rPr>
        <w:t xml:space="preserve">本导则的某些内容可能涉及专利，发布机构不承担识别专利的责任。在执行过程中如有意见或建议，请反馈至沈阳市城乡建设局科技设计处（邮箱账号：dthc22565115@163.com）。 </w:t>
      </w:r>
    </w:p>
    <w:p>
      <w:pPr>
        <w:keepNext w:val="0"/>
        <w:keepLines w:val="0"/>
        <w:pageBreakBefore w:val="0"/>
        <w:widowControl/>
        <w:suppressLineNumbers w:val="0"/>
        <w:spacing w:before="0" w:beforeAutospacing="0" w:after="0" w:afterAutospacing="0" w:line="360" w:lineRule="auto"/>
        <w:ind w:left="0" w:right="0" w:firstLine="596"/>
        <w:jc w:val="left"/>
        <w:rPr>
          <w:rFonts w:hint="eastAsia" w:ascii="Times New Roman" w:hAnsi="Times New Roman" w:eastAsia="宋体" w:cs="Times New Roman"/>
          <w:b w:val="0"/>
          <w:bCs w:val="0"/>
          <w:color w:val="auto"/>
          <w:spacing w:val="9"/>
          <w:sz w:val="28"/>
          <w:szCs w:val="28"/>
          <w:highlight w:val="none"/>
          <w:lang w:val="en-US" w:eastAsia="zh-CN" w:bidi="ar"/>
        </w:rPr>
      </w:pPr>
      <w:r>
        <w:rPr>
          <w:rFonts w:hint="eastAsia" w:ascii="Times New Roman" w:hAnsi="Times New Roman" w:eastAsia="宋体" w:cs="Times New Roman"/>
          <w:b w:val="0"/>
          <w:bCs w:val="0"/>
          <w:color w:val="auto"/>
          <w:spacing w:val="9"/>
          <w:sz w:val="28"/>
          <w:szCs w:val="28"/>
          <w:highlight w:val="none"/>
          <w:lang w:val="en-US" w:eastAsia="zh-CN" w:bidi="ar"/>
        </w:rPr>
        <w:t xml:space="preserve">主管单位：沈阳市城乡建设局 </w:t>
      </w:r>
    </w:p>
    <w:p>
      <w:pPr>
        <w:keepNext w:val="0"/>
        <w:keepLines w:val="0"/>
        <w:pageBreakBefore w:val="0"/>
        <w:widowControl/>
        <w:suppressLineNumbers w:val="0"/>
        <w:spacing w:before="0" w:beforeAutospacing="0" w:after="0" w:afterAutospacing="0" w:line="360" w:lineRule="auto"/>
        <w:ind w:left="0" w:right="0" w:firstLine="596"/>
        <w:jc w:val="left"/>
        <w:rPr>
          <w:rFonts w:hint="eastAsia" w:ascii="Times New Roman" w:hAnsi="Times New Roman" w:eastAsia="宋体" w:cs="Times New Roman"/>
          <w:b w:val="0"/>
          <w:bCs w:val="0"/>
          <w:color w:val="auto"/>
          <w:spacing w:val="9"/>
          <w:sz w:val="28"/>
          <w:szCs w:val="28"/>
          <w:highlight w:val="none"/>
          <w:lang w:val="en-US" w:eastAsia="zh-CN" w:bidi="ar"/>
        </w:rPr>
      </w:pPr>
      <w:r>
        <w:rPr>
          <w:rFonts w:hint="eastAsia" w:ascii="Times New Roman" w:hAnsi="Times New Roman" w:eastAsia="宋体" w:cs="Times New Roman"/>
          <w:b w:val="0"/>
          <w:bCs w:val="0"/>
          <w:color w:val="auto"/>
          <w:spacing w:val="9"/>
          <w:sz w:val="28"/>
          <w:szCs w:val="28"/>
          <w:highlight w:val="none"/>
          <w:lang w:val="en-US" w:eastAsia="zh-CN" w:bidi="ar"/>
        </w:rPr>
        <w:t>主编单位：沈阳建筑大学</w:t>
      </w:r>
    </w:p>
    <w:p>
      <w:pPr>
        <w:keepNext w:val="0"/>
        <w:keepLines w:val="0"/>
        <w:pageBreakBefore w:val="0"/>
        <w:widowControl w:val="0"/>
        <w:suppressLineNumbers w:val="0"/>
        <w:spacing w:beforeAutospacing="0" w:afterAutospacing="0" w:line="360" w:lineRule="auto"/>
        <w:ind w:left="0" w:right="0" w:firstLine="596"/>
        <w:jc w:val="both"/>
        <w:rPr>
          <w:rFonts w:hint="default" w:ascii="Times New Roman" w:hAnsi="Times New Roman" w:eastAsia="宋体" w:cs="Times New Roman"/>
          <w:b w:val="0"/>
          <w:bCs w:val="0"/>
          <w:color w:val="auto"/>
          <w:spacing w:val="9"/>
          <w:sz w:val="28"/>
          <w:szCs w:val="28"/>
          <w:highlight w:val="none"/>
          <w:lang w:val="en-US" w:eastAsia="zh" w:bidi="ar"/>
        </w:rPr>
      </w:pPr>
      <w:r>
        <w:rPr>
          <w:rFonts w:hint="default" w:ascii="Times New Roman" w:hAnsi="Times New Roman" w:eastAsia="宋体" w:cs="Times New Roman"/>
          <w:b w:val="0"/>
          <w:bCs w:val="0"/>
          <w:color w:val="auto"/>
          <w:spacing w:val="9"/>
          <w:sz w:val="28"/>
          <w:szCs w:val="28"/>
          <w:highlight w:val="none"/>
          <w:lang w:val="en-US" w:eastAsia="zh" w:bidi="ar"/>
        </w:rPr>
        <w:t>参编</w:t>
      </w:r>
      <w:r>
        <w:rPr>
          <w:rFonts w:hint="default" w:ascii="Times New Roman" w:hAnsi="Times New Roman" w:eastAsia="宋体" w:cs="Times New Roman"/>
          <w:b w:val="0"/>
          <w:bCs w:val="0"/>
          <w:color w:val="auto"/>
          <w:spacing w:val="9"/>
          <w:sz w:val="28"/>
          <w:szCs w:val="28"/>
          <w:highlight w:val="none"/>
          <w:lang w:val="en-US" w:eastAsia="zh-CN" w:bidi="ar"/>
        </w:rPr>
        <w:t>单位：</w:t>
      </w:r>
      <w:bookmarkStart w:id="7" w:name="OLE_LINK37"/>
      <w:r>
        <w:rPr>
          <w:rFonts w:hint="eastAsia" w:ascii="Times New Roman" w:hAnsi="Times New Roman" w:eastAsia="宋体" w:cs="Times New Roman"/>
          <w:b w:val="0"/>
          <w:bCs w:val="0"/>
          <w:color w:val="auto"/>
          <w:spacing w:val="9"/>
          <w:sz w:val="28"/>
          <w:szCs w:val="28"/>
          <w:highlight w:val="none"/>
          <w:lang w:val="en-US" w:eastAsia="zh-CN" w:bidi="ar"/>
        </w:rPr>
        <w:t>中国建筑东北设计研究院有限公司</w:t>
      </w:r>
      <w:bookmarkEnd w:id="7"/>
    </w:p>
    <w:p>
      <w:pPr>
        <w:keepNext w:val="0"/>
        <w:keepLines w:val="0"/>
        <w:pageBreakBefore w:val="0"/>
        <w:widowControl w:val="0"/>
        <w:suppressLineNumbers w:val="0"/>
        <w:spacing w:beforeAutospacing="0" w:afterAutospacing="0" w:line="360" w:lineRule="auto"/>
        <w:ind w:left="0" w:right="0" w:firstLine="2086"/>
        <w:jc w:val="both"/>
        <w:rPr>
          <w:rFonts w:hint="default" w:ascii="Times New Roman" w:hAnsi="Times New Roman" w:eastAsia="宋体" w:cs="Times New Roman"/>
          <w:b w:val="0"/>
          <w:bCs w:val="0"/>
          <w:color w:val="auto"/>
          <w:spacing w:val="9"/>
          <w:sz w:val="28"/>
          <w:szCs w:val="28"/>
          <w:highlight w:val="none"/>
          <w:lang w:val="en-US" w:eastAsia="zh-CN" w:bidi="ar"/>
        </w:rPr>
      </w:pPr>
      <w:bookmarkStart w:id="8" w:name="OLE_LINK38"/>
      <w:r>
        <w:rPr>
          <w:rFonts w:hint="eastAsia" w:ascii="Times New Roman" w:hAnsi="Times New Roman" w:eastAsia="宋体" w:cs="Times New Roman"/>
          <w:b w:val="0"/>
          <w:bCs w:val="0"/>
          <w:color w:val="auto"/>
          <w:spacing w:val="9"/>
          <w:sz w:val="28"/>
          <w:szCs w:val="28"/>
          <w:highlight w:val="none"/>
          <w:lang w:val="en-US" w:eastAsia="zh-CN" w:bidi="ar"/>
        </w:rPr>
        <w:t>沈阳万科企业有限公司</w:t>
      </w:r>
      <w:bookmarkEnd w:id="8"/>
    </w:p>
    <w:p>
      <w:pPr>
        <w:keepNext w:val="0"/>
        <w:keepLines w:val="0"/>
        <w:pageBreakBefore w:val="0"/>
        <w:widowControl w:val="0"/>
        <w:suppressLineNumbers w:val="0"/>
        <w:spacing w:beforeAutospacing="0" w:afterAutospacing="0" w:line="360" w:lineRule="auto"/>
        <w:ind w:left="0" w:right="0" w:firstLine="2086"/>
        <w:jc w:val="both"/>
        <w:rPr>
          <w:rFonts w:hint="eastAsia" w:ascii="Times New Roman" w:hAnsi="Times New Roman" w:eastAsia="宋体" w:cs="Times New Roman"/>
          <w:b w:val="0"/>
          <w:bCs w:val="0"/>
          <w:color w:val="auto"/>
          <w:spacing w:val="9"/>
          <w:sz w:val="28"/>
          <w:szCs w:val="28"/>
          <w:highlight w:val="none"/>
          <w:lang w:val="en-US" w:eastAsia="zh-CN" w:bidi="ar"/>
        </w:rPr>
      </w:pPr>
      <w:r>
        <w:rPr>
          <w:rFonts w:hint="eastAsia" w:ascii="Times New Roman" w:hAnsi="Times New Roman" w:eastAsia="宋体" w:cs="Times New Roman"/>
          <w:b w:val="0"/>
          <w:bCs w:val="0"/>
          <w:color w:val="auto"/>
          <w:spacing w:val="9"/>
          <w:sz w:val="28"/>
          <w:szCs w:val="28"/>
          <w:highlight w:val="none"/>
          <w:lang w:val="en-US" w:eastAsia="zh-CN" w:bidi="ar"/>
        </w:rPr>
        <w:t>华域建筑设计有限公司</w:t>
      </w:r>
    </w:p>
    <w:p>
      <w:pPr>
        <w:keepNext w:val="0"/>
        <w:keepLines w:val="0"/>
        <w:pageBreakBefore w:val="0"/>
        <w:widowControl w:val="0"/>
        <w:suppressLineNumbers w:val="0"/>
        <w:spacing w:beforeAutospacing="0" w:afterAutospacing="0" w:line="360" w:lineRule="auto"/>
        <w:ind w:left="0" w:right="0" w:firstLine="2086"/>
        <w:jc w:val="both"/>
        <w:rPr>
          <w:rFonts w:hint="default" w:ascii="Times New Roman" w:hAnsi="Times New Roman" w:eastAsia="宋体" w:cs="Times New Roman"/>
          <w:b w:val="0"/>
          <w:bCs w:val="0"/>
          <w:color w:val="auto"/>
          <w:spacing w:val="9"/>
          <w:sz w:val="28"/>
          <w:szCs w:val="28"/>
          <w:highlight w:val="none"/>
          <w:lang w:val="en-US" w:eastAsia="zh-CN" w:bidi="ar"/>
        </w:rPr>
      </w:pPr>
      <w:r>
        <w:rPr>
          <w:rFonts w:hint="default" w:ascii="Times New Roman" w:hAnsi="Times New Roman" w:eastAsia="宋体" w:cs="Times New Roman"/>
          <w:b w:val="0"/>
          <w:bCs w:val="0"/>
          <w:color w:val="auto"/>
          <w:spacing w:val="9"/>
          <w:sz w:val="28"/>
          <w:szCs w:val="28"/>
          <w:highlight w:val="none"/>
          <w:lang w:val="en-US" w:eastAsia="zh-CN" w:bidi="ar"/>
        </w:rPr>
        <w:t>沈阳地铁集团置业有限公司</w:t>
      </w:r>
    </w:p>
    <w:p>
      <w:pPr>
        <w:keepNext w:val="0"/>
        <w:keepLines w:val="0"/>
        <w:pageBreakBefore w:val="0"/>
        <w:widowControl w:val="0"/>
        <w:suppressLineNumbers w:val="0"/>
        <w:spacing w:beforeAutospacing="0" w:afterAutospacing="0" w:line="360" w:lineRule="auto"/>
        <w:ind w:left="0" w:right="0" w:firstLine="2086"/>
        <w:jc w:val="both"/>
        <w:rPr>
          <w:rFonts w:hint="default" w:ascii="Times New Roman" w:hAnsi="Times New Roman" w:eastAsia="宋体" w:cs="Times New Roman"/>
          <w:b w:val="0"/>
          <w:bCs w:val="0"/>
          <w:color w:val="auto"/>
          <w:spacing w:val="9"/>
          <w:sz w:val="28"/>
          <w:szCs w:val="28"/>
          <w:highlight w:val="none"/>
          <w:lang w:val="en-US" w:eastAsia="zh-CN" w:bidi="ar"/>
        </w:rPr>
      </w:pPr>
      <w:r>
        <w:rPr>
          <w:rFonts w:hint="eastAsia" w:ascii="Times New Roman" w:hAnsi="Times New Roman" w:eastAsia="宋体" w:cs="Times New Roman"/>
          <w:b w:val="0"/>
          <w:bCs w:val="0"/>
          <w:color w:val="auto"/>
          <w:spacing w:val="9"/>
          <w:sz w:val="28"/>
          <w:szCs w:val="28"/>
          <w:highlight w:val="none"/>
          <w:lang w:val="en-US" w:eastAsia="zh-CN" w:bidi="ar"/>
        </w:rPr>
        <w:t>中国建筑第三工程局有限公司</w:t>
      </w:r>
    </w:p>
    <w:p>
      <w:pPr>
        <w:keepNext w:val="0"/>
        <w:keepLines w:val="0"/>
        <w:pageBreakBefore w:val="0"/>
        <w:widowControl w:val="0"/>
        <w:suppressLineNumbers w:val="0"/>
        <w:spacing w:beforeAutospacing="0" w:afterAutospacing="0" w:line="360" w:lineRule="auto"/>
        <w:ind w:left="0" w:right="0" w:firstLine="2086"/>
        <w:jc w:val="both"/>
        <w:rPr>
          <w:rFonts w:hint="eastAsia" w:ascii="Times New Roman" w:hAnsi="Times New Roman" w:eastAsia="宋体" w:cs="Times New Roman"/>
          <w:b w:val="0"/>
          <w:bCs w:val="0"/>
          <w:color w:val="auto"/>
          <w:spacing w:val="9"/>
          <w:sz w:val="28"/>
          <w:szCs w:val="28"/>
          <w:highlight w:val="none"/>
          <w:lang w:val="en-US" w:eastAsia="zh" w:bidi="ar"/>
        </w:rPr>
      </w:pPr>
      <w:r>
        <w:rPr>
          <w:rFonts w:hint="eastAsia" w:ascii="Times New Roman" w:hAnsi="Times New Roman" w:eastAsia="宋体" w:cs="Times New Roman"/>
          <w:b w:val="0"/>
          <w:bCs w:val="0"/>
          <w:color w:val="auto"/>
          <w:spacing w:val="9"/>
          <w:sz w:val="28"/>
          <w:szCs w:val="28"/>
          <w:highlight w:val="none"/>
          <w:lang w:val="en-US" w:eastAsia="zh" w:bidi="ar"/>
        </w:rPr>
        <w:t>辽宁理工职业大学</w:t>
      </w:r>
    </w:p>
    <w:p>
      <w:pPr>
        <w:keepNext w:val="0"/>
        <w:keepLines w:val="0"/>
        <w:pageBreakBefore w:val="0"/>
        <w:widowControl w:val="0"/>
        <w:suppressLineNumbers w:val="0"/>
        <w:tabs>
          <w:tab w:val="left" w:pos="2352"/>
        </w:tabs>
        <w:spacing w:before="0" w:beforeAutospacing="0" w:after="0" w:afterAutospacing="0" w:line="360" w:lineRule="auto"/>
        <w:ind w:left="279" w:leftChars="133" w:right="0" w:firstLine="298" w:firstLineChars="100"/>
        <w:jc w:val="both"/>
        <w:rPr>
          <w:rFonts w:hint="default" w:ascii="宋体" w:hAnsi="宋体" w:eastAsia="宋体" w:cs="宋体"/>
          <w:b w:val="0"/>
          <w:bCs w:val="0"/>
          <w:color w:val="auto"/>
          <w:spacing w:val="9"/>
          <w:sz w:val="28"/>
          <w:szCs w:val="28"/>
          <w:highlight w:val="none"/>
          <w:lang w:val="en-US" w:eastAsia="zh" w:bidi="ar"/>
        </w:rPr>
        <w:sectPr>
          <w:footerReference r:id="rId5" w:type="default"/>
          <w:pgSz w:w="11906" w:h="16838"/>
          <w:pgMar w:top="1800" w:right="1440" w:bottom="1800" w:left="1440" w:header="851" w:footer="992" w:gutter="0"/>
          <w:pgNumType w:fmt="upperRoman" w:start="1"/>
          <w:cols w:space="425" w:num="1"/>
        </w:sectPr>
      </w:pPr>
      <w:r>
        <w:rPr>
          <w:rFonts w:hint="eastAsia" w:ascii="宋体" w:hAnsi="宋体" w:eastAsia="宋体" w:cs="宋体"/>
          <w:b w:val="0"/>
          <w:bCs w:val="0"/>
          <w:color w:val="auto"/>
          <w:spacing w:val="9"/>
          <w:sz w:val="28"/>
          <w:szCs w:val="28"/>
          <w:highlight w:val="none"/>
          <w:lang w:val="en-US" w:eastAsia="zh-CN" w:bidi="ar"/>
        </w:rPr>
        <w:t>主要起草人：刘海成 孙丽 孟宪宏 金路 刘鹏飞 李闯 居舒伟 雷云霞 陈志新 张春光 乔博 张福波 武凯华 周蕾 霍扬 廖向东 张春巍</w:t>
      </w:r>
      <w:r>
        <w:rPr>
          <w:rFonts w:hint="eastAsia" w:cs="Times New Roman"/>
          <w:color w:val="auto"/>
          <w:sz w:val="24"/>
          <w:szCs w:val="24"/>
          <w:highlight w:val="none"/>
          <w:shd w:val="clear" w:color="auto" w:fill="auto"/>
          <w:lang w:val="en-US" w:eastAsia="zh-CN"/>
        </w:rPr>
        <w:t xml:space="preserve"> </w:t>
      </w:r>
      <w:r>
        <w:rPr>
          <w:rFonts w:hint="eastAsia" w:ascii="宋体" w:hAnsi="宋体" w:eastAsia="宋体" w:cs="宋体"/>
          <w:b w:val="0"/>
          <w:bCs w:val="0"/>
          <w:color w:val="auto"/>
          <w:spacing w:val="9"/>
          <w:sz w:val="28"/>
          <w:szCs w:val="28"/>
          <w:highlight w:val="none"/>
          <w:lang w:val="en-US" w:eastAsia="zh-CN" w:bidi="ar"/>
        </w:rPr>
        <w:t xml:space="preserve">张逸超 郑旭 张少林 宋立娜 胡红江 徐明 王冰 王振廷 徐文龙 庞博 王世琛 胡师城   </w:t>
      </w:r>
    </w:p>
    <w:sdt>
      <w:sdtPr>
        <w:rPr>
          <w:rFonts w:hint="default" w:ascii="Times New Roman" w:hAnsi="Times New Roman" w:eastAsia="黑体" w:cs="Times New Roman"/>
          <w:color w:val="auto"/>
          <w:sz w:val="36"/>
          <w:szCs w:val="36"/>
          <w:highlight w:val="none"/>
          <w:lang w:val="en-US" w:eastAsia="en-US"/>
        </w:rPr>
        <w:id w:val="147450977"/>
        <w15:color w:val="DBDBDB"/>
        <w:docPartObj>
          <w:docPartGallery w:val="Table of Contents"/>
          <w:docPartUnique/>
        </w:docPartObj>
      </w:sdtPr>
      <w:sdtEndPr>
        <w:rPr>
          <w:rFonts w:hint="default" w:ascii="Times New Roman" w:hAnsi="Times New Roman" w:eastAsia="黑体" w:cs="Times New Roman"/>
          <w:color w:val="auto"/>
          <w:sz w:val="36"/>
          <w:szCs w:val="36"/>
          <w:highlight w:val="none"/>
          <w:lang w:val="en-US" w:eastAsia="en-US"/>
        </w:rPr>
      </w:sdtEndPr>
      <w:sdtContent>
        <w:p>
          <w:pPr>
            <w:keepNext w:val="0"/>
            <w:keepLines w:val="0"/>
            <w:pageBreakBefore w:val="0"/>
            <w:widowControl/>
            <w:spacing w:before="313" w:after="313" w:line="360" w:lineRule="auto"/>
            <w:jc w:val="center"/>
            <w:outlineLvl w:val="0"/>
            <w:rPr>
              <w:rFonts w:hint="eastAsia" w:ascii="Times New Roman" w:hAnsi="Times New Roman" w:eastAsia="黑体" w:cs="Times New Roman"/>
              <w:color w:val="auto"/>
              <w:sz w:val="36"/>
              <w:szCs w:val="36"/>
              <w:highlight w:val="none"/>
              <w:lang w:eastAsia="zh"/>
            </w:rPr>
          </w:pPr>
          <w:bookmarkStart w:id="9" w:name="_Toc1013"/>
          <w:r>
            <w:rPr>
              <w:rFonts w:hint="default" w:ascii="Times New Roman" w:hAnsi="Times New Roman" w:eastAsia="黑体" w:cs="Times New Roman"/>
              <w:color w:val="auto"/>
              <w:sz w:val="36"/>
              <w:szCs w:val="36"/>
              <w:highlight w:val="none"/>
            </w:rPr>
            <w:t>目</w:t>
          </w:r>
          <w:r>
            <w:rPr>
              <w:rFonts w:hint="eastAsia" w:ascii="Times New Roman" w:hAnsi="Times New Roman" w:eastAsia="黑体" w:cs="Times New Roman"/>
              <w:color w:val="auto"/>
              <w:sz w:val="36"/>
              <w:szCs w:val="36"/>
              <w:highlight w:val="none"/>
              <w:lang w:eastAsia="zh"/>
            </w:rPr>
            <w:t xml:space="preserve"> 次</w:t>
          </w:r>
          <w:bookmarkEnd w:id="9"/>
        </w:p>
        <w:p>
          <w:pPr>
            <w:pStyle w:val="22"/>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 w:val="0"/>
              <w:bCs w:val="0"/>
              <w:color w:val="auto"/>
              <w:sz w:val="24"/>
              <w:szCs w:val="24"/>
              <w:highlight w:val="none"/>
            </w:rPr>
            <w:fldChar w:fldCharType="begin"/>
          </w:r>
          <w:r>
            <w:rPr>
              <w:rFonts w:hint="eastAsia" w:ascii="宋体" w:hAnsi="宋体" w:eastAsia="宋体" w:cs="宋体"/>
              <w:b w:val="0"/>
              <w:bCs w:val="0"/>
              <w:color w:val="auto"/>
              <w:sz w:val="24"/>
              <w:szCs w:val="24"/>
              <w:highlight w:val="none"/>
            </w:rPr>
            <w:instrText xml:space="preserve">TOC \o "1-3" \h \u </w:instrText>
          </w:r>
          <w:r>
            <w:rPr>
              <w:rFonts w:hint="eastAsia" w:ascii="宋体" w:hAnsi="宋体" w:eastAsia="宋体" w:cs="宋体"/>
              <w:b w:val="0"/>
              <w:bCs w:val="0"/>
              <w:color w:val="auto"/>
              <w:sz w:val="24"/>
              <w:szCs w:val="24"/>
              <w:highlight w:val="none"/>
            </w:rPr>
            <w:fldChar w:fldCharType="separate"/>
          </w:r>
        </w:p>
        <w:p>
          <w:pPr>
            <w:pStyle w:val="22"/>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_Toc24069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color w:val="auto"/>
              <w:sz w:val="24"/>
              <w:szCs w:val="24"/>
              <w:highlight w:val="none"/>
            </w:rPr>
            <w:t>1 总则</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_Toc24069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2"/>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_Toc1531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color w:val="auto"/>
              <w:sz w:val="24"/>
              <w:szCs w:val="24"/>
              <w:highlight w:val="none"/>
            </w:rPr>
            <w:t xml:space="preserve">2 </w:t>
          </w:r>
          <w:r>
            <w:rPr>
              <w:rFonts w:hint="eastAsia" w:ascii="宋体" w:hAnsi="宋体" w:eastAsia="宋体" w:cs="宋体"/>
              <w:color w:val="auto"/>
              <w:sz w:val="24"/>
              <w:szCs w:val="24"/>
              <w:highlight w:val="none"/>
              <w:lang w:eastAsia="zh"/>
            </w:rPr>
            <w:t>一般</w:t>
          </w:r>
          <w:r>
            <w:rPr>
              <w:rFonts w:hint="eastAsia" w:ascii="宋体" w:hAnsi="宋体" w:eastAsia="宋体" w:cs="宋体"/>
              <w:color w:val="auto"/>
              <w:sz w:val="24"/>
              <w:szCs w:val="24"/>
              <w:highlight w:val="none"/>
            </w:rPr>
            <w:t>规定</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_Toc1531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2"/>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_Toc6937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color w:val="auto"/>
              <w:sz w:val="24"/>
              <w:szCs w:val="24"/>
              <w:highlight w:val="none"/>
            </w:rPr>
            <w:t xml:space="preserve">3 </w:t>
          </w:r>
          <w:r>
            <w:rPr>
              <w:rFonts w:hint="eastAsia" w:ascii="宋体" w:hAnsi="宋体" w:eastAsia="宋体" w:cs="宋体"/>
              <w:color w:val="auto"/>
              <w:sz w:val="24"/>
              <w:szCs w:val="24"/>
              <w:highlight w:val="none"/>
              <w:lang w:val="en-US" w:eastAsia="zh-CN"/>
            </w:rPr>
            <w:t>规划布局</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_Toc6937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2"/>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_Toc26220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color w:val="auto"/>
              <w:sz w:val="24"/>
              <w:szCs w:val="24"/>
              <w:highlight w:val="none"/>
            </w:rPr>
            <w:t xml:space="preserve">4 </w:t>
          </w:r>
          <w:r>
            <w:rPr>
              <w:rFonts w:hint="eastAsia" w:ascii="宋体" w:hAnsi="宋体" w:eastAsia="宋体" w:cs="宋体"/>
              <w:color w:val="auto"/>
              <w:sz w:val="24"/>
              <w:szCs w:val="24"/>
              <w:highlight w:val="none"/>
              <w:lang w:val="en-US" w:eastAsia="zh-CN"/>
            </w:rPr>
            <w:t>建筑设计</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_Toc26220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_Toc3930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bCs/>
              <w:color w:val="auto"/>
              <w:sz w:val="24"/>
              <w:szCs w:val="24"/>
              <w:highlight w:val="none"/>
              <w:lang w:eastAsia="zh"/>
            </w:rPr>
            <w:t xml:space="preserve">4.1 </w:t>
          </w:r>
          <w:r>
            <w:rPr>
              <w:rFonts w:hint="eastAsia" w:ascii="宋体" w:hAnsi="宋体" w:eastAsia="宋体" w:cs="宋体"/>
              <w:bCs/>
              <w:color w:val="auto"/>
              <w:sz w:val="24"/>
              <w:szCs w:val="24"/>
              <w:highlight w:val="none"/>
              <w:lang w:val="en-US" w:eastAsia="zh-CN"/>
            </w:rPr>
            <w:t>套内空间</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_Toc3930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5</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_Toc13069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bCs/>
              <w:color w:val="auto"/>
              <w:sz w:val="24"/>
              <w:szCs w:val="24"/>
              <w:highlight w:val="none"/>
              <w:lang w:eastAsia="zh"/>
            </w:rPr>
            <w:t xml:space="preserve">4.2 </w:t>
          </w:r>
          <w:r>
            <w:rPr>
              <w:rFonts w:hint="eastAsia" w:ascii="宋体" w:hAnsi="宋体" w:eastAsia="宋体" w:cs="宋体"/>
              <w:bCs/>
              <w:color w:val="auto"/>
              <w:sz w:val="24"/>
              <w:szCs w:val="24"/>
              <w:highlight w:val="none"/>
              <w:lang w:val="en-US" w:eastAsia="zh-CN"/>
            </w:rPr>
            <w:t>公共空间</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_Toc13069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6</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_Toc28396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bCs/>
              <w:color w:val="auto"/>
              <w:sz w:val="24"/>
              <w:szCs w:val="24"/>
              <w:highlight w:val="none"/>
              <w:lang w:eastAsia="zh"/>
            </w:rPr>
            <w:t>4.</w:t>
          </w:r>
          <w:r>
            <w:rPr>
              <w:rFonts w:hint="eastAsia" w:ascii="宋体" w:hAnsi="宋体" w:eastAsia="宋体" w:cs="宋体"/>
              <w:bCs/>
              <w:color w:val="auto"/>
              <w:sz w:val="24"/>
              <w:szCs w:val="24"/>
              <w:highlight w:val="none"/>
              <w:lang w:val="en-US" w:eastAsia="zh-CN"/>
            </w:rPr>
            <w:t>3</w:t>
          </w:r>
          <w:r>
            <w:rPr>
              <w:rFonts w:hint="eastAsia" w:ascii="宋体" w:hAnsi="宋体" w:eastAsia="宋体" w:cs="宋体"/>
              <w:bCs/>
              <w:color w:val="auto"/>
              <w:sz w:val="24"/>
              <w:szCs w:val="24"/>
              <w:highlight w:val="none"/>
              <w:lang w:eastAsia="zh"/>
            </w:rPr>
            <w:t xml:space="preserve"> </w:t>
          </w:r>
          <w:r>
            <w:rPr>
              <w:rFonts w:hint="eastAsia" w:ascii="宋体" w:hAnsi="宋体" w:eastAsia="宋体" w:cs="宋体"/>
              <w:bCs/>
              <w:color w:val="auto"/>
              <w:sz w:val="24"/>
              <w:szCs w:val="24"/>
              <w:highlight w:val="none"/>
              <w:lang w:val="en-US" w:eastAsia="zh-CN"/>
            </w:rPr>
            <w:t>室内环境与构造</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_Toc28396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7</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_Toc32540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bCs/>
              <w:color w:val="auto"/>
              <w:sz w:val="24"/>
              <w:szCs w:val="24"/>
              <w:highlight w:val="none"/>
              <w:lang w:eastAsia="zh"/>
            </w:rPr>
            <w:t>4.</w:t>
          </w:r>
          <w:r>
            <w:rPr>
              <w:rFonts w:hint="eastAsia" w:ascii="宋体" w:hAnsi="宋体" w:eastAsia="宋体" w:cs="宋体"/>
              <w:bCs/>
              <w:color w:val="auto"/>
              <w:sz w:val="24"/>
              <w:szCs w:val="24"/>
              <w:highlight w:val="none"/>
              <w:lang w:val="en-US" w:eastAsia="zh-CN"/>
            </w:rPr>
            <w:t>4</w:t>
          </w:r>
          <w:r>
            <w:rPr>
              <w:rFonts w:hint="eastAsia" w:ascii="宋体" w:hAnsi="宋体" w:eastAsia="宋体" w:cs="宋体"/>
              <w:bCs/>
              <w:color w:val="auto"/>
              <w:sz w:val="24"/>
              <w:szCs w:val="24"/>
              <w:highlight w:val="none"/>
              <w:lang w:eastAsia="zh"/>
            </w:rPr>
            <w:t xml:space="preserve"> </w:t>
          </w:r>
          <w:r>
            <w:rPr>
              <w:rFonts w:hint="eastAsia" w:ascii="宋体" w:hAnsi="宋体" w:eastAsia="宋体" w:cs="宋体"/>
              <w:bCs/>
              <w:color w:val="auto"/>
              <w:sz w:val="24"/>
              <w:szCs w:val="24"/>
              <w:highlight w:val="none"/>
              <w:lang w:val="en-US" w:eastAsia="zh-CN"/>
            </w:rPr>
            <w:t>地下室</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_Toc32540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8</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2"/>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_Toc6420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color w:val="auto"/>
              <w:sz w:val="24"/>
              <w:szCs w:val="24"/>
              <w:highlight w:val="none"/>
              <w:lang w:eastAsia="zh"/>
            </w:rPr>
            <w:t>5</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结构设计</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_Toc6420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10</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2"/>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_Toc27071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color w:val="auto"/>
              <w:sz w:val="24"/>
              <w:szCs w:val="24"/>
              <w:highlight w:val="none"/>
              <w:lang w:val="en-US" w:eastAsia="zh"/>
            </w:rPr>
            <w:t>6 给排水设计</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_Toc27071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_Toc24951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bCs/>
              <w:color w:val="auto"/>
              <w:sz w:val="24"/>
              <w:szCs w:val="24"/>
              <w:highlight w:val="none"/>
              <w:lang w:eastAsia="zh"/>
            </w:rPr>
            <w:t>6.1</w:t>
          </w:r>
          <w:r>
            <w:rPr>
              <w:rFonts w:hint="eastAsia" w:ascii="宋体" w:hAnsi="宋体" w:eastAsia="宋体" w:cs="宋体"/>
              <w:bCs/>
              <w:color w:val="auto"/>
              <w:sz w:val="24"/>
              <w:szCs w:val="24"/>
              <w:highlight w:val="none"/>
              <w:lang w:val="en-US" w:eastAsia="zh-CN"/>
            </w:rPr>
            <w:t xml:space="preserve"> 给水</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_Toc24951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_Toc11479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bCs/>
              <w:color w:val="auto"/>
              <w:sz w:val="24"/>
              <w:szCs w:val="24"/>
              <w:highlight w:val="none"/>
              <w:lang w:eastAsia="zh"/>
            </w:rPr>
            <w:t>6.</w:t>
          </w:r>
          <w:r>
            <w:rPr>
              <w:rFonts w:hint="eastAsia" w:ascii="宋体" w:hAnsi="宋体" w:eastAsia="宋体" w:cs="宋体"/>
              <w:bCs/>
              <w:color w:val="auto"/>
              <w:sz w:val="24"/>
              <w:szCs w:val="24"/>
              <w:highlight w:val="none"/>
              <w:lang w:val="en-US" w:eastAsia="zh-CN"/>
            </w:rPr>
            <w:t>2 排水</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_Toc11479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2"/>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_Toc9231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lang w:eastAsia="zh"/>
            </w:rPr>
            <w:t xml:space="preserve"> </w:t>
          </w:r>
          <w:r>
            <w:rPr>
              <w:rFonts w:hint="eastAsia" w:ascii="宋体" w:hAnsi="宋体" w:eastAsia="宋体" w:cs="宋体"/>
              <w:color w:val="auto"/>
              <w:sz w:val="24"/>
              <w:szCs w:val="24"/>
              <w:highlight w:val="none"/>
              <w:lang w:val="en-US" w:eastAsia="zh-CN"/>
            </w:rPr>
            <w:t>供暖、通风与空调设计</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_Toc9231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13</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2"/>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_Toc8075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color w:val="auto"/>
              <w:sz w:val="24"/>
              <w:szCs w:val="24"/>
              <w:highlight w:val="none"/>
              <w:lang w:val="en-US" w:eastAsia="zh-CN"/>
            </w:rPr>
            <w:t>8 电气与智能化设计</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_Toc8075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_Toc541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bCs/>
              <w:color w:val="auto"/>
              <w:sz w:val="24"/>
              <w:szCs w:val="24"/>
              <w:highlight w:val="none"/>
              <w:lang w:val="en-US" w:eastAsia="zh-CN"/>
            </w:rPr>
            <w:t>8.1 电气</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_Toc541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15</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8"/>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_Toc12804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bCs/>
              <w:color w:val="auto"/>
              <w:sz w:val="24"/>
              <w:szCs w:val="24"/>
              <w:highlight w:val="none"/>
              <w:lang w:val="en-US" w:eastAsia="zh-CN"/>
            </w:rPr>
            <w:t>8.2 智能化</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_Toc12804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16</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2"/>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_Toc22373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内装修设计</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_Toc22373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18</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pStyle w:val="22"/>
            <w:tabs>
              <w:tab w:val="right" w:leader="dot" w:pos="8306"/>
            </w:tabs>
            <w:rPr>
              <w:rFonts w:hint="eastAsia" w:ascii="宋体" w:hAnsi="宋体" w:eastAsia="宋体" w:cs="宋体"/>
              <w:color w:val="auto"/>
              <w:sz w:val="24"/>
              <w:szCs w:val="24"/>
              <w:highlight w:val="none"/>
            </w:rPr>
          </w:pPr>
          <w:r>
            <w:rPr>
              <w:rFonts w:hint="eastAsia" w:ascii="宋体" w:hAnsi="宋体" w:eastAsia="宋体" w:cs="宋体"/>
              <w:bCs w:val="0"/>
              <w:color w:val="auto"/>
              <w:sz w:val="24"/>
              <w:szCs w:val="24"/>
              <w:highlight w:val="none"/>
            </w:rPr>
            <w:fldChar w:fldCharType="begin"/>
          </w:r>
          <w:r>
            <w:rPr>
              <w:rFonts w:hint="eastAsia" w:ascii="宋体" w:hAnsi="宋体" w:eastAsia="宋体" w:cs="宋体"/>
              <w:bCs w:val="0"/>
              <w:color w:val="auto"/>
              <w:sz w:val="24"/>
              <w:szCs w:val="24"/>
              <w:highlight w:val="none"/>
            </w:rPr>
            <w:instrText xml:space="preserve"> HYPERLINK \l _Toc21555 </w:instrText>
          </w:r>
          <w:r>
            <w:rPr>
              <w:rFonts w:hint="eastAsia" w:ascii="宋体" w:hAnsi="宋体" w:eastAsia="宋体" w:cs="宋体"/>
              <w:bCs w:val="0"/>
              <w:color w:val="auto"/>
              <w:sz w:val="24"/>
              <w:szCs w:val="24"/>
              <w:highlight w:val="none"/>
            </w:rPr>
            <w:fldChar w:fldCharType="separate"/>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景观环境设计</w:t>
          </w:r>
          <w:r>
            <w:rPr>
              <w:rFonts w:hint="eastAsia" w:ascii="宋体" w:hAnsi="宋体" w:eastAsia="宋体" w:cs="宋体"/>
              <w:color w:val="auto"/>
              <w:sz w:val="24"/>
              <w:szCs w:val="24"/>
              <w:highlight w:val="none"/>
            </w:rPr>
            <w:tab/>
          </w:r>
          <w:r>
            <w:rPr>
              <w:rFonts w:hint="eastAsia" w:ascii="宋体" w:hAnsi="宋体" w:eastAsia="宋体" w:cs="宋体"/>
              <w:color w:val="auto"/>
              <w:sz w:val="24"/>
              <w:szCs w:val="24"/>
              <w:highlight w:val="none"/>
            </w:rPr>
            <w:fldChar w:fldCharType="begin"/>
          </w:r>
          <w:r>
            <w:rPr>
              <w:rFonts w:hint="eastAsia" w:ascii="宋体" w:hAnsi="宋体" w:eastAsia="宋体" w:cs="宋体"/>
              <w:color w:val="auto"/>
              <w:sz w:val="24"/>
              <w:szCs w:val="24"/>
              <w:highlight w:val="none"/>
            </w:rPr>
            <w:instrText xml:space="preserve"> PAGEREF _Toc21555 \h </w:instrText>
          </w:r>
          <w:r>
            <w:rPr>
              <w:rFonts w:hint="eastAsia" w:ascii="宋体" w:hAnsi="宋体" w:eastAsia="宋体" w:cs="宋体"/>
              <w:color w:val="auto"/>
              <w:sz w:val="24"/>
              <w:szCs w:val="24"/>
              <w:highlight w:val="none"/>
            </w:rPr>
            <w:fldChar w:fldCharType="separate"/>
          </w:r>
          <w:r>
            <w:rPr>
              <w:rFonts w:hint="eastAsia" w:ascii="宋体" w:hAnsi="宋体" w:eastAsia="宋体" w:cs="宋体"/>
              <w:color w:val="auto"/>
              <w:sz w:val="24"/>
              <w:szCs w:val="24"/>
              <w:highlight w:val="none"/>
            </w:rPr>
            <w:t>19</w:t>
          </w:r>
          <w:r>
            <w:rPr>
              <w:rFonts w:hint="eastAsia" w:ascii="宋体" w:hAnsi="宋体" w:eastAsia="宋体" w:cs="宋体"/>
              <w:color w:val="auto"/>
              <w:sz w:val="24"/>
              <w:szCs w:val="24"/>
              <w:highlight w:val="none"/>
            </w:rPr>
            <w:fldChar w:fldCharType="end"/>
          </w:r>
          <w:r>
            <w:rPr>
              <w:rFonts w:hint="eastAsia" w:ascii="宋体" w:hAnsi="宋体" w:eastAsia="宋体" w:cs="宋体"/>
              <w:bCs w:val="0"/>
              <w:color w:val="auto"/>
              <w:sz w:val="24"/>
              <w:szCs w:val="24"/>
              <w:highlight w:val="none"/>
            </w:rPr>
            <w:fldChar w:fldCharType="end"/>
          </w:r>
        </w:p>
        <w:p>
          <w:pPr>
            <w:keepNext w:val="0"/>
            <w:keepLines w:val="0"/>
            <w:pageBreakBefore w:val="0"/>
            <w:widowControl/>
            <w:spacing w:line="440" w:lineRule="exact"/>
            <w:rPr>
              <w:rFonts w:hint="default" w:ascii="Times New Roman" w:hAnsi="Times New Roman" w:eastAsia="黑体" w:cs="Times New Roman"/>
              <w:color w:val="auto"/>
              <w:sz w:val="36"/>
              <w:szCs w:val="36"/>
              <w:highlight w:val="none"/>
            </w:rPr>
          </w:pPr>
          <w:r>
            <w:rPr>
              <w:rFonts w:hint="eastAsia" w:ascii="宋体" w:hAnsi="宋体" w:eastAsia="宋体" w:cs="宋体"/>
              <w:bCs w:val="0"/>
              <w:color w:val="auto"/>
              <w:sz w:val="24"/>
              <w:szCs w:val="24"/>
              <w:highlight w:val="none"/>
            </w:rPr>
            <w:fldChar w:fldCharType="end"/>
          </w:r>
        </w:p>
      </w:sdtContent>
    </w:sdt>
    <w:p>
      <w:pPr>
        <w:keepNext w:val="0"/>
        <w:keepLines w:val="0"/>
        <w:pageBreakBefore w:val="0"/>
        <w:widowControl/>
        <w:spacing w:before="313" w:after="313" w:line="360" w:lineRule="auto"/>
        <w:jc w:val="center"/>
        <w:outlineLvl w:val="0"/>
        <w:rPr>
          <w:rFonts w:hint="default" w:ascii="Times New Roman" w:hAnsi="Times New Roman" w:eastAsia="黑体" w:cs="Times New Roman"/>
          <w:color w:val="auto"/>
          <w:sz w:val="36"/>
          <w:szCs w:val="36"/>
          <w:highlight w:val="none"/>
        </w:rPr>
        <w:sectPr>
          <w:footerReference r:id="rId6" w:type="default"/>
          <w:pgSz w:w="11906" w:h="16838" w:orient="landscape"/>
          <w:pgMar w:top="1440" w:right="1800" w:bottom="1440" w:left="1800" w:header="851" w:footer="992" w:gutter="0"/>
          <w:pgNumType w:fmt="upperRoman"/>
          <w:cols w:space="425" w:num="1"/>
        </w:sectPr>
      </w:pPr>
    </w:p>
    <w:p>
      <w:pPr>
        <w:keepNext w:val="0"/>
        <w:keepLines w:val="0"/>
        <w:pageBreakBefore w:val="0"/>
        <w:widowControl/>
        <w:spacing w:before="313" w:after="313" w:line="360" w:lineRule="auto"/>
        <w:jc w:val="center"/>
        <w:outlineLvl w:val="0"/>
        <w:rPr>
          <w:rFonts w:hint="default" w:ascii="Times New Roman" w:hAnsi="Times New Roman" w:eastAsia="黑体" w:cs="Times New Roman"/>
          <w:color w:val="auto"/>
          <w:sz w:val="36"/>
          <w:szCs w:val="36"/>
          <w:highlight w:val="none"/>
        </w:rPr>
      </w:pPr>
      <w:bookmarkStart w:id="10" w:name="_Toc24069"/>
      <w:r>
        <w:rPr>
          <w:rFonts w:hint="default" w:ascii="Times New Roman" w:hAnsi="Times New Roman" w:eastAsia="黑体" w:cs="Times New Roman"/>
          <w:color w:val="auto"/>
          <w:sz w:val="36"/>
          <w:szCs w:val="36"/>
          <w:highlight w:val="none"/>
        </w:rPr>
        <w:t>1 总则</w:t>
      </w:r>
      <w:bookmarkEnd w:id="10"/>
    </w:p>
    <w:p>
      <w:pPr>
        <w:keepNext w:val="0"/>
        <w:keepLines w:val="0"/>
        <w:pageBreakBefore w:val="0"/>
        <w:widowControl w:val="0"/>
        <w:suppressLineNumbers w:val="0"/>
        <w:spacing w:beforeAutospacing="0" w:afterAutospacing="0" w:line="360" w:lineRule="auto"/>
        <w:ind w:left="0" w:right="0"/>
        <w:jc w:val="both"/>
        <w:rPr>
          <w:rFonts w:hint="eastAsia" w:ascii="宋体" w:hAnsi="宋体" w:eastAsia="宋体" w:cs="宋体"/>
          <w:b w:val="0"/>
          <w:bCs w:val="0"/>
          <w:color w:val="auto"/>
          <w:spacing w:val="9"/>
          <w:sz w:val="28"/>
          <w:szCs w:val="28"/>
          <w:highlight w:val="none"/>
          <w:lang w:val="en-US" w:eastAsia="zh-CN" w:bidi="ar"/>
        </w:rPr>
      </w:pPr>
      <w:r>
        <w:rPr>
          <w:rFonts w:hint="default" w:ascii="Times New Roman" w:hAnsi="Times New Roman" w:eastAsia="宋体" w:cs="Times New Roman"/>
          <w:b/>
          <w:bCs/>
          <w:color w:val="auto"/>
          <w:spacing w:val="9"/>
          <w:sz w:val="28"/>
          <w:szCs w:val="28"/>
          <w:highlight w:val="none"/>
          <w:lang w:val="en-US" w:eastAsia="zh-CN" w:bidi="ar"/>
        </w:rPr>
        <w:t xml:space="preserve">1.0.1 </w:t>
      </w:r>
      <w:r>
        <w:rPr>
          <w:rFonts w:hint="eastAsia" w:ascii="宋体" w:hAnsi="宋体" w:eastAsia="宋体" w:cs="宋体"/>
          <w:b w:val="0"/>
          <w:bCs w:val="0"/>
          <w:color w:val="auto"/>
          <w:spacing w:val="9"/>
          <w:sz w:val="28"/>
          <w:szCs w:val="28"/>
          <w:highlight w:val="none"/>
          <w:lang w:val="en-US" w:eastAsia="zh-CN" w:bidi="ar"/>
        </w:rPr>
        <w:t>为提升沈阳市住宅设计品质，</w:t>
      </w:r>
      <w:r>
        <w:rPr>
          <w:rFonts w:hint="eastAsia" w:ascii="宋体" w:hAnsi="宋体" w:eastAsia="宋体" w:cs="宋体"/>
          <w:b w:val="0"/>
          <w:bCs w:val="0"/>
          <w:color w:val="auto"/>
          <w:spacing w:val="9"/>
          <w:sz w:val="28"/>
          <w:szCs w:val="28"/>
          <w:highlight w:val="none"/>
          <w:lang w:val="en-US" w:eastAsia="zh" w:bidi="ar"/>
        </w:rPr>
        <w:t>减少质量通病，</w:t>
      </w:r>
      <w:r>
        <w:rPr>
          <w:rFonts w:hint="eastAsia" w:ascii="宋体" w:hAnsi="宋体" w:eastAsia="宋体" w:cs="宋体"/>
          <w:b w:val="0"/>
          <w:bCs w:val="0"/>
          <w:color w:val="auto"/>
          <w:spacing w:val="9"/>
          <w:sz w:val="28"/>
          <w:szCs w:val="28"/>
          <w:highlight w:val="none"/>
          <w:lang w:val="en-US" w:eastAsia="zh-CN" w:bidi="ar"/>
        </w:rPr>
        <w:t>建设</w:t>
      </w:r>
      <w:bookmarkStart w:id="11" w:name="OLE_LINK2"/>
      <w:r>
        <w:rPr>
          <w:rFonts w:hint="eastAsia" w:ascii="宋体" w:hAnsi="宋体" w:eastAsia="宋体" w:cs="宋体"/>
          <w:b w:val="0"/>
          <w:bCs w:val="0"/>
          <w:color w:val="auto"/>
          <w:spacing w:val="9"/>
          <w:sz w:val="28"/>
          <w:szCs w:val="28"/>
          <w:highlight w:val="none"/>
          <w:lang w:val="en-US" w:eastAsia="zh-CN" w:bidi="ar"/>
        </w:rPr>
        <w:t>安全、舒适、绿色、智慧</w:t>
      </w:r>
      <w:bookmarkEnd w:id="11"/>
      <w:r>
        <w:rPr>
          <w:rFonts w:hint="eastAsia" w:ascii="宋体" w:hAnsi="宋体" w:eastAsia="宋体" w:cs="宋体"/>
          <w:b w:val="0"/>
          <w:bCs w:val="0"/>
          <w:color w:val="auto"/>
          <w:spacing w:val="9"/>
          <w:sz w:val="28"/>
          <w:szCs w:val="28"/>
          <w:highlight w:val="none"/>
          <w:lang w:val="en-US" w:eastAsia="zh" w:bidi="ar"/>
        </w:rPr>
        <w:t>的好房子，</w:t>
      </w:r>
      <w:r>
        <w:rPr>
          <w:rFonts w:hint="eastAsia" w:ascii="宋体" w:hAnsi="宋体" w:eastAsia="宋体" w:cs="宋体"/>
          <w:b w:val="0"/>
          <w:bCs w:val="0"/>
          <w:color w:val="auto"/>
          <w:spacing w:val="9"/>
          <w:sz w:val="28"/>
          <w:szCs w:val="28"/>
          <w:highlight w:val="none"/>
          <w:lang w:val="en-US" w:eastAsia="zh-CN" w:bidi="ar"/>
        </w:rPr>
        <w:t>更好满足人民对美好生活的向往，制定本导则。</w:t>
      </w:r>
    </w:p>
    <w:p>
      <w:pPr>
        <w:widowControl w:val="0"/>
        <w:adjustRightInd w:val="0"/>
        <w:snapToGrid w:val="0"/>
        <w:spacing w:before="157" w:beforeLines="50" w:line="312" w:lineRule="auto"/>
        <w:jc w:val="both"/>
        <w:rPr>
          <w:rFonts w:hint="default" w:ascii="楷体" w:hAnsi="楷体" w:eastAsia="楷体" w:cs="楷体"/>
          <w:i w:val="0"/>
          <w:strike w:val="0"/>
          <w:color w:val="auto"/>
          <w:sz w:val="21"/>
          <w:highlight w:val="none"/>
          <w:u w:val="none"/>
          <w:shd w:val="clear" w:color="auto" w:fill="auto"/>
          <w:lang w:val="en-US" w:eastAsia="zh-CN"/>
        </w:rPr>
      </w:pPr>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】1.0.1：好房子的内涵特征：</w:t>
      </w:r>
    </w:p>
    <w:p>
      <w:pPr>
        <w:widowControl w:val="0"/>
        <w:adjustRightInd w:val="0"/>
        <w:snapToGrid w:val="0"/>
        <w:spacing w:before="157" w:beforeLines="50" w:line="312" w:lineRule="auto"/>
        <w:ind w:firstLine="420" w:firstLineChars="20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1 主体结构、围护结构、附属设施等安全耐久，</w:t>
      </w:r>
      <w:r>
        <w:rPr>
          <w:rFonts w:hint="eastAsia" w:ascii="楷体" w:hAnsi="楷体" w:eastAsia="楷体" w:cs="楷体"/>
          <w:i w:val="0"/>
          <w:strike w:val="0"/>
          <w:color w:val="auto"/>
          <w:sz w:val="21"/>
          <w:highlight w:val="none"/>
          <w:u w:val="none"/>
          <w:shd w:val="clear" w:color="auto" w:fill="auto"/>
          <w:lang w:val="en-US" w:eastAsia="zh"/>
        </w:rPr>
        <w:t>给排水、供热</w:t>
      </w:r>
      <w:r>
        <w:rPr>
          <w:rFonts w:hint="eastAsia" w:ascii="楷体" w:hAnsi="楷体" w:eastAsia="楷体" w:cs="楷体"/>
          <w:i w:val="0"/>
          <w:strike w:val="0"/>
          <w:color w:val="auto"/>
          <w:sz w:val="21"/>
          <w:highlight w:val="none"/>
          <w:u w:val="none"/>
          <w:shd w:val="clear" w:color="auto" w:fill="auto"/>
          <w:lang w:val="en-US" w:eastAsia="zh-CN"/>
        </w:rPr>
        <w:t>、</w:t>
      </w:r>
      <w:r>
        <w:rPr>
          <w:rFonts w:hint="eastAsia" w:ascii="楷体" w:hAnsi="楷体" w:eastAsia="楷体" w:cs="楷体"/>
          <w:i w:val="0"/>
          <w:strike w:val="0"/>
          <w:color w:val="auto"/>
          <w:sz w:val="21"/>
          <w:highlight w:val="none"/>
          <w:u w:val="none"/>
          <w:shd w:val="clear" w:color="auto" w:fill="auto"/>
          <w:lang w:val="en-US" w:eastAsia="zh"/>
        </w:rPr>
        <w:t>供电、供气</w:t>
      </w:r>
      <w:r>
        <w:rPr>
          <w:rFonts w:hint="eastAsia" w:ascii="楷体" w:hAnsi="楷体" w:eastAsia="楷体" w:cs="楷体"/>
          <w:i w:val="0"/>
          <w:strike w:val="0"/>
          <w:color w:val="auto"/>
          <w:sz w:val="21"/>
          <w:highlight w:val="none"/>
          <w:u w:val="none"/>
          <w:shd w:val="clear" w:color="auto" w:fill="auto"/>
          <w:lang w:val="en-US" w:eastAsia="zh-CN"/>
        </w:rPr>
        <w:t>和电梯等设备运行稳定；</w:t>
      </w:r>
    </w:p>
    <w:p>
      <w:pPr>
        <w:widowControl w:val="0"/>
        <w:adjustRightInd w:val="0"/>
        <w:snapToGrid w:val="0"/>
        <w:spacing w:before="157" w:beforeLines="50" w:line="312" w:lineRule="auto"/>
        <w:ind w:left="0" w:firstLine="420" w:firstLineChars="20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2 套内空间、室内环境、公共配套等健康舒适</w:t>
      </w:r>
      <w:r>
        <w:rPr>
          <w:rFonts w:hint="eastAsia" w:ascii="楷体" w:hAnsi="楷体" w:eastAsia="楷体" w:cs="楷体"/>
          <w:i w:val="0"/>
          <w:strike w:val="0"/>
          <w:color w:val="auto"/>
          <w:sz w:val="21"/>
          <w:highlight w:val="none"/>
          <w:u w:val="none"/>
          <w:shd w:val="clear" w:color="auto" w:fill="auto"/>
          <w:lang w:val="en-US" w:eastAsia="zh"/>
        </w:rPr>
        <w:t>，室内隔声</w:t>
      </w:r>
      <w:r>
        <w:rPr>
          <w:rFonts w:hint="eastAsia" w:ascii="楷体" w:hAnsi="楷体" w:eastAsia="楷体" w:cs="楷体"/>
          <w:i w:val="0"/>
          <w:strike w:val="0"/>
          <w:color w:val="auto"/>
          <w:sz w:val="21"/>
          <w:highlight w:val="none"/>
          <w:u w:val="none"/>
          <w:shd w:val="clear" w:color="auto" w:fill="auto"/>
          <w:lang w:val="en-US" w:eastAsia="zh-CN"/>
        </w:rPr>
        <w:t>、保温、日照、</w:t>
      </w:r>
      <w:r>
        <w:rPr>
          <w:rFonts w:hint="eastAsia" w:ascii="楷体" w:hAnsi="楷体" w:eastAsia="楷体" w:cs="楷体"/>
          <w:i w:val="0"/>
          <w:strike w:val="0"/>
          <w:color w:val="auto"/>
          <w:sz w:val="21"/>
          <w:highlight w:val="none"/>
          <w:u w:val="none"/>
          <w:shd w:val="clear" w:color="auto" w:fill="auto"/>
          <w:lang w:val="en-US" w:eastAsia="zh"/>
        </w:rPr>
        <w:t>通风性能良好，温湿环境均衡，空气</w:t>
      </w:r>
      <w:r>
        <w:rPr>
          <w:rFonts w:hint="eastAsia" w:ascii="楷体" w:hAnsi="楷体" w:eastAsia="楷体" w:cs="楷体"/>
          <w:i w:val="0"/>
          <w:strike w:val="0"/>
          <w:color w:val="auto"/>
          <w:sz w:val="21"/>
          <w:highlight w:val="none"/>
          <w:u w:val="none"/>
          <w:shd w:val="clear" w:color="auto" w:fill="auto"/>
          <w:lang w:val="en-US" w:eastAsia="zh-CN"/>
        </w:rPr>
        <w:t>清新，</w:t>
      </w:r>
      <w:r>
        <w:rPr>
          <w:rFonts w:hint="eastAsia" w:ascii="楷体" w:hAnsi="楷体" w:eastAsia="楷体" w:cs="楷体"/>
          <w:i w:val="0"/>
          <w:strike w:val="0"/>
          <w:color w:val="auto"/>
          <w:sz w:val="21"/>
          <w:highlight w:val="none"/>
          <w:u w:val="none"/>
          <w:shd w:val="clear" w:color="auto" w:fill="auto"/>
          <w:lang w:val="en-US" w:eastAsia="zh"/>
        </w:rPr>
        <w:t>用水健康，</w:t>
      </w:r>
      <w:r>
        <w:rPr>
          <w:rFonts w:hint="eastAsia" w:ascii="楷体" w:hAnsi="楷体" w:eastAsia="楷体" w:cs="楷体"/>
          <w:i w:val="0"/>
          <w:strike w:val="0"/>
          <w:color w:val="auto"/>
          <w:sz w:val="21"/>
          <w:highlight w:val="none"/>
          <w:u w:val="none"/>
          <w:shd w:val="clear" w:color="auto" w:fill="auto"/>
          <w:lang w:val="en-US" w:eastAsia="zh-CN"/>
        </w:rPr>
        <w:t>装修材料部品</w:t>
      </w:r>
      <w:r>
        <w:rPr>
          <w:rFonts w:hint="eastAsia" w:ascii="楷体" w:hAnsi="楷体" w:eastAsia="楷体" w:cs="楷体"/>
          <w:i w:val="0"/>
          <w:strike w:val="0"/>
          <w:color w:val="auto"/>
          <w:sz w:val="21"/>
          <w:highlight w:val="none"/>
          <w:u w:val="none"/>
          <w:shd w:val="clear" w:color="auto" w:fill="auto"/>
          <w:lang w:val="en-US" w:eastAsia="zh"/>
        </w:rPr>
        <w:t>绿色环保</w:t>
      </w:r>
      <w:r>
        <w:rPr>
          <w:rFonts w:hint="eastAsia" w:ascii="楷体" w:hAnsi="楷体" w:eastAsia="楷体" w:cs="楷体"/>
          <w:i w:val="0"/>
          <w:strike w:val="0"/>
          <w:color w:val="auto"/>
          <w:sz w:val="21"/>
          <w:highlight w:val="none"/>
          <w:u w:val="none"/>
          <w:shd w:val="clear" w:color="auto" w:fill="auto"/>
          <w:lang w:val="en-US" w:eastAsia="zh-CN"/>
        </w:rPr>
        <w:t>；</w:t>
      </w:r>
    </w:p>
    <w:p>
      <w:pPr>
        <w:widowControl w:val="0"/>
        <w:adjustRightInd w:val="0"/>
        <w:snapToGrid w:val="0"/>
        <w:spacing w:before="157" w:beforeLines="50" w:line="312" w:lineRule="auto"/>
        <w:ind w:left="0" w:firstLine="420" w:firstLineChars="20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 xml:space="preserve">3 </w:t>
      </w:r>
      <w:r>
        <w:rPr>
          <w:rFonts w:hint="eastAsia" w:ascii="楷体" w:hAnsi="楷体" w:eastAsia="楷体" w:cs="楷体"/>
          <w:i w:val="0"/>
          <w:strike w:val="0"/>
          <w:color w:val="auto"/>
          <w:sz w:val="21"/>
          <w:highlight w:val="none"/>
          <w:u w:val="none"/>
          <w:shd w:val="clear" w:color="auto" w:fill="auto"/>
          <w:lang w:val="en-US" w:eastAsia="zh"/>
        </w:rPr>
        <w:t>节水节电、可再生能源等技术的综合应用实现</w:t>
      </w:r>
      <w:r>
        <w:rPr>
          <w:rFonts w:hint="eastAsia" w:ascii="楷体" w:hAnsi="楷体" w:eastAsia="楷体" w:cs="楷体"/>
          <w:i w:val="0"/>
          <w:strike w:val="0"/>
          <w:color w:val="auto"/>
          <w:sz w:val="21"/>
          <w:highlight w:val="none"/>
          <w:u w:val="none"/>
          <w:shd w:val="clear" w:color="auto" w:fill="auto"/>
          <w:lang w:val="en-US" w:eastAsia="zh-CN"/>
        </w:rPr>
        <w:t>绿色</w:t>
      </w:r>
      <w:r>
        <w:rPr>
          <w:rFonts w:hint="eastAsia" w:ascii="楷体" w:hAnsi="楷体" w:eastAsia="楷体" w:cs="楷体"/>
          <w:i w:val="0"/>
          <w:strike w:val="0"/>
          <w:color w:val="auto"/>
          <w:sz w:val="21"/>
          <w:highlight w:val="none"/>
          <w:u w:val="none"/>
          <w:shd w:val="clear" w:color="auto" w:fill="auto"/>
          <w:lang w:val="en-US" w:eastAsia="zh"/>
        </w:rPr>
        <w:t>低碳节能；选用可循环再生建筑材料，降低资源消耗</w:t>
      </w:r>
      <w:r>
        <w:rPr>
          <w:rFonts w:hint="eastAsia" w:ascii="楷体" w:hAnsi="楷体" w:eastAsia="楷体" w:cs="楷体"/>
          <w:i w:val="0"/>
          <w:strike w:val="0"/>
          <w:color w:val="auto"/>
          <w:sz w:val="21"/>
          <w:highlight w:val="none"/>
          <w:u w:val="none"/>
          <w:shd w:val="clear" w:color="auto" w:fill="auto"/>
          <w:lang w:val="en-US" w:eastAsia="zh-CN"/>
        </w:rPr>
        <w:t>；</w:t>
      </w:r>
    </w:p>
    <w:p>
      <w:pPr>
        <w:widowControl w:val="0"/>
        <w:adjustRightInd w:val="0"/>
        <w:snapToGrid w:val="0"/>
        <w:spacing w:before="157" w:beforeLines="50" w:line="312" w:lineRule="auto"/>
        <w:ind w:left="0" w:firstLine="420" w:firstLineChars="200"/>
        <w:jc w:val="both"/>
        <w:rPr>
          <w:rFonts w:hint="eastAsia"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lang w:val="en-US" w:eastAsia="zh-CN"/>
        </w:rPr>
        <w:t xml:space="preserve">4 </w:t>
      </w:r>
      <w:r>
        <w:rPr>
          <w:rFonts w:hint="eastAsia" w:ascii="楷体" w:hAnsi="楷体" w:eastAsia="楷体" w:cs="楷体"/>
          <w:i w:val="0"/>
          <w:strike w:val="0"/>
          <w:color w:val="auto"/>
          <w:sz w:val="21"/>
          <w:highlight w:val="none"/>
          <w:u w:val="none"/>
          <w:shd w:val="clear" w:color="auto" w:fill="auto"/>
          <w:lang w:val="en-US" w:eastAsia="zh"/>
        </w:rPr>
        <w:t>融合应用物联网、大数据、移动通信、人工智能等新一代信息技术，</w:t>
      </w:r>
      <w:r>
        <w:rPr>
          <w:rFonts w:hint="eastAsia" w:ascii="楷体" w:hAnsi="楷体" w:eastAsia="楷体" w:cs="楷体"/>
          <w:i w:val="0"/>
          <w:strike w:val="0"/>
          <w:color w:val="auto"/>
          <w:sz w:val="21"/>
          <w:highlight w:val="none"/>
          <w:u w:val="none"/>
          <w:shd w:val="clear" w:color="auto" w:fill="auto"/>
          <w:lang w:val="en-US" w:eastAsia="zh-CN"/>
        </w:rPr>
        <w:t>建设智慧小区、智慧家居，提升居住的便捷性。</w:t>
      </w:r>
    </w:p>
    <w:p>
      <w:pPr>
        <w:keepNext w:val="0"/>
        <w:keepLines w:val="0"/>
        <w:pageBreakBefore w:val="0"/>
        <w:widowControl w:val="0"/>
        <w:suppressLineNumbers w:val="0"/>
        <w:spacing w:beforeAutospacing="0" w:afterAutospacing="0" w:line="360" w:lineRule="auto"/>
        <w:ind w:left="0" w:right="0"/>
        <w:jc w:val="both"/>
        <w:rPr>
          <w:rFonts w:hint="eastAsia" w:ascii="宋体" w:hAnsi="宋体" w:eastAsia="宋体" w:cs="宋体"/>
          <w:b w:val="0"/>
          <w:bCs w:val="0"/>
          <w:color w:val="auto"/>
          <w:spacing w:val="9"/>
          <w:sz w:val="28"/>
          <w:szCs w:val="28"/>
          <w:highlight w:val="none"/>
          <w:lang w:val="en-US" w:eastAsia="zh-CN" w:bidi="ar"/>
        </w:rPr>
      </w:pPr>
      <w:r>
        <w:rPr>
          <w:rFonts w:hint="default" w:ascii="Times New Roman" w:hAnsi="Times New Roman" w:eastAsia="宋体" w:cs="Times New Roman"/>
          <w:b/>
          <w:bCs/>
          <w:color w:val="auto"/>
          <w:spacing w:val="9"/>
          <w:sz w:val="28"/>
          <w:szCs w:val="28"/>
          <w:highlight w:val="none"/>
          <w:lang w:val="en-US" w:eastAsia="zh-CN" w:bidi="ar"/>
        </w:rPr>
        <w:t>1.0.</w:t>
      </w:r>
      <w:r>
        <w:rPr>
          <w:rFonts w:hint="eastAsia" w:ascii="Times New Roman" w:hAnsi="Times New Roman" w:eastAsia="宋体" w:cs="Times New Roman"/>
          <w:b/>
          <w:bCs/>
          <w:color w:val="auto"/>
          <w:spacing w:val="9"/>
          <w:sz w:val="28"/>
          <w:szCs w:val="28"/>
          <w:highlight w:val="none"/>
          <w:lang w:val="en-US" w:eastAsia="zh" w:bidi="ar"/>
        </w:rPr>
        <w:t>2</w:t>
      </w:r>
      <w:r>
        <w:rPr>
          <w:rFonts w:hint="default" w:ascii="Times New Roman" w:hAnsi="Times New Roman" w:eastAsia="宋体" w:cs="Times New Roman"/>
          <w:b/>
          <w:bCs/>
          <w:color w:val="auto"/>
          <w:spacing w:val="9"/>
          <w:sz w:val="28"/>
          <w:szCs w:val="28"/>
          <w:highlight w:val="none"/>
          <w:lang w:val="en-US" w:eastAsia="zh-CN" w:bidi="ar"/>
        </w:rPr>
        <w:t xml:space="preserve"> </w:t>
      </w:r>
      <w:r>
        <w:rPr>
          <w:rFonts w:hint="eastAsia" w:ascii="宋体" w:hAnsi="宋体" w:eastAsia="宋体" w:cs="宋体"/>
          <w:b w:val="0"/>
          <w:bCs w:val="0"/>
          <w:color w:val="auto"/>
          <w:spacing w:val="9"/>
          <w:sz w:val="28"/>
          <w:szCs w:val="28"/>
          <w:highlight w:val="none"/>
          <w:lang w:val="en-US" w:eastAsia="zh-CN" w:bidi="ar"/>
        </w:rPr>
        <w:t>本导则适用于沈阳市新建商品住宅的设计，其他住宅项目可参考执行。</w:t>
      </w:r>
    </w:p>
    <w:p>
      <w:pPr>
        <w:keepNext w:val="0"/>
        <w:keepLines w:val="0"/>
        <w:pageBreakBefore w:val="0"/>
        <w:widowControl/>
        <w:suppressLineNumbers w:val="0"/>
        <w:spacing w:beforeAutospacing="0" w:after="0" w:afterAutospacing="1" w:line="360" w:lineRule="auto"/>
        <w:ind w:left="0" w:right="0"/>
        <w:jc w:val="left"/>
        <w:rPr>
          <w:rFonts w:hint="eastAsia" w:ascii="宋体" w:hAnsi="宋体" w:eastAsia="宋体" w:cs="宋体"/>
          <w:b w:val="0"/>
          <w:bCs w:val="0"/>
          <w:color w:val="auto"/>
          <w:spacing w:val="9"/>
          <w:sz w:val="28"/>
          <w:szCs w:val="28"/>
          <w:highlight w:val="none"/>
          <w:lang w:val="en-US" w:eastAsia="zh" w:bidi="ar"/>
        </w:rPr>
      </w:pPr>
      <w:r>
        <w:rPr>
          <w:rFonts w:hint="eastAsia" w:ascii="Times New Roman" w:hAnsi="Times New Roman" w:eastAsia="宋体" w:cs="Times New Roman"/>
          <w:b/>
          <w:bCs/>
          <w:color w:val="auto"/>
          <w:spacing w:val="9"/>
          <w:sz w:val="28"/>
          <w:szCs w:val="28"/>
          <w:highlight w:val="none"/>
          <w:lang w:val="en-US" w:eastAsia="zh" w:bidi="ar"/>
        </w:rPr>
        <w:t>1.0.</w:t>
      </w:r>
      <w:r>
        <w:rPr>
          <w:rFonts w:hint="eastAsia" w:ascii="Times New Roman" w:hAnsi="Times New Roman" w:eastAsia="宋体" w:cs="Times New Roman"/>
          <w:b/>
          <w:bCs/>
          <w:color w:val="auto"/>
          <w:spacing w:val="9"/>
          <w:sz w:val="28"/>
          <w:szCs w:val="28"/>
          <w:highlight w:val="none"/>
          <w:lang w:val="en-US" w:eastAsia="zh-CN" w:bidi="ar"/>
        </w:rPr>
        <w:t>3</w:t>
      </w:r>
      <w:r>
        <w:rPr>
          <w:rFonts w:hint="eastAsia" w:ascii="Times New Roman" w:hAnsi="Times New Roman" w:eastAsia="宋体" w:cs="Times New Roman"/>
          <w:b/>
          <w:bCs/>
          <w:color w:val="auto"/>
          <w:spacing w:val="9"/>
          <w:sz w:val="28"/>
          <w:szCs w:val="28"/>
          <w:highlight w:val="none"/>
          <w:lang w:val="en-US" w:eastAsia="zh" w:bidi="ar"/>
        </w:rPr>
        <w:t xml:space="preserve"> </w:t>
      </w:r>
      <w:r>
        <w:rPr>
          <w:rFonts w:hint="eastAsia" w:ascii="宋体" w:hAnsi="宋体" w:eastAsia="宋体" w:cs="宋体"/>
          <w:b w:val="0"/>
          <w:bCs w:val="0"/>
          <w:color w:val="auto"/>
          <w:spacing w:val="9"/>
          <w:sz w:val="28"/>
          <w:szCs w:val="28"/>
          <w:highlight w:val="none"/>
          <w:lang w:val="en-US" w:eastAsia="zh-CN" w:bidi="ar"/>
        </w:rPr>
        <w:t>好房子设计</w:t>
      </w:r>
      <w:r>
        <w:rPr>
          <w:rFonts w:hint="default" w:ascii="宋体" w:hAnsi="宋体" w:eastAsia="宋体" w:cs="宋体"/>
          <w:b w:val="0"/>
          <w:bCs w:val="0"/>
          <w:color w:val="auto"/>
          <w:spacing w:val="9"/>
          <w:sz w:val="28"/>
          <w:szCs w:val="28"/>
          <w:highlight w:val="none"/>
          <w:lang w:val="en-US" w:eastAsia="zh-CN" w:bidi="ar"/>
        </w:rPr>
        <w:t>除符合本导则规定外，尚应符合国家、行业及地方现行有关标准的规定。</w:t>
      </w:r>
    </w:p>
    <w:p>
      <w:pPr>
        <w:keepNext w:val="0"/>
        <w:keepLines w:val="0"/>
        <w:pageBreakBefore w:val="0"/>
        <w:widowControl/>
        <w:spacing w:line="360" w:lineRule="auto"/>
        <w:ind w:firstLine="0"/>
        <w:jc w:val="both"/>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br w:type="page" w:clear="all"/>
      </w:r>
    </w:p>
    <w:p>
      <w:pPr>
        <w:keepNext w:val="0"/>
        <w:keepLines w:val="0"/>
        <w:pageBreakBefore w:val="0"/>
        <w:widowControl/>
        <w:spacing w:before="313" w:after="313" w:line="360" w:lineRule="auto"/>
        <w:jc w:val="center"/>
        <w:outlineLvl w:val="0"/>
        <w:rPr>
          <w:rFonts w:hint="default" w:ascii="Times New Roman" w:hAnsi="Times New Roman" w:eastAsia="黑体" w:cs="Times New Roman"/>
          <w:color w:val="auto"/>
          <w:sz w:val="36"/>
          <w:szCs w:val="36"/>
          <w:highlight w:val="none"/>
        </w:rPr>
      </w:pPr>
      <w:bookmarkStart w:id="12" w:name="_Toc1531"/>
      <w:r>
        <w:rPr>
          <w:rFonts w:hint="default" w:ascii="Times New Roman" w:hAnsi="Times New Roman" w:eastAsia="黑体" w:cs="Times New Roman"/>
          <w:color w:val="auto"/>
          <w:sz w:val="36"/>
          <w:szCs w:val="36"/>
          <w:highlight w:val="none"/>
        </w:rPr>
        <w:t xml:space="preserve">2 </w:t>
      </w:r>
      <w:r>
        <w:rPr>
          <w:rFonts w:hint="eastAsia" w:ascii="Times New Roman" w:hAnsi="Times New Roman" w:eastAsia="黑体" w:cs="Times New Roman"/>
          <w:color w:val="auto"/>
          <w:sz w:val="36"/>
          <w:szCs w:val="36"/>
          <w:highlight w:val="none"/>
          <w:lang w:eastAsia="zh"/>
        </w:rPr>
        <w:t>一般</w:t>
      </w:r>
      <w:r>
        <w:rPr>
          <w:rFonts w:hint="default" w:ascii="Times New Roman" w:hAnsi="Times New Roman" w:eastAsia="黑体" w:cs="Times New Roman"/>
          <w:color w:val="auto"/>
          <w:sz w:val="36"/>
          <w:szCs w:val="36"/>
          <w:highlight w:val="none"/>
        </w:rPr>
        <w:t>规定</w:t>
      </w:r>
      <w:bookmarkEnd w:id="12"/>
    </w:p>
    <w:p>
      <w:pPr>
        <w:keepNext w:val="0"/>
        <w:keepLines w:val="0"/>
        <w:pageBreakBefore w:val="0"/>
        <w:widowControl w:val="0"/>
        <w:suppressLineNumbers w:val="0"/>
        <w:spacing w:beforeAutospacing="0" w:afterAutospacing="0" w:line="360" w:lineRule="auto"/>
        <w:ind w:left="0" w:right="0" w:firstLine="0"/>
        <w:jc w:val="both"/>
        <w:rPr>
          <w:rFonts w:hint="eastAsia" w:ascii="Times New Roman" w:hAnsi="Times New Roman" w:eastAsia="宋体" w:cs="Times New Roman"/>
          <w:strike w:val="0"/>
          <w:color w:val="auto"/>
          <w:sz w:val="28"/>
          <w:szCs w:val="28"/>
          <w:highlight w:val="none"/>
          <w:lang w:val="en-US" w:eastAsia="zh"/>
        </w:rPr>
      </w:pPr>
      <w:bookmarkStart w:id="13" w:name="OLE_LINK6"/>
      <w:r>
        <w:rPr>
          <w:rFonts w:hint="eastAsia" w:ascii="Times New Roman" w:hAnsi="Times New Roman" w:eastAsia="宋体" w:cs="Times New Roman"/>
          <w:b/>
          <w:bCs/>
          <w:strike w:val="0"/>
          <w:color w:val="auto"/>
          <w:spacing w:val="9"/>
          <w:sz w:val="28"/>
          <w:szCs w:val="28"/>
          <w:highlight w:val="none"/>
          <w:lang w:val="en-US" w:eastAsia="zh" w:bidi="ar"/>
        </w:rPr>
        <w:t>2.0.</w:t>
      </w:r>
      <w:r>
        <w:rPr>
          <w:rFonts w:hint="eastAsia" w:ascii="Times New Roman" w:hAnsi="Times New Roman" w:eastAsia="宋体" w:cs="Times New Roman"/>
          <w:b/>
          <w:bCs/>
          <w:strike w:val="0"/>
          <w:color w:val="auto"/>
          <w:spacing w:val="9"/>
          <w:sz w:val="28"/>
          <w:szCs w:val="28"/>
          <w:highlight w:val="none"/>
          <w:lang w:val="en-US" w:eastAsia="zh-CN" w:bidi="ar"/>
        </w:rPr>
        <w:t>1</w:t>
      </w:r>
      <w:r>
        <w:rPr>
          <w:rFonts w:hint="eastAsia" w:ascii="Times New Roman" w:hAnsi="Times New Roman" w:eastAsia="宋体" w:cs="Times New Roman"/>
          <w:strike w:val="0"/>
          <w:color w:val="auto"/>
          <w:sz w:val="28"/>
          <w:szCs w:val="28"/>
          <w:highlight w:val="none"/>
          <w:lang w:val="en-US" w:eastAsia="zh"/>
        </w:rPr>
        <w:t xml:space="preserve"> </w:t>
      </w:r>
      <w:r>
        <w:rPr>
          <w:rFonts w:hint="eastAsia" w:ascii="Times New Roman" w:hAnsi="Times New Roman" w:eastAsia="宋体" w:cs="Times New Roman"/>
          <w:strike w:val="0"/>
          <w:color w:val="auto"/>
          <w:sz w:val="28"/>
          <w:szCs w:val="28"/>
          <w:highlight w:val="none"/>
          <w:lang w:val="en-US" w:eastAsia="zh-CN"/>
        </w:rPr>
        <w:t>好房子</w:t>
      </w:r>
      <w:r>
        <w:rPr>
          <w:rFonts w:hint="eastAsia" w:ascii="Times New Roman" w:hAnsi="Times New Roman" w:eastAsia="宋体" w:cs="Times New Roman"/>
          <w:strike w:val="0"/>
          <w:color w:val="auto"/>
          <w:sz w:val="28"/>
          <w:szCs w:val="28"/>
          <w:highlight w:val="none"/>
          <w:lang w:val="en-US" w:eastAsia="zh"/>
        </w:rPr>
        <w:t>设计应坚持“以人为本、全龄友好”的原则，满足居民居住和邻里交往的多元化需求，平衡标准化和个性化关系，提高无障碍和适老化设施的建设水平。</w:t>
      </w:r>
    </w:p>
    <w:p>
      <w:pPr>
        <w:keepNext w:val="0"/>
        <w:keepLines w:val="0"/>
        <w:pageBreakBefore w:val="0"/>
        <w:widowControl w:val="0"/>
        <w:suppressLineNumbers w:val="0"/>
        <w:spacing w:beforeAutospacing="0" w:afterAutospacing="0" w:line="360" w:lineRule="auto"/>
        <w:ind w:left="0" w:right="0" w:firstLine="0"/>
        <w:jc w:val="both"/>
        <w:rPr>
          <w:rFonts w:hint="default" w:ascii="Times New Roman" w:hAnsi="Times New Roman" w:eastAsia="宋体" w:cs="Times New Roman"/>
          <w:b w:val="0"/>
          <w:bCs w:val="0"/>
          <w:strike w:val="0"/>
          <w:color w:val="auto"/>
          <w:spacing w:val="9"/>
          <w:sz w:val="28"/>
          <w:szCs w:val="28"/>
          <w:highlight w:val="none"/>
          <w:lang w:val="en-US" w:eastAsia="zh-CN" w:bidi="ar"/>
        </w:rPr>
      </w:pPr>
      <w:r>
        <w:rPr>
          <w:rFonts w:hint="eastAsia" w:ascii="Times New Roman" w:hAnsi="Times New Roman" w:eastAsia="宋体" w:cs="Times New Roman"/>
          <w:b/>
          <w:bCs/>
          <w:strike w:val="0"/>
          <w:color w:val="auto"/>
          <w:spacing w:val="9"/>
          <w:sz w:val="28"/>
          <w:szCs w:val="28"/>
          <w:highlight w:val="none"/>
          <w:lang w:val="en-US" w:eastAsia="zh" w:bidi="ar"/>
        </w:rPr>
        <w:t>2.0.2</w:t>
      </w:r>
      <w:r>
        <w:rPr>
          <w:rFonts w:hint="eastAsia" w:ascii="Times New Roman" w:hAnsi="Times New Roman" w:eastAsia="宋体" w:cs="Times New Roman"/>
          <w:strike w:val="0"/>
          <w:color w:val="auto"/>
          <w:sz w:val="28"/>
          <w:szCs w:val="28"/>
          <w:highlight w:val="none"/>
          <w:lang w:val="en-US" w:eastAsia="zh"/>
        </w:rPr>
        <w:t xml:space="preserve"> </w:t>
      </w:r>
      <w:r>
        <w:rPr>
          <w:rFonts w:hint="eastAsia" w:ascii="Times New Roman" w:hAnsi="Times New Roman" w:eastAsia="宋体" w:cs="Times New Roman"/>
          <w:strike w:val="0"/>
          <w:color w:val="auto"/>
          <w:sz w:val="28"/>
          <w:szCs w:val="28"/>
          <w:highlight w:val="none"/>
          <w:lang w:val="en-US" w:eastAsia="zh-CN"/>
        </w:rPr>
        <w:t>新建好房子</w:t>
      </w:r>
      <w:r>
        <w:rPr>
          <w:rFonts w:hint="eastAsia" w:ascii="Times New Roman" w:hAnsi="Times New Roman" w:eastAsia="宋体" w:cs="Times New Roman"/>
          <w:b w:val="0"/>
          <w:bCs w:val="0"/>
          <w:strike w:val="0"/>
          <w:color w:val="auto"/>
          <w:spacing w:val="9"/>
          <w:sz w:val="28"/>
          <w:szCs w:val="28"/>
          <w:highlight w:val="none"/>
          <w:lang w:val="en-US" w:eastAsia="zh-CN" w:bidi="ar"/>
        </w:rPr>
        <w:t>宜</w:t>
      </w:r>
      <w:r>
        <w:rPr>
          <w:rFonts w:hint="default" w:ascii="Times New Roman" w:hAnsi="Times New Roman" w:eastAsia="宋体" w:cs="Times New Roman"/>
          <w:b w:val="0"/>
          <w:bCs w:val="0"/>
          <w:strike w:val="0"/>
          <w:color w:val="auto"/>
          <w:spacing w:val="9"/>
          <w:sz w:val="28"/>
          <w:szCs w:val="28"/>
          <w:highlight w:val="none"/>
          <w:lang w:val="en-US" w:eastAsia="zh-CN" w:bidi="ar"/>
        </w:rPr>
        <w:t>按照</w:t>
      </w:r>
      <w:r>
        <w:rPr>
          <w:rFonts w:hint="default" w:ascii="Times New Roman" w:hAnsi="Times New Roman" w:eastAsia="宋体" w:cs="Times New Roman"/>
          <w:b w:val="0"/>
          <w:bCs w:val="0"/>
          <w:strike w:val="0"/>
          <w:color w:val="auto"/>
          <w:spacing w:val="9"/>
          <w:sz w:val="28"/>
          <w:szCs w:val="28"/>
          <w:highlight w:val="none"/>
          <w:lang w:val="en-US" w:eastAsia="zh" w:bidi="ar"/>
        </w:rPr>
        <w:t>《绿色建筑评价标准》GB/T 50378</w:t>
      </w:r>
      <w:r>
        <w:rPr>
          <w:rFonts w:hint="default" w:ascii="Times New Roman" w:hAnsi="Times New Roman" w:eastAsia="宋体" w:cs="Times New Roman"/>
          <w:b w:val="0"/>
          <w:bCs w:val="0"/>
          <w:strike w:val="0"/>
          <w:color w:val="auto"/>
          <w:spacing w:val="9"/>
          <w:sz w:val="28"/>
          <w:szCs w:val="28"/>
          <w:highlight w:val="none"/>
          <w:lang w:val="en-US" w:eastAsia="zh-CN" w:bidi="ar"/>
        </w:rPr>
        <w:t>不低于绿色建筑二星级进行设计。</w:t>
      </w:r>
    </w:p>
    <w:p>
      <w:pPr>
        <w:keepNext w:val="0"/>
        <w:keepLines w:val="0"/>
        <w:pageBreakBefore w:val="0"/>
        <w:widowControl w:val="0"/>
        <w:spacing w:line="360" w:lineRule="auto"/>
        <w:ind w:firstLine="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2.0.2</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沈阳好房子应按照不低于绿色建筑一星级标准要求建设。</w:t>
      </w:r>
      <w:bookmarkStart w:id="70" w:name="_GoBack"/>
      <w:bookmarkEnd w:id="70"/>
    </w:p>
    <w:p>
      <w:pPr>
        <w:keepNext w:val="0"/>
        <w:keepLines w:val="0"/>
        <w:pageBreakBefore w:val="0"/>
        <w:widowControl w:val="0"/>
        <w:suppressLineNumbers w:val="0"/>
        <w:spacing w:beforeAutospacing="0" w:afterAutospacing="0" w:line="360" w:lineRule="auto"/>
        <w:ind w:left="0" w:right="0" w:firstLine="0"/>
        <w:jc w:val="both"/>
        <w:rPr>
          <w:rFonts w:hint="default" w:ascii="Times New Roman" w:hAnsi="Times New Roman" w:eastAsia="宋体" w:cs="Times New Roman"/>
          <w:b w:val="0"/>
          <w:bCs w:val="0"/>
          <w:strike w:val="0"/>
          <w:color w:val="auto"/>
          <w:spacing w:val="9"/>
          <w:sz w:val="28"/>
          <w:szCs w:val="28"/>
          <w:highlight w:val="none"/>
          <w:lang w:val="en-US" w:eastAsia="zh-CN" w:bidi="ar"/>
        </w:rPr>
      </w:pPr>
      <w:r>
        <w:rPr>
          <w:rFonts w:hint="eastAsia" w:ascii="Times New Roman" w:hAnsi="Times New Roman" w:eastAsia="宋体" w:cs="Times New Roman"/>
          <w:b/>
          <w:bCs/>
          <w:strike w:val="0"/>
          <w:color w:val="auto"/>
          <w:spacing w:val="9"/>
          <w:sz w:val="28"/>
          <w:szCs w:val="28"/>
          <w:highlight w:val="none"/>
          <w:lang w:val="en-US" w:eastAsia="zh-CN" w:bidi="ar"/>
        </w:rPr>
        <w:t>2.0.3</w:t>
      </w:r>
      <w:r>
        <w:rPr>
          <w:rFonts w:hint="eastAsia" w:ascii="Times New Roman" w:hAnsi="Times New Roman" w:eastAsia="宋体" w:cs="Times New Roman"/>
          <w:b w:val="0"/>
          <w:bCs w:val="0"/>
          <w:strike w:val="0"/>
          <w:color w:val="auto"/>
          <w:spacing w:val="9"/>
          <w:sz w:val="28"/>
          <w:szCs w:val="28"/>
          <w:highlight w:val="none"/>
          <w:lang w:val="en-US" w:eastAsia="zh-CN" w:bidi="ar"/>
        </w:rPr>
        <w:t xml:space="preserve"> </w:t>
      </w:r>
      <w:r>
        <w:rPr>
          <w:rFonts w:hint="default" w:ascii="Times New Roman" w:hAnsi="Times New Roman" w:eastAsia="宋体" w:cs="Times New Roman"/>
          <w:b w:val="0"/>
          <w:bCs w:val="0"/>
          <w:strike w:val="0"/>
          <w:color w:val="auto"/>
          <w:spacing w:val="9"/>
          <w:sz w:val="28"/>
          <w:szCs w:val="28"/>
          <w:highlight w:val="none"/>
          <w:lang w:val="en-US" w:eastAsia="zh-CN" w:bidi="ar"/>
        </w:rPr>
        <w:t>鼓励</w:t>
      </w:r>
      <w:r>
        <w:rPr>
          <w:rFonts w:hint="eastAsia" w:ascii="Times New Roman" w:hAnsi="Times New Roman" w:eastAsia="宋体" w:cs="Times New Roman"/>
          <w:b w:val="0"/>
          <w:bCs w:val="0"/>
          <w:strike w:val="0"/>
          <w:color w:val="auto"/>
          <w:spacing w:val="9"/>
          <w:sz w:val="28"/>
          <w:szCs w:val="28"/>
          <w:highlight w:val="none"/>
          <w:lang w:val="en-US" w:eastAsia="zh-CN" w:bidi="ar"/>
        </w:rPr>
        <w:t>好房子设计</w:t>
      </w:r>
      <w:r>
        <w:rPr>
          <w:rFonts w:hint="default" w:ascii="Times New Roman" w:hAnsi="Times New Roman" w:eastAsia="宋体" w:cs="Times New Roman"/>
          <w:b w:val="0"/>
          <w:bCs w:val="0"/>
          <w:strike w:val="0"/>
          <w:color w:val="auto"/>
          <w:spacing w:val="9"/>
          <w:sz w:val="28"/>
          <w:szCs w:val="28"/>
          <w:highlight w:val="none"/>
          <w:lang w:val="en-US" w:eastAsia="zh-CN" w:bidi="ar"/>
        </w:rPr>
        <w:t>执行</w:t>
      </w:r>
      <w:r>
        <w:rPr>
          <w:rFonts w:hint="eastAsia" w:ascii="Times New Roman" w:hAnsi="Times New Roman" w:eastAsia="宋体" w:cs="Times New Roman"/>
          <w:b w:val="0"/>
          <w:bCs w:val="0"/>
          <w:strike w:val="0"/>
          <w:color w:val="auto"/>
          <w:spacing w:val="9"/>
          <w:sz w:val="28"/>
          <w:szCs w:val="28"/>
          <w:highlight w:val="none"/>
          <w:lang w:val="en-US" w:eastAsia="zh-CN" w:bidi="ar"/>
        </w:rPr>
        <w:t>近零能耗建筑、</w:t>
      </w:r>
      <w:r>
        <w:rPr>
          <w:rFonts w:hint="default" w:ascii="Times New Roman" w:hAnsi="Times New Roman" w:eastAsia="宋体" w:cs="Times New Roman"/>
          <w:b w:val="0"/>
          <w:bCs w:val="0"/>
          <w:strike w:val="0"/>
          <w:color w:val="auto"/>
          <w:spacing w:val="9"/>
          <w:sz w:val="28"/>
          <w:szCs w:val="28"/>
          <w:highlight w:val="none"/>
          <w:lang w:val="en-US" w:eastAsia="zh-CN" w:bidi="ar"/>
        </w:rPr>
        <w:t>超低能耗建筑标准。</w:t>
      </w:r>
    </w:p>
    <w:p>
      <w:pPr>
        <w:keepNext w:val="0"/>
        <w:keepLines w:val="0"/>
        <w:pageBreakBefore w:val="0"/>
        <w:widowControl w:val="0"/>
        <w:spacing w:line="360" w:lineRule="auto"/>
        <w:ind w:firstLine="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2.0.3</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沈阳市为严寒地区，好房子节能设计应按照不低于78%节能标准执行。鼓励好房子节能设计按照超低能耗建筑标准执行。</w:t>
      </w:r>
    </w:p>
    <w:bookmarkEnd w:id="13"/>
    <w:p>
      <w:pPr>
        <w:keepNext w:val="0"/>
        <w:keepLines w:val="0"/>
        <w:pageBreakBefore w:val="0"/>
        <w:widowControl w:val="0"/>
        <w:suppressLineNumbers w:val="0"/>
        <w:spacing w:beforeAutospacing="0" w:afterAutospacing="0" w:line="360" w:lineRule="auto"/>
        <w:ind w:left="0" w:right="0" w:firstLine="0"/>
        <w:jc w:val="both"/>
        <w:rPr>
          <w:rFonts w:hint="eastAsia" w:ascii="Times New Roman" w:hAnsi="Times New Roman" w:eastAsia="宋体" w:cs="Times New Roman"/>
          <w:strike w:val="0"/>
          <w:color w:val="auto"/>
          <w:sz w:val="28"/>
          <w:szCs w:val="28"/>
          <w:highlight w:val="none"/>
          <w:lang w:val="en-US" w:eastAsia="zh"/>
        </w:rPr>
      </w:pPr>
      <w:bookmarkStart w:id="14" w:name="OLE_LINK7"/>
      <w:r>
        <w:rPr>
          <w:rFonts w:hint="eastAsia" w:ascii="Times New Roman" w:hAnsi="Times New Roman" w:eastAsia="宋体" w:cs="Times New Roman"/>
          <w:b/>
          <w:bCs/>
          <w:strike w:val="0"/>
          <w:color w:val="auto"/>
          <w:spacing w:val="9"/>
          <w:sz w:val="28"/>
          <w:szCs w:val="28"/>
          <w:highlight w:val="none"/>
          <w:lang w:val="en-US" w:eastAsia="zh" w:bidi="ar"/>
        </w:rPr>
        <w:t>2.0.</w:t>
      </w:r>
      <w:r>
        <w:rPr>
          <w:rFonts w:hint="eastAsia" w:ascii="Times New Roman" w:hAnsi="Times New Roman" w:eastAsia="宋体" w:cs="Times New Roman"/>
          <w:b/>
          <w:bCs/>
          <w:strike w:val="0"/>
          <w:color w:val="auto"/>
          <w:spacing w:val="9"/>
          <w:sz w:val="28"/>
          <w:szCs w:val="28"/>
          <w:highlight w:val="none"/>
          <w:lang w:val="en-US" w:eastAsia="zh-CN" w:bidi="ar"/>
        </w:rPr>
        <w:t>4</w:t>
      </w:r>
      <w:r>
        <w:rPr>
          <w:rFonts w:hint="eastAsia" w:ascii="Times New Roman" w:hAnsi="Times New Roman" w:eastAsia="宋体" w:cs="Times New Roman"/>
          <w:strike w:val="0"/>
          <w:color w:val="auto"/>
          <w:sz w:val="28"/>
          <w:szCs w:val="28"/>
          <w:highlight w:val="none"/>
          <w:lang w:val="en-US" w:eastAsia="zh"/>
        </w:rPr>
        <w:t xml:space="preserve"> </w:t>
      </w:r>
      <w:r>
        <w:rPr>
          <w:rFonts w:hint="eastAsia" w:ascii="Times New Roman" w:hAnsi="Times New Roman" w:eastAsia="宋体" w:cs="Times New Roman"/>
          <w:strike w:val="0"/>
          <w:color w:val="auto"/>
          <w:sz w:val="28"/>
          <w:szCs w:val="28"/>
          <w:highlight w:val="none"/>
          <w:lang w:val="en-US" w:eastAsia="zh-CN"/>
        </w:rPr>
        <w:t>推广好房子建造全过程应用</w:t>
      </w:r>
      <w:r>
        <w:rPr>
          <w:rFonts w:hint="eastAsia" w:ascii="Times New Roman" w:hAnsi="Times New Roman" w:eastAsia="宋体" w:cs="Times New Roman"/>
          <w:strike w:val="0"/>
          <w:color w:val="auto"/>
          <w:sz w:val="28"/>
          <w:szCs w:val="28"/>
          <w:highlight w:val="none"/>
          <w:lang w:val="en-US" w:eastAsia="zh"/>
        </w:rPr>
        <w:t>建筑信息模型（BIM）技术，强化建筑、结构、机电、装修、景观等一体化协同设计。</w:t>
      </w:r>
    </w:p>
    <w:bookmarkEnd w:id="14"/>
    <w:p>
      <w:pPr>
        <w:keepNext w:val="0"/>
        <w:keepLines w:val="0"/>
        <w:pageBreakBefore w:val="0"/>
        <w:widowControl w:val="0"/>
        <w:suppressLineNumbers w:val="0"/>
        <w:spacing w:beforeAutospacing="0" w:afterAutospacing="0" w:line="360" w:lineRule="auto"/>
        <w:ind w:left="0" w:right="0" w:firstLine="0"/>
        <w:jc w:val="both"/>
        <w:rPr>
          <w:rFonts w:hint="eastAsia" w:ascii="Times New Roman" w:hAnsi="Times New Roman" w:eastAsia="宋体" w:cs="Times New Roman"/>
          <w:strike w:val="0"/>
          <w:color w:val="auto"/>
          <w:sz w:val="28"/>
          <w:szCs w:val="28"/>
          <w:highlight w:val="none"/>
          <w:lang w:val="en-US" w:eastAsia="zh"/>
        </w:rPr>
      </w:pPr>
      <w:r>
        <w:rPr>
          <w:rFonts w:hint="eastAsia" w:ascii="Times New Roman" w:hAnsi="Times New Roman" w:eastAsia="宋体" w:cs="Times New Roman"/>
          <w:b/>
          <w:bCs/>
          <w:strike w:val="0"/>
          <w:color w:val="auto"/>
          <w:spacing w:val="9"/>
          <w:sz w:val="28"/>
          <w:szCs w:val="28"/>
          <w:highlight w:val="none"/>
          <w:lang w:val="en-US" w:eastAsia="zh" w:bidi="ar"/>
        </w:rPr>
        <w:t>2.0.</w:t>
      </w:r>
      <w:r>
        <w:rPr>
          <w:rFonts w:hint="eastAsia" w:ascii="Times New Roman" w:hAnsi="Times New Roman" w:eastAsia="宋体" w:cs="Times New Roman"/>
          <w:b/>
          <w:bCs/>
          <w:strike w:val="0"/>
          <w:color w:val="auto"/>
          <w:spacing w:val="9"/>
          <w:sz w:val="28"/>
          <w:szCs w:val="28"/>
          <w:highlight w:val="none"/>
          <w:lang w:val="en-US" w:eastAsia="zh-CN" w:bidi="ar"/>
        </w:rPr>
        <w:t>5</w:t>
      </w:r>
      <w:r>
        <w:rPr>
          <w:rFonts w:hint="eastAsia" w:ascii="Times New Roman" w:hAnsi="Times New Roman" w:eastAsia="宋体" w:cs="Times New Roman"/>
          <w:strike w:val="0"/>
          <w:color w:val="auto"/>
          <w:sz w:val="28"/>
          <w:szCs w:val="28"/>
          <w:highlight w:val="none"/>
          <w:lang w:val="en-US" w:eastAsia="zh-CN"/>
        </w:rPr>
        <w:t xml:space="preserve"> 宜采用大开间结构体系，</w:t>
      </w:r>
      <w:r>
        <w:rPr>
          <w:rFonts w:hint="eastAsia" w:ascii="Times New Roman" w:hAnsi="Times New Roman" w:eastAsia="宋体" w:cs="Times New Roman"/>
          <w:strike w:val="0"/>
          <w:color w:val="auto"/>
          <w:sz w:val="28"/>
          <w:szCs w:val="28"/>
          <w:highlight w:val="none"/>
          <w:lang w:val="en-US" w:eastAsia="zh"/>
        </w:rPr>
        <w:t>采用</w:t>
      </w:r>
      <w:r>
        <w:rPr>
          <w:rFonts w:hint="eastAsia" w:ascii="Times New Roman" w:hAnsi="Times New Roman" w:eastAsia="宋体" w:cs="Times New Roman"/>
          <w:strike w:val="0"/>
          <w:color w:val="auto"/>
          <w:sz w:val="28"/>
          <w:szCs w:val="28"/>
          <w:highlight w:val="none"/>
          <w:lang w:val="en-US" w:eastAsia="zh-CN"/>
        </w:rPr>
        <w:t>装修、</w:t>
      </w:r>
      <w:r>
        <w:rPr>
          <w:rFonts w:hint="eastAsia" w:ascii="Times New Roman" w:hAnsi="Times New Roman" w:eastAsia="宋体" w:cs="Times New Roman"/>
          <w:strike w:val="0"/>
          <w:color w:val="auto"/>
          <w:sz w:val="28"/>
          <w:szCs w:val="28"/>
          <w:highlight w:val="none"/>
          <w:lang w:val="en-US" w:eastAsia="zh"/>
        </w:rPr>
        <w:t>设备管线与结构</w:t>
      </w:r>
      <w:r>
        <w:rPr>
          <w:rFonts w:hint="eastAsia" w:ascii="Times New Roman" w:hAnsi="Times New Roman" w:eastAsia="宋体" w:cs="Times New Roman"/>
          <w:strike w:val="0"/>
          <w:color w:val="auto"/>
          <w:sz w:val="28"/>
          <w:szCs w:val="28"/>
          <w:highlight w:val="none"/>
          <w:lang w:val="en-US" w:eastAsia="zh-CN"/>
        </w:rPr>
        <w:t>体</w:t>
      </w:r>
      <w:r>
        <w:rPr>
          <w:rFonts w:hint="eastAsia" w:ascii="Times New Roman" w:hAnsi="Times New Roman" w:eastAsia="宋体" w:cs="Times New Roman"/>
          <w:strike w:val="0"/>
          <w:color w:val="auto"/>
          <w:sz w:val="28"/>
          <w:szCs w:val="28"/>
          <w:highlight w:val="none"/>
          <w:lang w:val="en-US" w:eastAsia="zh"/>
        </w:rPr>
        <w:t>分离</w:t>
      </w:r>
      <w:r>
        <w:rPr>
          <w:rFonts w:hint="eastAsia" w:ascii="Times New Roman" w:hAnsi="Times New Roman" w:eastAsia="宋体" w:cs="Times New Roman"/>
          <w:strike w:val="0"/>
          <w:color w:val="auto"/>
          <w:sz w:val="28"/>
          <w:szCs w:val="28"/>
          <w:highlight w:val="none"/>
          <w:lang w:val="en-US" w:eastAsia="zh-CN"/>
        </w:rPr>
        <w:t>技术，</w:t>
      </w:r>
      <w:r>
        <w:rPr>
          <w:rFonts w:hint="eastAsia" w:ascii="Times New Roman" w:hAnsi="Times New Roman" w:eastAsia="宋体" w:cs="Times New Roman"/>
          <w:strike w:val="0"/>
          <w:color w:val="auto"/>
          <w:sz w:val="28"/>
          <w:szCs w:val="28"/>
          <w:highlight w:val="none"/>
          <w:lang w:val="en-US" w:eastAsia="zh"/>
        </w:rPr>
        <w:t>适应住宅建筑主要功能空间的可变性，满足建筑在全生命周期</w:t>
      </w:r>
      <w:r>
        <w:rPr>
          <w:rFonts w:hint="eastAsia" w:ascii="Times New Roman" w:hAnsi="Times New Roman" w:eastAsia="宋体" w:cs="Times New Roman"/>
          <w:strike w:val="0"/>
          <w:color w:val="auto"/>
          <w:sz w:val="28"/>
          <w:szCs w:val="28"/>
          <w:highlight w:val="none"/>
          <w:lang w:val="en-US" w:eastAsia="zh-CN"/>
        </w:rPr>
        <w:t>内</w:t>
      </w:r>
      <w:r>
        <w:rPr>
          <w:rFonts w:hint="eastAsia" w:ascii="Times New Roman" w:hAnsi="Times New Roman" w:eastAsia="宋体" w:cs="Times New Roman"/>
          <w:strike w:val="0"/>
          <w:color w:val="auto"/>
          <w:sz w:val="28"/>
          <w:szCs w:val="28"/>
          <w:highlight w:val="none"/>
          <w:lang w:val="en-US" w:eastAsia="zh"/>
        </w:rPr>
        <w:t>可持续居住需求。</w:t>
      </w:r>
    </w:p>
    <w:p>
      <w:pPr>
        <w:keepNext w:val="0"/>
        <w:keepLines w:val="0"/>
        <w:pageBreakBefore w:val="0"/>
        <w:widowControl w:val="0"/>
        <w:suppressLineNumbers w:val="0"/>
        <w:spacing w:beforeAutospacing="0" w:afterAutospacing="0" w:line="360" w:lineRule="auto"/>
        <w:ind w:left="0" w:right="0"/>
        <w:jc w:val="both"/>
        <w:rPr>
          <w:rFonts w:hint="eastAsia" w:ascii="宋体" w:hAnsi="宋体" w:eastAsia="宋体" w:cs="宋体"/>
          <w:b w:val="0"/>
          <w:bCs w:val="0"/>
          <w:color w:val="auto"/>
          <w:spacing w:val="9"/>
          <w:sz w:val="28"/>
          <w:szCs w:val="28"/>
          <w:highlight w:val="none"/>
          <w:lang w:val="en-US" w:eastAsia="zh-CN" w:bidi="ar"/>
        </w:rPr>
      </w:pPr>
      <w:r>
        <w:rPr>
          <w:rFonts w:hint="default" w:ascii="Times New Roman" w:hAnsi="Times New Roman" w:eastAsia="宋体" w:cs="Times New Roman"/>
          <w:b/>
          <w:bCs/>
          <w:color w:val="auto"/>
          <w:spacing w:val="9"/>
          <w:sz w:val="28"/>
          <w:szCs w:val="28"/>
          <w:highlight w:val="none"/>
          <w:lang w:val="en-US" w:eastAsia="zh-CN" w:bidi="ar"/>
        </w:rPr>
        <w:t>2.0.</w:t>
      </w:r>
      <w:r>
        <w:rPr>
          <w:rFonts w:hint="eastAsia" w:ascii="Times New Roman" w:hAnsi="Times New Roman" w:eastAsia="宋体" w:cs="Times New Roman"/>
          <w:b/>
          <w:bCs/>
          <w:color w:val="auto"/>
          <w:spacing w:val="9"/>
          <w:sz w:val="28"/>
          <w:szCs w:val="28"/>
          <w:highlight w:val="none"/>
          <w:lang w:val="en-US" w:eastAsia="zh-CN" w:bidi="ar"/>
        </w:rPr>
        <w:t>6</w:t>
      </w:r>
      <w:r>
        <w:rPr>
          <w:rFonts w:hint="default" w:ascii="Times New Roman" w:hAnsi="Times New Roman" w:eastAsia="宋体" w:cs="Times New Roman"/>
          <w:b/>
          <w:bCs/>
          <w:color w:val="auto"/>
          <w:spacing w:val="9"/>
          <w:sz w:val="28"/>
          <w:szCs w:val="28"/>
          <w:highlight w:val="none"/>
          <w:lang w:val="en-US" w:eastAsia="zh-CN" w:bidi="ar"/>
        </w:rPr>
        <w:t xml:space="preserve"> </w:t>
      </w:r>
      <w:r>
        <w:rPr>
          <w:rFonts w:hint="eastAsia" w:ascii="宋体" w:hAnsi="宋体" w:eastAsia="宋体" w:cs="宋体"/>
          <w:b w:val="0"/>
          <w:bCs w:val="0"/>
          <w:color w:val="auto"/>
          <w:spacing w:val="9"/>
          <w:sz w:val="28"/>
          <w:szCs w:val="28"/>
          <w:highlight w:val="none"/>
          <w:lang w:val="en-US" w:eastAsia="zh-CN" w:bidi="ar"/>
        </w:rPr>
        <w:t>鼓励新建住宅采用智能建造方式，提升建设工程的质量，促进绿色建材应用，推动智能建造和建筑工业化协同发展。</w:t>
      </w:r>
    </w:p>
    <w:p>
      <w:pPr>
        <w:keepNext w:val="0"/>
        <w:keepLines w:val="0"/>
        <w:pageBreakBefore w:val="0"/>
        <w:widowControl/>
        <w:spacing w:line="360" w:lineRule="auto"/>
        <w:ind w:firstLine="0"/>
        <w:jc w:val="both"/>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pacing w:val="9"/>
          <w:sz w:val="28"/>
          <w:szCs w:val="28"/>
          <w:highlight w:val="none"/>
          <w:lang w:val="en-US" w:eastAsia="zh" w:bidi="ar"/>
        </w:rPr>
        <w:t>2.0.</w:t>
      </w:r>
      <w:r>
        <w:rPr>
          <w:rFonts w:hint="eastAsia" w:ascii="Times New Roman" w:hAnsi="Times New Roman" w:eastAsia="宋体" w:cs="Times New Roman"/>
          <w:b/>
          <w:bCs/>
          <w:color w:val="auto"/>
          <w:spacing w:val="9"/>
          <w:sz w:val="28"/>
          <w:szCs w:val="28"/>
          <w:highlight w:val="none"/>
          <w:lang w:val="en-US" w:eastAsia="zh-CN" w:bidi="ar"/>
        </w:rPr>
        <w:t>7</w:t>
      </w:r>
      <w:r>
        <w:rPr>
          <w:rFonts w:hint="eastAsia" w:ascii="Times New Roman" w:hAnsi="Times New Roman" w:eastAsia="宋体" w:cs="Times New Roman"/>
          <w:color w:val="auto"/>
          <w:sz w:val="28"/>
          <w:szCs w:val="28"/>
          <w:highlight w:val="none"/>
          <w:lang w:eastAsia="zh"/>
        </w:rPr>
        <w:t xml:space="preserve"> </w:t>
      </w:r>
      <w:r>
        <w:rPr>
          <w:rFonts w:hint="eastAsia" w:ascii="Times New Roman" w:hAnsi="Times New Roman" w:eastAsia="宋体" w:cs="Times New Roman"/>
          <w:color w:val="auto"/>
          <w:sz w:val="28"/>
          <w:szCs w:val="28"/>
          <w:highlight w:val="none"/>
          <w:lang w:val="en-US" w:eastAsia="zh-CN"/>
        </w:rPr>
        <w:t>好房子设计</w:t>
      </w:r>
      <w:r>
        <w:rPr>
          <w:rFonts w:hint="default" w:ascii="Times New Roman" w:hAnsi="Times New Roman" w:eastAsia="宋体" w:cs="Times New Roman"/>
          <w:color w:val="auto"/>
          <w:sz w:val="28"/>
          <w:szCs w:val="28"/>
          <w:highlight w:val="none"/>
        </w:rPr>
        <w:t>应结合地域文化特色，采用适宜的建筑风貌，因地制宜传承地域建筑文化。</w:t>
      </w:r>
    </w:p>
    <w:p>
      <w:pPr>
        <w:keepNext w:val="0"/>
        <w:keepLines w:val="0"/>
        <w:pageBreakBefore w:val="0"/>
        <w:spacing w:line="360" w:lineRule="auto"/>
        <w:jc w:val="both"/>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pacing w:val="9"/>
          <w:sz w:val="28"/>
          <w:szCs w:val="28"/>
          <w:highlight w:val="none"/>
          <w:lang w:val="en-US" w:eastAsia="zh" w:bidi="ar"/>
        </w:rPr>
        <w:t>2.0.8</w:t>
      </w:r>
      <w:r>
        <w:rPr>
          <w:rFonts w:hint="eastAsia" w:ascii="Times New Roman" w:hAnsi="Times New Roman" w:eastAsia="宋体" w:cs="Times New Roman"/>
          <w:b/>
          <w:bCs/>
          <w:color w:val="auto"/>
          <w:spacing w:val="9"/>
          <w:sz w:val="28"/>
          <w:szCs w:val="28"/>
          <w:highlight w:val="none"/>
          <w:lang w:val="en-US" w:eastAsia="zh-CN" w:bidi="ar"/>
        </w:rPr>
        <w:t xml:space="preserve"> </w:t>
      </w:r>
      <w:r>
        <w:rPr>
          <w:rFonts w:hint="eastAsia" w:ascii="Times New Roman" w:hAnsi="Times New Roman" w:eastAsia="宋体" w:cs="Times New Roman"/>
          <w:b w:val="0"/>
          <w:bCs w:val="0"/>
          <w:color w:val="auto"/>
          <w:spacing w:val="0"/>
          <w:sz w:val="28"/>
          <w:szCs w:val="28"/>
          <w:highlight w:val="none"/>
          <w:lang w:val="en-US" w:eastAsia="zh-CN" w:bidi="ar"/>
        </w:rPr>
        <w:t>小区</w:t>
      </w:r>
      <w:r>
        <w:rPr>
          <w:rFonts w:hint="eastAsia" w:ascii="Times New Roman" w:hAnsi="Times New Roman" w:eastAsia="宋体" w:cs="Times New Roman"/>
          <w:b w:val="0"/>
          <w:bCs w:val="0"/>
          <w:color w:val="auto"/>
          <w:spacing w:val="0"/>
          <w:sz w:val="28"/>
          <w:szCs w:val="28"/>
          <w:highlight w:val="none"/>
          <w:lang w:val="en-US" w:eastAsia="zh" w:bidi="ar"/>
        </w:rPr>
        <w:t>的</w:t>
      </w:r>
      <w:r>
        <w:rPr>
          <w:rFonts w:hint="eastAsia" w:ascii="Times New Roman" w:hAnsi="Times New Roman" w:eastAsia="宋体" w:cs="Times New Roman"/>
          <w:b w:val="0"/>
          <w:bCs w:val="0"/>
          <w:color w:val="auto"/>
          <w:spacing w:val="0"/>
          <w:sz w:val="28"/>
          <w:szCs w:val="28"/>
          <w:highlight w:val="none"/>
          <w:lang w:val="en-US" w:eastAsia="zh-CN" w:bidi="ar"/>
        </w:rPr>
        <w:t>公共</w:t>
      </w:r>
      <w:r>
        <w:rPr>
          <w:rFonts w:hint="eastAsia" w:ascii="Times New Roman" w:hAnsi="Times New Roman" w:eastAsia="宋体" w:cs="Times New Roman"/>
          <w:b w:val="0"/>
          <w:bCs w:val="0"/>
          <w:color w:val="auto"/>
          <w:spacing w:val="0"/>
          <w:sz w:val="28"/>
          <w:szCs w:val="28"/>
          <w:highlight w:val="none"/>
          <w:lang w:val="en-US" w:eastAsia="zh" w:bidi="ar"/>
        </w:rPr>
        <w:t>配套设施应遵循配套建设、方便使用、统筹开放、兼顾发展的原则进行配置，并应符合</w:t>
      </w:r>
      <w:r>
        <w:rPr>
          <w:rFonts w:hint="eastAsia" w:ascii="Times New Roman" w:hAnsi="Times New Roman" w:eastAsia="宋体" w:cs="Times New Roman"/>
          <w:b w:val="0"/>
          <w:bCs w:val="0"/>
          <w:color w:val="auto"/>
          <w:spacing w:val="0"/>
          <w:sz w:val="28"/>
          <w:szCs w:val="28"/>
          <w:highlight w:val="none"/>
          <w:lang w:val="en-US" w:eastAsia="zh-CN" w:bidi="ar"/>
        </w:rPr>
        <w:t>沈阳</w:t>
      </w:r>
      <w:r>
        <w:rPr>
          <w:rFonts w:hint="eastAsia" w:ascii="Times New Roman" w:hAnsi="Times New Roman" w:eastAsia="宋体" w:cs="Times New Roman"/>
          <w:b w:val="0"/>
          <w:bCs w:val="0"/>
          <w:color w:val="auto"/>
          <w:spacing w:val="0"/>
          <w:sz w:val="28"/>
          <w:szCs w:val="28"/>
          <w:highlight w:val="none"/>
          <w:lang w:val="en-US" w:eastAsia="zh" w:bidi="ar"/>
        </w:rPr>
        <w:t>市相关政策、技术标准的有关规定。</w:t>
      </w:r>
      <w:r>
        <w:rPr>
          <w:rFonts w:hint="default" w:ascii="Times New Roman" w:hAnsi="Times New Roman" w:eastAsia="宋体" w:cs="Times New Roman"/>
          <w:color w:val="auto"/>
          <w:sz w:val="28"/>
          <w:szCs w:val="28"/>
          <w:highlight w:val="none"/>
        </w:rPr>
        <w:br w:type="page" w:clear="all"/>
      </w:r>
    </w:p>
    <w:p>
      <w:pPr>
        <w:keepNext w:val="0"/>
        <w:keepLines w:val="0"/>
        <w:pageBreakBefore w:val="0"/>
        <w:widowControl w:val="0"/>
        <w:spacing w:before="313" w:line="360" w:lineRule="auto"/>
        <w:jc w:val="center"/>
        <w:outlineLvl w:val="0"/>
        <w:rPr>
          <w:rFonts w:hint="eastAsia" w:ascii="Times New Roman" w:hAnsi="Times New Roman" w:eastAsia="黑体" w:cs="Times New Roman"/>
          <w:color w:val="auto"/>
          <w:sz w:val="36"/>
          <w:szCs w:val="36"/>
          <w:highlight w:val="none"/>
          <w:lang w:eastAsia="zh-CN"/>
        </w:rPr>
      </w:pPr>
      <w:bookmarkStart w:id="15" w:name="_Toc6937"/>
      <w:r>
        <w:rPr>
          <w:rFonts w:hint="default" w:ascii="Times New Roman" w:hAnsi="Times New Roman" w:eastAsia="黑体" w:cs="Times New Roman"/>
          <w:color w:val="auto"/>
          <w:sz w:val="36"/>
          <w:szCs w:val="36"/>
          <w:highlight w:val="none"/>
        </w:rPr>
        <w:t xml:space="preserve">3 </w:t>
      </w:r>
      <w:r>
        <w:rPr>
          <w:rFonts w:hint="eastAsia" w:ascii="Times New Roman" w:hAnsi="Times New Roman" w:eastAsia="黑体" w:cs="Times New Roman"/>
          <w:color w:val="auto"/>
          <w:sz w:val="36"/>
          <w:szCs w:val="36"/>
          <w:highlight w:val="none"/>
          <w:lang w:val="en-US" w:eastAsia="zh-CN"/>
        </w:rPr>
        <w:t>规划布局</w:t>
      </w:r>
      <w:bookmarkEnd w:id="15"/>
    </w:p>
    <w:p>
      <w:pPr>
        <w:keepNext w:val="0"/>
        <w:keepLines w:val="0"/>
        <w:pageBreakBefore w:val="0"/>
        <w:widowControl w:val="0"/>
        <w:spacing w:line="360" w:lineRule="auto"/>
        <w:ind w:firstLine="0"/>
        <w:jc w:val="both"/>
        <w:rPr>
          <w:rFonts w:hint="eastAsia" w:ascii="Times New Roman" w:hAnsi="Times New Roman" w:eastAsia="宋体" w:cs="Times New Roman"/>
          <w:color w:val="auto"/>
          <w:sz w:val="28"/>
          <w:szCs w:val="28"/>
          <w:highlight w:val="none"/>
          <w:lang w:val="en-US" w:eastAsia="zh"/>
        </w:rPr>
      </w:pPr>
      <w:r>
        <w:rPr>
          <w:rFonts w:hint="default" w:ascii="Times New Roman" w:hAnsi="Times New Roman" w:eastAsia="宋体" w:cs="Times New Roman"/>
          <w:b/>
          <w:bCs/>
          <w:color w:val="auto"/>
          <w:sz w:val="28"/>
          <w:szCs w:val="28"/>
          <w:highlight w:val="none"/>
          <w:lang w:val="en-US" w:eastAsia="zh"/>
        </w:rPr>
        <w:t xml:space="preserve">3.1.1 </w:t>
      </w:r>
      <w:r>
        <w:rPr>
          <w:rFonts w:hint="eastAsia" w:ascii="Times New Roman" w:hAnsi="Times New Roman" w:eastAsia="宋体" w:cs="Times New Roman"/>
          <w:color w:val="auto"/>
          <w:sz w:val="28"/>
          <w:szCs w:val="28"/>
          <w:highlight w:val="none"/>
          <w:lang w:val="en-US" w:eastAsia="zh"/>
        </w:rPr>
        <w:t>小区应采用人车合理分流的交通组织方式。</w:t>
      </w:r>
    </w:p>
    <w:p>
      <w:pPr>
        <w:keepNext w:val="0"/>
        <w:keepLines w:val="0"/>
        <w:pageBreakBefore w:val="0"/>
        <w:widowControl w:val="0"/>
        <w:spacing w:line="360" w:lineRule="auto"/>
        <w:ind w:firstLine="0"/>
        <w:jc w:val="both"/>
        <w:rPr>
          <w:rFonts w:hint="default" w:ascii="楷体" w:hAnsi="楷体" w:eastAsia="楷体" w:cs="楷体"/>
          <w:i w:val="0"/>
          <w:strike w:val="0"/>
          <w:color w:val="auto"/>
          <w:sz w:val="21"/>
          <w:highlight w:val="none"/>
          <w:u w:val="none"/>
          <w:shd w:val="clear" w:color="auto" w:fill="auto"/>
          <w:lang w:val="en-US" w:eastAsia="zh-CN"/>
        </w:rPr>
      </w:pPr>
      <w:bookmarkStart w:id="16" w:name="OLE_LINK8"/>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3</w:t>
      </w:r>
      <w:r>
        <w:rPr>
          <w:rFonts w:hint="eastAsia" w:ascii="楷体" w:hAnsi="楷体" w:eastAsia="楷体" w:cs="楷体"/>
          <w:i w:val="0"/>
          <w:strike w:val="0"/>
          <w:color w:val="auto"/>
          <w:sz w:val="21"/>
          <w:highlight w:val="none"/>
          <w:u w:val="none"/>
          <w:shd w:val="clear" w:color="auto" w:fill="auto"/>
        </w:rPr>
        <w:t>.1.1</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
        </w:rPr>
        <w:t>小区机动车道路不应穿行室外活动场地，同时应考虑</w:t>
      </w:r>
      <w:r>
        <w:rPr>
          <w:rFonts w:hint="eastAsia" w:ascii="楷体" w:hAnsi="楷体" w:eastAsia="楷体" w:cs="楷体"/>
          <w:i w:val="0"/>
          <w:strike w:val="0"/>
          <w:color w:val="auto"/>
          <w:sz w:val="21"/>
          <w:highlight w:val="none"/>
          <w:u w:val="none"/>
          <w:shd w:val="clear" w:color="auto" w:fill="auto"/>
          <w:lang w:val="en-US" w:eastAsia="zh-CN"/>
        </w:rPr>
        <w:t>消防救援、</w:t>
      </w:r>
      <w:r>
        <w:rPr>
          <w:rFonts w:hint="eastAsia" w:ascii="楷体" w:hAnsi="楷体" w:eastAsia="楷体" w:cs="楷体"/>
          <w:i w:val="0"/>
          <w:strike w:val="0"/>
          <w:color w:val="auto"/>
          <w:sz w:val="21"/>
          <w:highlight w:val="none"/>
          <w:u w:val="none"/>
          <w:shd w:val="clear" w:color="auto" w:fill="auto"/>
          <w:lang w:val="en-US" w:eastAsia="zh"/>
        </w:rPr>
        <w:t>搬家、快递、急救、垃圾清运等不同车辆的动线，减少对小区的干扰，保障老人和儿童活动的安全。</w:t>
      </w:r>
      <w:r>
        <w:rPr>
          <w:rFonts w:hint="eastAsia" w:ascii="楷体" w:hAnsi="楷体" w:eastAsia="楷体" w:cs="楷体"/>
          <w:i w:val="0"/>
          <w:strike w:val="0"/>
          <w:color w:val="auto"/>
          <w:sz w:val="21"/>
          <w:highlight w:val="none"/>
          <w:u w:val="none"/>
          <w:shd w:val="clear" w:color="auto" w:fill="auto"/>
          <w:lang w:val="en-US" w:eastAsia="zh-CN"/>
        </w:rPr>
        <w:t>地下车库主要通行路线应考虑小型搬家车辆通行要求。</w:t>
      </w:r>
    </w:p>
    <w:bookmarkEnd w:id="16"/>
    <w:p>
      <w:pPr>
        <w:keepNext w:val="0"/>
        <w:keepLines w:val="0"/>
        <w:pageBreakBefore w:val="0"/>
        <w:widowControl w:val="0"/>
        <w:spacing w:line="360" w:lineRule="auto"/>
        <w:ind w:firstLine="0"/>
        <w:jc w:val="both"/>
        <w:rPr>
          <w:rFonts w:hint="eastAsia" w:ascii="Times New Roman" w:hAnsi="Times New Roman" w:eastAsia="宋体" w:cs="Times New Roman"/>
          <w:color w:val="auto"/>
          <w:sz w:val="28"/>
          <w:szCs w:val="28"/>
          <w:highlight w:val="none"/>
          <w:lang w:val="en-US" w:eastAsia="zh"/>
        </w:rPr>
      </w:pPr>
      <w:r>
        <w:rPr>
          <w:rFonts w:hint="default" w:ascii="Times New Roman" w:hAnsi="Times New Roman" w:eastAsia="宋体" w:cs="Times New Roman"/>
          <w:b/>
          <w:bCs/>
          <w:color w:val="auto"/>
          <w:sz w:val="28"/>
          <w:szCs w:val="28"/>
          <w:highlight w:val="none"/>
          <w:lang w:val="en-US" w:eastAsia="zh"/>
        </w:rPr>
        <w:t>3.1.2</w:t>
      </w:r>
      <w:r>
        <w:rPr>
          <w:rFonts w:hint="eastAsia" w:ascii="Times New Roman" w:hAnsi="Times New Roman" w:eastAsia="宋体" w:cs="Times New Roman"/>
          <w:color w:val="auto"/>
          <w:sz w:val="28"/>
          <w:szCs w:val="28"/>
          <w:highlight w:val="none"/>
          <w:lang w:val="en-US" w:eastAsia="zh"/>
        </w:rPr>
        <w:t xml:space="preserve"> 小区主要出入口应预留足够的缓冲集散场地，出入口前广场进深不宜小于10m，便于小区平急两用及各种流线的组织及分隔。</w:t>
      </w:r>
    </w:p>
    <w:p>
      <w:pPr>
        <w:keepNext w:val="0"/>
        <w:keepLines w:val="0"/>
        <w:pageBreakBefore w:val="0"/>
        <w:widowControl w:val="0"/>
        <w:spacing w:line="360" w:lineRule="auto"/>
        <w:ind w:firstLine="0"/>
        <w:jc w:val="both"/>
        <w:rPr>
          <w:rFonts w:hint="eastAsia" w:ascii="楷体" w:hAnsi="楷体" w:eastAsia="楷体" w:cs="楷体"/>
          <w:i w:val="0"/>
          <w:strike w:val="0"/>
          <w:color w:val="auto"/>
          <w:sz w:val="21"/>
          <w:highlight w:val="none"/>
          <w:u w:val="none"/>
          <w:shd w:val="clear" w:color="auto" w:fill="auto"/>
          <w:lang w:val="en-US" w:eastAsia="zh"/>
        </w:rPr>
      </w:pPr>
      <w:bookmarkStart w:id="17" w:name="OLE_LINK10"/>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3</w:t>
      </w:r>
      <w:r>
        <w:rPr>
          <w:rFonts w:hint="eastAsia" w:ascii="楷体" w:hAnsi="楷体" w:eastAsia="楷体" w:cs="楷体"/>
          <w:i w:val="0"/>
          <w:strike w:val="0"/>
          <w:color w:val="auto"/>
          <w:sz w:val="21"/>
          <w:highlight w:val="none"/>
          <w:u w:val="none"/>
          <w:shd w:val="clear" w:color="auto" w:fill="auto"/>
        </w:rPr>
        <w:t>.1.</w:t>
      </w:r>
      <w:r>
        <w:rPr>
          <w:rFonts w:hint="eastAsia" w:ascii="楷体" w:hAnsi="楷体" w:eastAsia="楷体" w:cs="楷体"/>
          <w:i w:val="0"/>
          <w:strike w:val="0"/>
          <w:color w:val="auto"/>
          <w:sz w:val="21"/>
          <w:highlight w:val="none"/>
          <w:u w:val="none"/>
          <w:shd w:val="clear" w:color="auto" w:fill="auto"/>
          <w:lang w:val="en-US" w:eastAsia="zh-CN"/>
        </w:rPr>
        <w:t>2</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
        </w:rPr>
        <w:t>缓冲集散场地和小区出入口与城市道路红线的距离不小于10m的要求，除了考虑车辆交通缓冲需求外，还有利于小区各种流线的组织及分隔，以及应急情况下临时功能设施的设置。此外，该缓冲集散场地还可用于预留快递柜安装位置、访客车位停放等功能，</w:t>
      </w:r>
      <w:bookmarkEnd w:id="17"/>
      <w:r>
        <w:rPr>
          <w:rFonts w:hint="eastAsia" w:ascii="楷体" w:hAnsi="楷体" w:eastAsia="楷体" w:cs="楷体"/>
          <w:i w:val="0"/>
          <w:strike w:val="0"/>
          <w:color w:val="auto"/>
          <w:sz w:val="21"/>
          <w:highlight w:val="none"/>
          <w:u w:val="none"/>
          <w:shd w:val="clear" w:color="auto" w:fill="auto"/>
          <w:lang w:val="en-US" w:eastAsia="zh"/>
        </w:rPr>
        <w:t>避免对小区内部的干扰和影响。</w:t>
      </w:r>
    </w:p>
    <w:p>
      <w:pPr>
        <w:keepNext w:val="0"/>
        <w:keepLines w:val="0"/>
        <w:pageBreakBefore w:val="0"/>
        <w:widowControl w:val="0"/>
        <w:spacing w:line="360" w:lineRule="auto"/>
        <w:ind w:firstLine="0"/>
        <w:jc w:val="both"/>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3.1.3</w:t>
      </w:r>
      <w:r>
        <w:rPr>
          <w:rFonts w:hint="eastAsia" w:ascii="Times New Roman" w:hAnsi="Times New Roman" w:eastAsia="宋体" w:cs="Times New Roman"/>
          <w:color w:val="auto"/>
          <w:sz w:val="28"/>
          <w:szCs w:val="28"/>
          <w:highlight w:val="none"/>
          <w:lang w:val="en-US" w:eastAsia="zh-CN"/>
        </w:rPr>
        <w:t xml:space="preserve"> 小区人行主入口附近宜设置封闭型物业服务大堂或社区公共服务</w:t>
      </w:r>
      <w:bookmarkStart w:id="18" w:name="OLE_LINK12"/>
      <w:r>
        <w:rPr>
          <w:rFonts w:hint="eastAsia" w:ascii="Times New Roman" w:hAnsi="Times New Roman" w:eastAsia="宋体" w:cs="Times New Roman"/>
          <w:color w:val="auto"/>
          <w:sz w:val="28"/>
          <w:szCs w:val="28"/>
          <w:highlight w:val="none"/>
          <w:lang w:val="en-US" w:eastAsia="zh-CN"/>
        </w:rPr>
        <w:t>大堂</w:t>
      </w:r>
      <w:bookmarkEnd w:id="18"/>
      <w:r>
        <w:rPr>
          <w:rFonts w:hint="eastAsia" w:ascii="Times New Roman" w:hAnsi="Times New Roman" w:eastAsia="宋体" w:cs="Times New Roman"/>
          <w:color w:val="auto"/>
          <w:sz w:val="28"/>
          <w:szCs w:val="28"/>
          <w:highlight w:val="none"/>
          <w:lang w:val="en-US" w:eastAsia="zh-CN"/>
        </w:rPr>
        <w:t>，并具备</w:t>
      </w:r>
      <w:r>
        <w:rPr>
          <w:rFonts w:hint="default" w:ascii="Times New Roman" w:hAnsi="Times New Roman" w:eastAsia="宋体" w:cs="Times New Roman"/>
          <w:color w:val="auto"/>
          <w:sz w:val="28"/>
          <w:szCs w:val="28"/>
          <w:highlight w:val="none"/>
        </w:rPr>
        <w:t>物业</w:t>
      </w:r>
      <w:r>
        <w:rPr>
          <w:rFonts w:hint="eastAsia" w:ascii="Times New Roman" w:hAnsi="Times New Roman" w:eastAsia="宋体" w:cs="Times New Roman"/>
          <w:color w:val="auto"/>
          <w:sz w:val="28"/>
          <w:szCs w:val="28"/>
          <w:highlight w:val="none"/>
          <w:lang w:val="en-US" w:eastAsia="zh-CN"/>
        </w:rPr>
        <w:t>服务</w:t>
      </w:r>
      <w:r>
        <w:rPr>
          <w:rFonts w:hint="default" w:ascii="Times New Roman" w:hAnsi="Times New Roman" w:eastAsia="宋体" w:cs="Times New Roman"/>
          <w:color w:val="auto"/>
          <w:sz w:val="28"/>
          <w:szCs w:val="28"/>
          <w:highlight w:val="none"/>
        </w:rPr>
        <w:t>前台、会客区、公共卫生间</w:t>
      </w:r>
      <w:r>
        <w:rPr>
          <w:rFonts w:hint="eastAsia" w:ascii="Times New Roman" w:hAnsi="Times New Roman" w:eastAsia="宋体" w:cs="Times New Roman"/>
          <w:color w:val="auto"/>
          <w:sz w:val="28"/>
          <w:szCs w:val="28"/>
          <w:highlight w:val="none"/>
          <w:lang w:val="en-US" w:eastAsia="zh-CN"/>
        </w:rPr>
        <w:t>等功能。宜配置快递送达和存放点。</w:t>
      </w:r>
    </w:p>
    <w:p>
      <w:pPr>
        <w:keepNext w:val="0"/>
        <w:keepLines w:val="0"/>
        <w:pageBreakBefore w:val="0"/>
        <w:widowControl w:val="0"/>
        <w:spacing w:line="360" w:lineRule="auto"/>
        <w:ind w:firstLine="0"/>
        <w:jc w:val="both"/>
        <w:rPr>
          <w:rFonts w:hint="eastAsia" w:ascii="Times New Roman" w:hAnsi="Times New Roman" w:eastAsia="宋体" w:cs="Times New Roman"/>
          <w:color w:val="auto"/>
          <w:sz w:val="28"/>
          <w:szCs w:val="28"/>
          <w:highlight w:val="none"/>
          <w:lang w:val="en-US" w:eastAsia="zh"/>
        </w:rPr>
      </w:pPr>
      <w:bookmarkStart w:id="19" w:name="OLE_LINK9"/>
      <w:r>
        <w:rPr>
          <w:rFonts w:hint="eastAsia" w:ascii="Times New Roman" w:hAnsi="Times New Roman" w:eastAsia="宋体" w:cs="Times New Roman"/>
          <w:b/>
          <w:bCs/>
          <w:color w:val="auto"/>
          <w:sz w:val="28"/>
          <w:szCs w:val="28"/>
          <w:highlight w:val="none"/>
          <w:lang w:eastAsia="zh"/>
        </w:rPr>
        <w:t>3.1.</w:t>
      </w:r>
      <w:r>
        <w:rPr>
          <w:rFonts w:hint="eastAsia" w:ascii="Times New Roman" w:hAnsi="Times New Roman" w:eastAsia="宋体" w:cs="Times New Roman"/>
          <w:b/>
          <w:bCs/>
          <w:color w:val="auto"/>
          <w:sz w:val="28"/>
          <w:szCs w:val="28"/>
          <w:highlight w:val="none"/>
          <w:lang w:val="en-US" w:eastAsia="zh-CN"/>
        </w:rPr>
        <w:t>4</w:t>
      </w:r>
      <w:r>
        <w:rPr>
          <w:rFonts w:hint="eastAsia" w:ascii="Times New Roman" w:hAnsi="Times New Roman" w:eastAsia="宋体" w:cs="Times New Roman"/>
          <w:b/>
          <w:bCs/>
          <w:color w:val="auto"/>
          <w:sz w:val="28"/>
          <w:szCs w:val="28"/>
          <w:highlight w:val="none"/>
          <w:lang w:eastAsia="zh"/>
        </w:rPr>
        <w:t xml:space="preserve"> </w:t>
      </w:r>
      <w:r>
        <w:rPr>
          <w:rFonts w:hint="eastAsia" w:ascii="Times New Roman" w:hAnsi="Times New Roman" w:eastAsia="宋体" w:cs="Times New Roman"/>
          <w:color w:val="auto"/>
          <w:sz w:val="28"/>
          <w:szCs w:val="28"/>
          <w:highlight w:val="none"/>
          <w:lang w:val="en-US" w:eastAsia="zh"/>
        </w:rPr>
        <w:t>应合理设置室外变电站、燃气调压站、垃圾</w:t>
      </w:r>
      <w:r>
        <w:rPr>
          <w:rFonts w:hint="eastAsia" w:ascii="Times New Roman" w:hAnsi="Times New Roman" w:eastAsia="宋体" w:cs="Times New Roman"/>
          <w:color w:val="auto"/>
          <w:sz w:val="28"/>
          <w:szCs w:val="28"/>
          <w:highlight w:val="none"/>
          <w:lang w:val="en-US" w:eastAsia="zh-CN"/>
        </w:rPr>
        <w:t>转运站</w:t>
      </w:r>
      <w:r>
        <w:rPr>
          <w:rFonts w:hint="eastAsia" w:ascii="Times New Roman" w:hAnsi="Times New Roman" w:eastAsia="宋体" w:cs="Times New Roman"/>
          <w:color w:val="auto"/>
          <w:sz w:val="28"/>
          <w:szCs w:val="28"/>
          <w:highlight w:val="none"/>
          <w:lang w:val="en-US" w:eastAsia="zh"/>
        </w:rPr>
        <w:t>、公共厕所等有邻避要求的配套设施。水泵房、换热站、通风机房等设备用房布置在地下室时，水平向</w:t>
      </w:r>
      <w:r>
        <w:rPr>
          <w:rFonts w:hint="eastAsia" w:ascii="Times New Roman" w:hAnsi="Times New Roman" w:eastAsia="宋体" w:cs="Times New Roman"/>
          <w:color w:val="auto"/>
          <w:sz w:val="28"/>
          <w:szCs w:val="28"/>
          <w:highlight w:val="none"/>
          <w:lang w:val="en-US" w:eastAsia="zh-CN"/>
        </w:rPr>
        <w:t>应设置在住宅外墙投影轮廓外</w:t>
      </w:r>
      <w:r>
        <w:rPr>
          <w:rFonts w:hint="eastAsia" w:ascii="Times New Roman" w:hAnsi="Times New Roman" w:eastAsia="宋体" w:cs="Times New Roman"/>
          <w:color w:val="auto"/>
          <w:sz w:val="28"/>
          <w:szCs w:val="28"/>
          <w:highlight w:val="none"/>
          <w:lang w:val="en-US" w:eastAsia="zh"/>
        </w:rPr>
        <w:t>。</w:t>
      </w:r>
    </w:p>
    <w:p>
      <w:pPr>
        <w:keepNext w:val="0"/>
        <w:keepLines w:val="0"/>
        <w:pageBreakBefore w:val="0"/>
        <w:widowControl w:val="0"/>
        <w:spacing w:line="360" w:lineRule="auto"/>
        <w:ind w:firstLine="0"/>
        <w:jc w:val="both"/>
        <w:rPr>
          <w:rFonts w:hint="default" w:ascii="楷体" w:hAnsi="楷体" w:eastAsia="楷体" w:cs="楷体"/>
          <w:i w:val="0"/>
          <w:strike w:val="0"/>
          <w:color w:val="auto"/>
          <w:sz w:val="21"/>
          <w:highlight w:val="none"/>
          <w:u w:val="none"/>
          <w:shd w:val="clear" w:color="auto" w:fill="auto"/>
          <w:lang w:val="en-US" w:eastAsia="zh-CN"/>
        </w:rPr>
      </w:pPr>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3</w:t>
      </w:r>
      <w:r>
        <w:rPr>
          <w:rFonts w:hint="eastAsia" w:ascii="楷体" w:hAnsi="楷体" w:eastAsia="楷体" w:cs="楷体"/>
          <w:i w:val="0"/>
          <w:strike w:val="0"/>
          <w:color w:val="auto"/>
          <w:sz w:val="21"/>
          <w:highlight w:val="none"/>
          <w:u w:val="none"/>
          <w:shd w:val="clear" w:color="auto" w:fill="auto"/>
        </w:rPr>
        <w:t>.1.</w:t>
      </w:r>
      <w:r>
        <w:rPr>
          <w:rFonts w:hint="eastAsia" w:ascii="楷体" w:hAnsi="楷体" w:eastAsia="楷体" w:cs="楷体"/>
          <w:i w:val="0"/>
          <w:strike w:val="0"/>
          <w:color w:val="auto"/>
          <w:sz w:val="21"/>
          <w:highlight w:val="none"/>
          <w:u w:val="none"/>
          <w:shd w:val="clear" w:color="auto" w:fill="auto"/>
          <w:lang w:val="en-US" w:eastAsia="zh-CN"/>
        </w:rPr>
        <w:t>4</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配套设施用房与住宅建筑距离宜在满足规范要求的前提下合理加大间距，并采用景观绿化等隔离措施。</w:t>
      </w:r>
      <w:r>
        <w:rPr>
          <w:rFonts w:hint="eastAsia" w:ascii="楷体" w:hAnsi="楷体" w:eastAsia="楷体" w:cs="楷体"/>
          <w:i w:val="0"/>
          <w:strike w:val="0"/>
          <w:color w:val="auto"/>
          <w:sz w:val="21"/>
          <w:highlight w:val="none"/>
          <w:u w:val="none"/>
          <w:shd w:val="clear" w:color="auto" w:fill="auto"/>
          <w:lang w:val="en-US" w:eastAsia="zh"/>
        </w:rPr>
        <w:t>水泵房、换热站、通风机房等设备</w:t>
      </w:r>
      <w:r>
        <w:rPr>
          <w:rFonts w:hint="eastAsia" w:ascii="楷体" w:hAnsi="楷体" w:eastAsia="楷体" w:cs="楷体"/>
          <w:i w:val="0"/>
          <w:strike w:val="0"/>
          <w:color w:val="auto"/>
          <w:sz w:val="21"/>
          <w:highlight w:val="none"/>
          <w:u w:val="none"/>
          <w:shd w:val="clear" w:color="auto" w:fill="auto"/>
          <w:lang w:val="en-US" w:eastAsia="zh-CN"/>
        </w:rPr>
        <w:t>用房使用期间存在振动噪音影响，不应设置在住宅投影范围下。</w:t>
      </w:r>
    </w:p>
    <w:bookmarkEnd w:id="19"/>
    <w:p>
      <w:pPr>
        <w:keepNext w:val="0"/>
        <w:keepLines w:val="0"/>
        <w:pageBreakBefore w:val="0"/>
        <w:widowControl w:val="0"/>
        <w:spacing w:line="360" w:lineRule="auto"/>
        <w:ind w:firstLine="0"/>
        <w:jc w:val="both"/>
        <w:rPr>
          <w:rFonts w:hint="eastAsia" w:ascii="Times New Roman" w:hAnsi="Times New Roman" w:eastAsia="宋体" w:cs="Times New Roman"/>
          <w:color w:val="auto"/>
          <w:sz w:val="28"/>
          <w:szCs w:val="28"/>
          <w:highlight w:val="none"/>
          <w:lang w:val="en-US" w:eastAsia="zh"/>
        </w:rPr>
      </w:pPr>
      <w:r>
        <w:rPr>
          <w:rFonts w:hint="eastAsia" w:ascii="Times New Roman" w:hAnsi="Times New Roman" w:eastAsia="宋体" w:cs="Times New Roman"/>
          <w:b/>
          <w:bCs/>
          <w:color w:val="auto"/>
          <w:sz w:val="28"/>
          <w:szCs w:val="28"/>
          <w:highlight w:val="none"/>
          <w:lang w:eastAsia="zh"/>
        </w:rPr>
        <w:t>3.1.</w:t>
      </w:r>
      <w:r>
        <w:rPr>
          <w:rFonts w:hint="eastAsia" w:ascii="Times New Roman" w:hAnsi="Times New Roman" w:eastAsia="宋体" w:cs="Times New Roman"/>
          <w:b/>
          <w:bCs/>
          <w:color w:val="auto"/>
          <w:sz w:val="28"/>
          <w:szCs w:val="28"/>
          <w:highlight w:val="none"/>
          <w:lang w:val="en-US" w:eastAsia="zh-CN"/>
        </w:rPr>
        <w:t>5</w:t>
      </w:r>
      <w:r>
        <w:rPr>
          <w:rFonts w:hint="eastAsia" w:ascii="Times New Roman" w:hAnsi="Times New Roman" w:eastAsia="宋体" w:cs="Times New Roman"/>
          <w:b/>
          <w:bCs/>
          <w:color w:val="auto"/>
          <w:sz w:val="28"/>
          <w:szCs w:val="28"/>
          <w:highlight w:val="none"/>
          <w:lang w:eastAsia="zh"/>
        </w:rPr>
        <w:t xml:space="preserve"> </w:t>
      </w:r>
      <w:r>
        <w:rPr>
          <w:rFonts w:hint="eastAsia" w:ascii="Times New Roman" w:hAnsi="Times New Roman" w:eastAsia="宋体" w:cs="Times New Roman"/>
          <w:color w:val="auto"/>
          <w:sz w:val="28"/>
          <w:szCs w:val="28"/>
          <w:highlight w:val="none"/>
          <w:lang w:val="en-US" w:eastAsia="zh"/>
        </w:rPr>
        <w:t>应依据场地和周边道路标高合理做好</w:t>
      </w:r>
      <w:r>
        <w:rPr>
          <w:rFonts w:hint="eastAsia" w:ascii="Times New Roman" w:hAnsi="Times New Roman" w:eastAsia="宋体" w:cs="Times New Roman"/>
          <w:color w:val="auto"/>
          <w:sz w:val="28"/>
          <w:szCs w:val="28"/>
          <w:highlight w:val="none"/>
          <w:lang w:val="en-US" w:eastAsia="zh-CN"/>
        </w:rPr>
        <w:t>小区</w:t>
      </w:r>
      <w:r>
        <w:rPr>
          <w:rFonts w:hint="eastAsia" w:ascii="Times New Roman" w:hAnsi="Times New Roman" w:eastAsia="宋体" w:cs="Times New Roman"/>
          <w:color w:val="auto"/>
          <w:sz w:val="28"/>
          <w:szCs w:val="28"/>
          <w:highlight w:val="none"/>
          <w:lang w:val="en-US" w:eastAsia="zh"/>
        </w:rPr>
        <w:t>竖向设计，与城市道路或相邻地块之间高差较大时应采取有效的防倒灌措施。</w:t>
      </w:r>
      <w:r>
        <w:rPr>
          <w:rFonts w:hint="eastAsia" w:ascii="Times New Roman" w:hAnsi="Times New Roman" w:eastAsia="宋体" w:cs="Times New Roman"/>
          <w:color w:val="auto"/>
          <w:sz w:val="28"/>
          <w:szCs w:val="28"/>
          <w:highlight w:val="none"/>
          <w:lang w:val="en-US" w:eastAsia="zh-CN"/>
        </w:rPr>
        <w:t>小区</w:t>
      </w:r>
      <w:r>
        <w:rPr>
          <w:rFonts w:hint="eastAsia" w:ascii="Times New Roman" w:hAnsi="Times New Roman" w:eastAsia="宋体" w:cs="Times New Roman"/>
          <w:color w:val="auto"/>
          <w:sz w:val="28"/>
          <w:szCs w:val="28"/>
          <w:highlight w:val="none"/>
          <w:lang w:val="en-US" w:eastAsia="zh"/>
        </w:rPr>
        <w:t>地下车库出入口，不应设置在</w:t>
      </w:r>
      <w:r>
        <w:rPr>
          <w:rFonts w:hint="eastAsia" w:ascii="Times New Roman" w:hAnsi="Times New Roman" w:eastAsia="宋体" w:cs="Times New Roman"/>
          <w:color w:val="auto"/>
          <w:sz w:val="28"/>
          <w:szCs w:val="28"/>
          <w:highlight w:val="none"/>
          <w:lang w:val="en-US" w:eastAsia="zh-CN"/>
        </w:rPr>
        <w:t>周边市政道路</w:t>
      </w:r>
      <w:r>
        <w:rPr>
          <w:rFonts w:hint="eastAsia" w:ascii="Times New Roman" w:hAnsi="Times New Roman" w:eastAsia="宋体" w:cs="Times New Roman"/>
          <w:color w:val="auto"/>
          <w:sz w:val="28"/>
          <w:szCs w:val="28"/>
          <w:highlight w:val="none"/>
          <w:lang w:val="en-US" w:eastAsia="zh"/>
        </w:rPr>
        <w:t>竖向最低点区域。</w:t>
      </w:r>
    </w:p>
    <w:p>
      <w:pPr>
        <w:keepNext w:val="0"/>
        <w:keepLines w:val="0"/>
        <w:pageBreakBefore w:val="0"/>
        <w:widowControl w:val="0"/>
        <w:spacing w:line="360" w:lineRule="auto"/>
        <w:ind w:firstLine="0"/>
        <w:jc w:val="both"/>
        <w:rPr>
          <w:rFonts w:hint="default" w:ascii="Times New Roman" w:hAnsi="Times New Roman" w:eastAsia="楷体" w:cs="Times New Roman"/>
          <w:color w:val="auto"/>
          <w:sz w:val="28"/>
          <w:szCs w:val="28"/>
          <w:highlight w:val="none"/>
          <w:lang w:val="en-US" w:eastAsia="zh-CN"/>
        </w:rPr>
      </w:pPr>
      <w:bookmarkStart w:id="20" w:name="OLE_LINK11"/>
      <w:r>
        <w:rPr>
          <w:rFonts w:hint="eastAsia" w:ascii="楷体" w:hAnsi="楷体" w:eastAsia="楷体" w:cs="楷体"/>
          <w:i w:val="0"/>
          <w:strike w:val="0"/>
          <w:color w:val="auto"/>
          <w:sz w:val="21"/>
          <w:highlight w:val="none"/>
          <w:u w:val="none"/>
          <w:shd w:val="clear" w:color="auto" w:fill="auto"/>
        </w:rPr>
        <w:t>【条文说明】</w:t>
      </w:r>
      <w:r>
        <w:rPr>
          <w:rFonts w:hint="eastAsia" w:ascii="楷体" w:hAnsi="楷体" w:eastAsia="楷体" w:cs="楷体"/>
          <w:i w:val="0"/>
          <w:strike w:val="0"/>
          <w:color w:val="auto"/>
          <w:sz w:val="21"/>
          <w:highlight w:val="none"/>
          <w:u w:val="none"/>
          <w:shd w:val="clear" w:color="auto" w:fill="auto"/>
          <w:lang w:val="en-US" w:eastAsia="zh-CN"/>
        </w:rPr>
        <w:t>3</w:t>
      </w:r>
      <w:r>
        <w:rPr>
          <w:rFonts w:hint="eastAsia" w:ascii="楷体" w:hAnsi="楷体" w:eastAsia="楷体" w:cs="楷体"/>
          <w:i w:val="0"/>
          <w:strike w:val="0"/>
          <w:color w:val="auto"/>
          <w:sz w:val="21"/>
          <w:highlight w:val="none"/>
          <w:u w:val="none"/>
          <w:shd w:val="clear" w:color="auto" w:fill="auto"/>
        </w:rPr>
        <w:t>.1.</w:t>
      </w:r>
      <w:r>
        <w:rPr>
          <w:rFonts w:hint="eastAsia" w:ascii="楷体" w:hAnsi="楷体" w:eastAsia="楷体" w:cs="楷体"/>
          <w:i w:val="0"/>
          <w:strike w:val="0"/>
          <w:color w:val="auto"/>
          <w:sz w:val="21"/>
          <w:highlight w:val="none"/>
          <w:u w:val="none"/>
          <w:shd w:val="clear" w:color="auto" w:fill="auto"/>
          <w:lang w:val="en-US" w:eastAsia="zh-CN"/>
        </w:rPr>
        <w:t>5</w:t>
      </w:r>
      <w:r>
        <w:rPr>
          <w:rFonts w:hint="eastAsia" w:ascii="楷体" w:hAnsi="楷体" w:eastAsia="楷体" w:cs="楷体"/>
          <w:i w:val="0"/>
          <w:strike w:val="0"/>
          <w:color w:val="auto"/>
          <w:sz w:val="21"/>
          <w:highlight w:val="none"/>
          <w:u w:val="none"/>
          <w:shd w:val="clear" w:color="auto" w:fill="auto"/>
          <w:lang w:eastAsia="zh-CN"/>
        </w:rPr>
        <w:t>：</w:t>
      </w:r>
      <w:r>
        <w:rPr>
          <w:rFonts w:hint="eastAsia" w:ascii="楷体" w:hAnsi="楷体" w:eastAsia="楷体" w:cs="楷体"/>
          <w:i w:val="0"/>
          <w:strike w:val="0"/>
          <w:color w:val="auto"/>
          <w:sz w:val="21"/>
          <w:highlight w:val="none"/>
          <w:u w:val="none"/>
          <w:shd w:val="clear" w:color="auto" w:fill="auto"/>
          <w:lang w:val="en-US" w:eastAsia="zh-CN"/>
        </w:rPr>
        <w:t>小区竖向设计应考虑</w:t>
      </w:r>
      <w:r>
        <w:rPr>
          <w:rFonts w:hint="eastAsia" w:ascii="楷体" w:hAnsi="楷体" w:eastAsia="楷体" w:cs="楷体"/>
          <w:i w:val="0"/>
          <w:strike w:val="0"/>
          <w:color w:val="auto"/>
          <w:sz w:val="21"/>
          <w:highlight w:val="none"/>
          <w:u w:val="none"/>
          <w:shd w:val="clear" w:color="auto" w:fill="auto"/>
          <w:lang w:val="en-US" w:eastAsia="zh"/>
        </w:rPr>
        <w:t>暴雨</w:t>
      </w:r>
      <w:r>
        <w:rPr>
          <w:rFonts w:hint="eastAsia" w:ascii="楷体" w:hAnsi="楷体" w:eastAsia="楷体" w:cs="楷体"/>
          <w:i w:val="0"/>
          <w:strike w:val="0"/>
          <w:color w:val="auto"/>
          <w:sz w:val="21"/>
          <w:highlight w:val="none"/>
          <w:u w:val="none"/>
          <w:shd w:val="clear" w:color="auto" w:fill="auto"/>
          <w:lang w:val="en-US" w:eastAsia="zh-CN"/>
        </w:rPr>
        <w:t>造成</w:t>
      </w:r>
      <w:r>
        <w:rPr>
          <w:rFonts w:hint="eastAsia" w:ascii="楷体" w:hAnsi="楷体" w:eastAsia="楷体" w:cs="楷体"/>
          <w:i w:val="0"/>
          <w:strike w:val="0"/>
          <w:color w:val="auto"/>
          <w:sz w:val="21"/>
          <w:highlight w:val="none"/>
          <w:u w:val="none"/>
          <w:shd w:val="clear" w:color="auto" w:fill="auto"/>
          <w:lang w:val="en-US" w:eastAsia="zh"/>
        </w:rPr>
        <w:t>城市道路排水不畅，有可能造成雨水倒灌进小区，漫入地下车库，造成重大</w:t>
      </w:r>
      <w:r>
        <w:rPr>
          <w:rFonts w:hint="eastAsia" w:ascii="楷体" w:hAnsi="楷体" w:eastAsia="楷体" w:cs="楷体"/>
          <w:i w:val="0"/>
          <w:strike w:val="0"/>
          <w:color w:val="auto"/>
          <w:sz w:val="21"/>
          <w:highlight w:val="none"/>
          <w:u w:val="none"/>
          <w:shd w:val="clear" w:color="auto" w:fill="auto"/>
          <w:lang w:val="en-US" w:eastAsia="zh-CN"/>
        </w:rPr>
        <w:t>安全隐患和</w:t>
      </w:r>
      <w:r>
        <w:rPr>
          <w:rFonts w:hint="eastAsia" w:ascii="楷体" w:hAnsi="楷体" w:eastAsia="楷体" w:cs="楷体"/>
          <w:i w:val="0"/>
          <w:strike w:val="0"/>
          <w:color w:val="auto"/>
          <w:sz w:val="21"/>
          <w:highlight w:val="none"/>
          <w:u w:val="none"/>
          <w:shd w:val="clear" w:color="auto" w:fill="auto"/>
          <w:lang w:val="en-US" w:eastAsia="zh"/>
        </w:rPr>
        <w:t>损失。</w:t>
      </w:r>
      <w:r>
        <w:rPr>
          <w:rFonts w:hint="eastAsia" w:ascii="楷体" w:hAnsi="楷体" w:eastAsia="楷体" w:cs="楷体"/>
          <w:i w:val="0"/>
          <w:strike w:val="0"/>
          <w:color w:val="auto"/>
          <w:sz w:val="21"/>
          <w:highlight w:val="none"/>
          <w:u w:val="none"/>
          <w:shd w:val="clear" w:color="auto" w:fill="auto"/>
          <w:lang w:val="en-US" w:eastAsia="zh-CN"/>
        </w:rPr>
        <w:t>沈阳市新建住宅部分项目竖向采用抬板设</w:t>
      </w:r>
      <w:bookmarkEnd w:id="20"/>
      <w:r>
        <w:rPr>
          <w:rFonts w:hint="eastAsia" w:ascii="楷体" w:hAnsi="楷体" w:eastAsia="楷体" w:cs="楷体"/>
          <w:i w:val="0"/>
          <w:strike w:val="0"/>
          <w:color w:val="auto"/>
          <w:sz w:val="21"/>
          <w:highlight w:val="none"/>
          <w:u w:val="none"/>
          <w:shd w:val="clear" w:color="auto" w:fill="auto"/>
          <w:lang w:val="en-US" w:eastAsia="zh-CN"/>
        </w:rPr>
        <w:t>计，场地标高高于主要市政道路3m或更高，地下车库出入口设计标高应高于周边市政道路标高不小于1m，可有效防止极端天气雨水倒灌。</w:t>
      </w:r>
      <w:r>
        <w:rPr>
          <w:rFonts w:hint="eastAsia" w:ascii="楷体" w:hAnsi="楷体" w:eastAsia="楷体" w:cs="楷体"/>
          <w:i w:val="0"/>
          <w:strike w:val="0"/>
          <w:color w:val="auto"/>
          <w:sz w:val="21"/>
          <w:highlight w:val="none"/>
          <w:u w:val="none"/>
          <w:shd w:val="clear" w:color="auto" w:fill="auto"/>
          <w:lang w:val="en-US" w:eastAsia="zh"/>
        </w:rPr>
        <w:t>小区</w:t>
      </w:r>
      <w:r>
        <w:rPr>
          <w:rFonts w:hint="eastAsia" w:ascii="楷体" w:hAnsi="楷体" w:eastAsia="楷体" w:cs="楷体"/>
          <w:i w:val="0"/>
          <w:strike w:val="0"/>
          <w:color w:val="auto"/>
          <w:sz w:val="21"/>
          <w:highlight w:val="none"/>
          <w:u w:val="none"/>
          <w:shd w:val="clear" w:color="auto" w:fill="auto"/>
          <w:lang w:val="en-US" w:eastAsia="zh-CN"/>
        </w:rPr>
        <w:t>变电站</w:t>
      </w:r>
      <w:r>
        <w:rPr>
          <w:rFonts w:hint="eastAsia" w:ascii="楷体" w:hAnsi="楷体" w:eastAsia="楷体" w:cs="楷体"/>
          <w:i w:val="0"/>
          <w:strike w:val="0"/>
          <w:color w:val="auto"/>
          <w:sz w:val="21"/>
          <w:highlight w:val="none"/>
          <w:u w:val="none"/>
          <w:shd w:val="clear" w:color="auto" w:fill="auto"/>
          <w:lang w:val="en-US" w:eastAsia="zh"/>
        </w:rPr>
        <w:t>设于地</w:t>
      </w:r>
      <w:r>
        <w:rPr>
          <w:rFonts w:hint="eastAsia" w:ascii="楷体" w:hAnsi="楷体" w:eastAsia="楷体" w:cs="楷体"/>
          <w:i w:val="0"/>
          <w:strike w:val="0"/>
          <w:color w:val="auto"/>
          <w:sz w:val="21"/>
          <w:highlight w:val="none"/>
          <w:u w:val="none"/>
          <w:shd w:val="clear" w:color="auto" w:fill="auto"/>
          <w:lang w:val="en-US" w:eastAsia="zh-CN"/>
        </w:rPr>
        <w:t>面</w:t>
      </w:r>
      <w:r>
        <w:rPr>
          <w:rFonts w:hint="eastAsia" w:ascii="楷体" w:hAnsi="楷体" w:eastAsia="楷体" w:cs="楷体"/>
          <w:i w:val="0"/>
          <w:strike w:val="0"/>
          <w:color w:val="auto"/>
          <w:sz w:val="21"/>
          <w:highlight w:val="none"/>
          <w:u w:val="none"/>
          <w:shd w:val="clear" w:color="auto" w:fill="auto"/>
          <w:lang w:val="en-US" w:eastAsia="zh"/>
        </w:rPr>
        <w:t>上</w:t>
      </w:r>
      <w:r>
        <w:rPr>
          <w:rFonts w:hint="eastAsia" w:ascii="楷体" w:hAnsi="楷体" w:eastAsia="楷体" w:cs="楷体"/>
          <w:i w:val="0"/>
          <w:strike w:val="0"/>
          <w:color w:val="auto"/>
          <w:sz w:val="21"/>
          <w:highlight w:val="none"/>
          <w:u w:val="none"/>
          <w:shd w:val="clear" w:color="auto" w:fill="auto"/>
          <w:lang w:val="en-US" w:eastAsia="zh-CN"/>
        </w:rPr>
        <w:t>可有效</w:t>
      </w:r>
      <w:r>
        <w:rPr>
          <w:rFonts w:hint="eastAsia" w:ascii="楷体" w:hAnsi="楷体" w:eastAsia="楷体" w:cs="楷体"/>
          <w:i w:val="0"/>
          <w:strike w:val="0"/>
          <w:color w:val="auto"/>
          <w:sz w:val="21"/>
          <w:highlight w:val="none"/>
          <w:u w:val="none"/>
          <w:shd w:val="clear" w:color="auto" w:fill="auto"/>
          <w:lang w:val="en-US" w:eastAsia="zh"/>
        </w:rPr>
        <w:t>避免极端天气水浸</w:t>
      </w:r>
      <w:r>
        <w:rPr>
          <w:rFonts w:hint="eastAsia" w:ascii="楷体" w:hAnsi="楷体" w:eastAsia="楷体" w:cs="楷体"/>
          <w:i w:val="0"/>
          <w:strike w:val="0"/>
          <w:color w:val="auto"/>
          <w:sz w:val="21"/>
          <w:highlight w:val="none"/>
          <w:u w:val="none"/>
          <w:shd w:val="clear" w:color="auto" w:fill="auto"/>
          <w:lang w:val="en-US" w:eastAsia="zh-CN"/>
        </w:rPr>
        <w:t>；当</w:t>
      </w:r>
      <w:r>
        <w:rPr>
          <w:rFonts w:hint="eastAsia" w:ascii="楷体" w:hAnsi="楷体" w:eastAsia="楷体" w:cs="楷体"/>
          <w:color w:val="auto"/>
          <w:highlight w:val="none"/>
        </w:rPr>
        <w:t>供配电设备用房位于地下室</w:t>
      </w:r>
      <w:r>
        <w:rPr>
          <w:rFonts w:hint="eastAsia" w:ascii="楷体" w:hAnsi="楷体" w:eastAsia="楷体" w:cs="楷体"/>
          <w:color w:val="auto"/>
          <w:highlight w:val="none"/>
          <w:lang w:val="en-US" w:eastAsia="zh-CN"/>
        </w:rPr>
        <w:t>时应采取等级更高的防淹措施</w:t>
      </w:r>
      <w:r>
        <w:rPr>
          <w:rFonts w:hint="eastAsia" w:ascii="楷体" w:hAnsi="楷体" w:eastAsia="楷体" w:cs="楷体"/>
          <w:i w:val="0"/>
          <w:strike w:val="0"/>
          <w:color w:val="auto"/>
          <w:sz w:val="21"/>
          <w:highlight w:val="none"/>
          <w:u w:val="none"/>
          <w:shd w:val="clear" w:color="auto" w:fill="auto"/>
          <w:lang w:val="en-US" w:eastAsia="zh"/>
        </w:rPr>
        <w:t>。</w:t>
      </w:r>
    </w:p>
    <w:p>
      <w:pPr>
        <w:keepNext w:val="0"/>
        <w:keepLines w:val="0"/>
        <w:pageBreakBefore w:val="0"/>
        <w:widowControl w:val="0"/>
        <w:spacing w:line="360" w:lineRule="auto"/>
        <w:ind w:firstLine="0"/>
        <w:jc w:val="both"/>
        <w:rPr>
          <w:rFonts w:hint="eastAsia" w:ascii="Times New Roman" w:hAnsi="Times New Roman" w:eastAsia="宋体" w:cs="Times New Roman"/>
          <w:color w:val="auto"/>
          <w:sz w:val="28"/>
          <w:szCs w:val="28"/>
          <w:highlight w:val="none"/>
          <w:lang w:val="en-US" w:eastAsia="zh"/>
        </w:rPr>
      </w:pPr>
      <w:r>
        <w:rPr>
          <w:rFonts w:hint="eastAsia" w:ascii="Times New Roman" w:hAnsi="Times New Roman" w:eastAsia="宋体" w:cs="Times New Roman"/>
          <w:b/>
          <w:bCs/>
          <w:color w:val="auto"/>
          <w:sz w:val="28"/>
          <w:szCs w:val="28"/>
          <w:highlight w:val="none"/>
          <w:lang w:eastAsia="zh"/>
        </w:rPr>
        <w:t>3.1.</w:t>
      </w:r>
      <w:r>
        <w:rPr>
          <w:rFonts w:hint="eastAsia" w:ascii="Times New Roman" w:hAnsi="Times New Roman" w:eastAsia="宋体" w:cs="Times New Roman"/>
          <w:b/>
          <w:bCs/>
          <w:color w:val="auto"/>
          <w:sz w:val="28"/>
          <w:szCs w:val="28"/>
          <w:highlight w:val="none"/>
          <w:lang w:val="en-US" w:eastAsia="zh-CN"/>
        </w:rPr>
        <w:t>6</w:t>
      </w:r>
      <w:r>
        <w:rPr>
          <w:rFonts w:hint="eastAsia" w:ascii="Times New Roman" w:hAnsi="Times New Roman" w:eastAsia="宋体" w:cs="Times New Roman"/>
          <w:b/>
          <w:bCs/>
          <w:color w:val="auto"/>
          <w:sz w:val="28"/>
          <w:szCs w:val="28"/>
          <w:highlight w:val="none"/>
          <w:lang w:eastAsia="zh"/>
        </w:rPr>
        <w:t xml:space="preserve"> </w:t>
      </w:r>
      <w:r>
        <w:rPr>
          <w:rFonts w:hint="eastAsia" w:ascii="Times New Roman" w:hAnsi="Times New Roman" w:eastAsia="宋体" w:cs="Times New Roman"/>
          <w:color w:val="auto"/>
          <w:sz w:val="28"/>
          <w:szCs w:val="28"/>
          <w:highlight w:val="none"/>
          <w:lang w:val="en-US" w:eastAsia="zh-CN"/>
        </w:rPr>
        <w:t>小</w:t>
      </w:r>
      <w:r>
        <w:rPr>
          <w:rFonts w:hint="eastAsia" w:ascii="Times New Roman" w:hAnsi="Times New Roman" w:eastAsia="宋体" w:cs="Times New Roman"/>
          <w:color w:val="auto"/>
          <w:sz w:val="28"/>
          <w:szCs w:val="28"/>
          <w:highlight w:val="none"/>
          <w:lang w:val="en-US" w:eastAsia="zh"/>
        </w:rPr>
        <w:t>区配建机动车停车位应</w:t>
      </w:r>
      <w:r>
        <w:rPr>
          <w:rFonts w:hint="eastAsia" w:ascii="Times New Roman" w:hAnsi="Times New Roman" w:eastAsia="宋体" w:cs="Times New Roman"/>
          <w:color w:val="auto"/>
          <w:sz w:val="28"/>
          <w:szCs w:val="28"/>
          <w:highlight w:val="none"/>
          <w:lang w:val="en-US" w:eastAsia="zh-CN"/>
        </w:rPr>
        <w:t>1</w:t>
      </w:r>
      <w:r>
        <w:rPr>
          <w:rFonts w:hint="eastAsia" w:ascii="Times New Roman" w:hAnsi="Times New Roman" w:eastAsia="宋体" w:cs="Times New Roman"/>
          <w:color w:val="auto"/>
          <w:sz w:val="28"/>
          <w:szCs w:val="28"/>
          <w:highlight w:val="none"/>
          <w:lang w:val="en-US" w:eastAsia="zh"/>
        </w:rPr>
        <w:t>00%建设充电设施或预留建设安装条件。并将电缆桥架、保护套管、电缆管廊、电缆配备至所有固定车位，与主体建筑同步设计、施工、验收。</w:t>
      </w:r>
    </w:p>
    <w:p>
      <w:pPr>
        <w:keepNext w:val="0"/>
        <w:keepLines w:val="0"/>
        <w:pageBreakBefore w:val="0"/>
        <w:widowControl w:val="0"/>
        <w:spacing w:line="360" w:lineRule="auto"/>
        <w:ind w:firstLine="0"/>
        <w:jc w:val="both"/>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3.1.7</w:t>
      </w:r>
      <w:r>
        <w:rPr>
          <w:rFonts w:hint="eastAsia" w:ascii="Times New Roman" w:hAnsi="Times New Roman" w:eastAsia="宋体" w:cs="Times New Roman"/>
          <w:color w:val="auto"/>
          <w:sz w:val="28"/>
          <w:szCs w:val="28"/>
          <w:highlight w:val="none"/>
          <w:lang w:val="en-US" w:eastAsia="zh-CN"/>
        </w:rPr>
        <w:t xml:space="preserve"> </w:t>
      </w:r>
      <w:r>
        <w:rPr>
          <w:rFonts w:hint="eastAsia" w:ascii="Times New Roman" w:hAnsi="Times New Roman" w:eastAsia="宋体" w:cs="Times New Roman"/>
          <w:color w:val="auto"/>
          <w:sz w:val="28"/>
          <w:szCs w:val="28"/>
          <w:highlight w:val="none"/>
          <w:lang w:val="en-US" w:eastAsia="zh"/>
        </w:rPr>
        <w:t>应合理布置非机动车停车场所，宜优先在</w:t>
      </w:r>
      <w:r>
        <w:rPr>
          <w:rFonts w:hint="eastAsia" w:ascii="Times New Roman" w:hAnsi="Times New Roman" w:eastAsia="宋体" w:cs="Times New Roman"/>
          <w:color w:val="auto"/>
          <w:sz w:val="28"/>
          <w:szCs w:val="28"/>
          <w:highlight w:val="none"/>
          <w:lang w:val="en-US" w:eastAsia="zh-CN"/>
        </w:rPr>
        <w:t>小区出入</w:t>
      </w:r>
      <w:r>
        <w:rPr>
          <w:rFonts w:hint="eastAsia" w:ascii="Times New Roman" w:hAnsi="Times New Roman" w:eastAsia="宋体" w:cs="Times New Roman"/>
          <w:color w:val="auto"/>
          <w:sz w:val="28"/>
          <w:szCs w:val="28"/>
          <w:highlight w:val="none"/>
          <w:lang w:val="en-US" w:eastAsia="zh"/>
        </w:rPr>
        <w:t>口附近独立设置地上电动自行车停车棚与充电设施。</w:t>
      </w:r>
    </w:p>
    <w:p>
      <w:pPr>
        <w:keepNext w:val="0"/>
        <w:keepLines w:val="0"/>
        <w:pageBreakBefore w:val="0"/>
        <w:widowControl w:val="0"/>
        <w:spacing w:line="360" w:lineRule="auto"/>
        <w:ind w:firstLine="0"/>
        <w:jc w:val="both"/>
        <w:rPr>
          <w:rFonts w:hint="eastAsia" w:ascii="Times New Roman" w:hAnsi="Times New Roman" w:eastAsia="宋体" w:cs="Times New Roman"/>
          <w:color w:val="auto"/>
          <w:sz w:val="28"/>
          <w:szCs w:val="28"/>
          <w:highlight w:val="none"/>
          <w:lang w:val="en-US" w:eastAsia="zh"/>
        </w:rPr>
      </w:pPr>
      <w:r>
        <w:rPr>
          <w:rFonts w:hint="eastAsia" w:ascii="Times New Roman" w:hAnsi="Times New Roman" w:eastAsia="宋体" w:cs="Times New Roman"/>
          <w:b/>
          <w:bCs/>
          <w:color w:val="auto"/>
          <w:sz w:val="28"/>
          <w:szCs w:val="28"/>
          <w:highlight w:val="none"/>
          <w:lang w:val="en-US" w:eastAsia="zh-CN"/>
        </w:rPr>
        <w:t>3.1.8</w:t>
      </w:r>
      <w:r>
        <w:rPr>
          <w:rFonts w:hint="eastAsia" w:ascii="Times New Roman" w:hAnsi="Times New Roman" w:eastAsia="宋体" w:cs="Times New Roman"/>
          <w:color w:val="auto"/>
          <w:sz w:val="28"/>
          <w:szCs w:val="28"/>
          <w:highlight w:val="none"/>
          <w:lang w:val="en-US" w:eastAsia="zh-CN"/>
        </w:rPr>
        <w:t xml:space="preserve"> 各类检查井不应布置在住户主要归家动线道路、无障碍坡道及单元门厅前，无法满足时可采取装饰井盖等措施保证与环境相协调。</w:t>
      </w:r>
    </w:p>
    <w:p>
      <w:pPr>
        <w:rPr>
          <w:rFonts w:hint="default" w:ascii="Times New Roman" w:hAnsi="Times New Roman" w:eastAsia="黑体" w:cs="Times New Roman"/>
          <w:color w:val="auto"/>
          <w:sz w:val="36"/>
          <w:szCs w:val="36"/>
          <w:highlight w:val="none"/>
        </w:rPr>
      </w:pPr>
      <w:r>
        <w:rPr>
          <w:rFonts w:hint="default" w:ascii="Times New Roman" w:hAnsi="Times New Roman" w:eastAsia="黑体" w:cs="Times New Roman"/>
          <w:color w:val="auto"/>
          <w:sz w:val="36"/>
          <w:szCs w:val="36"/>
          <w:highlight w:val="none"/>
        </w:rPr>
        <w:br w:type="page" w:clear="all"/>
      </w:r>
    </w:p>
    <w:p>
      <w:pPr>
        <w:keepNext w:val="0"/>
        <w:keepLines w:val="0"/>
        <w:pageBreakBefore w:val="0"/>
        <w:widowControl/>
        <w:spacing w:before="313" w:line="360" w:lineRule="auto"/>
        <w:jc w:val="center"/>
        <w:outlineLvl w:val="0"/>
        <w:rPr>
          <w:rFonts w:hint="eastAsia" w:ascii="Times New Roman" w:hAnsi="Times New Roman" w:eastAsia="黑体" w:cs="Times New Roman"/>
          <w:color w:val="auto"/>
          <w:sz w:val="36"/>
          <w:szCs w:val="36"/>
          <w:highlight w:val="none"/>
          <w:lang w:eastAsia="zh-CN"/>
        </w:rPr>
      </w:pPr>
      <w:bookmarkStart w:id="21" w:name="_Toc26220"/>
      <w:r>
        <w:rPr>
          <w:rFonts w:hint="default" w:ascii="Times New Roman" w:hAnsi="Times New Roman" w:eastAsia="黑体" w:cs="Times New Roman"/>
          <w:color w:val="auto"/>
          <w:sz w:val="36"/>
          <w:szCs w:val="36"/>
          <w:highlight w:val="none"/>
        </w:rPr>
        <w:t xml:space="preserve">4 </w:t>
      </w:r>
      <w:r>
        <w:rPr>
          <w:rFonts w:hint="eastAsia" w:ascii="Times New Roman" w:hAnsi="Times New Roman" w:eastAsia="黑体" w:cs="Times New Roman"/>
          <w:color w:val="auto"/>
          <w:sz w:val="36"/>
          <w:szCs w:val="36"/>
          <w:highlight w:val="none"/>
          <w:lang w:val="en-US" w:eastAsia="zh-CN"/>
        </w:rPr>
        <w:t>建筑设计</w:t>
      </w:r>
      <w:bookmarkEnd w:id="21"/>
    </w:p>
    <w:p>
      <w:pPr>
        <w:keepNext w:val="0"/>
        <w:keepLines w:val="0"/>
        <w:pageBreakBefore w:val="0"/>
        <w:widowControl/>
        <w:spacing w:before="157" w:after="157" w:line="360" w:lineRule="auto"/>
        <w:jc w:val="center"/>
        <w:outlineLvl w:val="1"/>
        <w:rPr>
          <w:rFonts w:hint="eastAsia" w:ascii="Times New Roman" w:hAnsi="Times New Roman" w:eastAsia="宋体" w:cs="Times New Roman"/>
          <w:b/>
          <w:bCs/>
          <w:color w:val="auto"/>
          <w:sz w:val="32"/>
          <w:szCs w:val="32"/>
          <w:highlight w:val="none"/>
          <w:lang w:eastAsia="zh-CN"/>
        </w:rPr>
      </w:pPr>
      <w:bookmarkStart w:id="22" w:name="_Toc3930"/>
      <w:r>
        <w:rPr>
          <w:rFonts w:hint="default" w:ascii="Times New Roman" w:hAnsi="Times New Roman" w:eastAsia="宋体" w:cs="Times New Roman"/>
          <w:b/>
          <w:bCs/>
          <w:color w:val="auto"/>
          <w:sz w:val="32"/>
          <w:szCs w:val="32"/>
          <w:highlight w:val="none"/>
          <w:lang w:eastAsia="zh"/>
        </w:rPr>
        <w:t xml:space="preserve">4.1 </w:t>
      </w:r>
      <w:r>
        <w:rPr>
          <w:rFonts w:hint="eastAsia" w:ascii="Times New Roman" w:hAnsi="Times New Roman" w:eastAsia="宋体" w:cs="Times New Roman"/>
          <w:b/>
          <w:bCs/>
          <w:color w:val="auto"/>
          <w:sz w:val="32"/>
          <w:szCs w:val="32"/>
          <w:highlight w:val="none"/>
          <w:lang w:val="en-US" w:eastAsia="zh-CN"/>
        </w:rPr>
        <w:t>套内空间</w:t>
      </w:r>
      <w:bookmarkEnd w:id="22"/>
    </w:p>
    <w:p>
      <w:pPr>
        <w:keepNext w:val="0"/>
        <w:keepLines w:val="0"/>
        <w:pageBreakBefore w:val="0"/>
        <w:widowControl w:val="0"/>
        <w:suppressLineNumbers w:val="0"/>
        <w:spacing w:before="0" w:beforeAutospacing="0" w:after="0" w:afterAutospacing="0" w:line="360" w:lineRule="auto"/>
        <w:ind w:left="0" w:right="0" w:firstLine="0"/>
        <w:jc w:val="both"/>
        <w:rPr>
          <w:rFonts w:hint="eastAsia" w:ascii="Times New Roman" w:hAnsi="Times New Roman" w:eastAsia="宋体" w:cs="Times New Roman"/>
          <w:b w:val="0"/>
          <w:bCs w:val="0"/>
          <w:strike w:val="0"/>
          <w:color w:val="auto"/>
          <w:sz w:val="28"/>
          <w:szCs w:val="28"/>
          <w:highlight w:val="none"/>
          <w:lang w:val="en-US" w:eastAsia="zh-CN"/>
        </w:rPr>
      </w:pPr>
      <w:r>
        <w:rPr>
          <w:rFonts w:hint="eastAsia" w:ascii="Times New Roman" w:hAnsi="Times New Roman" w:eastAsia="宋体" w:cs="Times New Roman"/>
          <w:b/>
          <w:bCs/>
          <w:strike w:val="0"/>
          <w:color w:val="auto"/>
          <w:sz w:val="28"/>
          <w:szCs w:val="28"/>
          <w:highlight w:val="none"/>
          <w:lang w:val="en-US" w:eastAsia="zh-CN"/>
        </w:rPr>
        <w:t xml:space="preserve">4.1.1 </w:t>
      </w:r>
      <w:r>
        <w:rPr>
          <w:rFonts w:hint="eastAsia" w:ascii="Times New Roman" w:hAnsi="Times New Roman" w:eastAsia="宋体" w:cs="Times New Roman"/>
          <w:b w:val="0"/>
          <w:bCs w:val="0"/>
          <w:strike w:val="0"/>
          <w:color w:val="auto"/>
          <w:sz w:val="28"/>
          <w:szCs w:val="28"/>
          <w:highlight w:val="none"/>
          <w:lang w:val="en-US" w:eastAsia="zh-CN"/>
        </w:rPr>
        <w:t>套内空间应功能合理、动静分区，充分考虑家庭结构和生活方式变化等因素，设计灵活可变的复合功能空间，满足建筑全寿命期的空间适应性要求。</w:t>
      </w:r>
    </w:p>
    <w:p>
      <w:pPr>
        <w:keepNext w:val="0"/>
        <w:keepLines w:val="0"/>
        <w:pageBreakBefore w:val="0"/>
        <w:widowControl w:val="0"/>
        <w:suppressLineNumbers w:val="0"/>
        <w:spacing w:before="0" w:beforeAutospacing="0" w:after="0" w:afterAutospacing="0" w:line="360" w:lineRule="auto"/>
        <w:ind w:left="0" w:right="0" w:firstLine="0"/>
        <w:jc w:val="both"/>
        <w:rPr>
          <w:rFonts w:hint="eastAsia" w:ascii="楷体" w:hAnsi="楷体" w:eastAsia="楷体" w:cs="楷体"/>
          <w:i w:val="0"/>
          <w:strike w:val="0"/>
          <w:color w:val="auto"/>
          <w:sz w:val="21"/>
          <w:highlight w:val="none"/>
          <w:u w:val="none"/>
          <w:shd w:val="clear" w:color="auto" w:fill="auto"/>
          <w:lang w:val="en-US" w:eastAsia="zh"/>
        </w:rPr>
      </w:pPr>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4.1.1：套内竖向承重构件采用大开间结构布置，水平构件采用大跨度梁板结构，可在同一结构方案基础上实现户型套内空间灵活可变，满足不同居住需求</w:t>
      </w:r>
      <w:r>
        <w:rPr>
          <w:rFonts w:hint="eastAsia" w:ascii="楷体" w:hAnsi="楷体" w:eastAsia="楷体" w:cs="楷体"/>
          <w:i w:val="0"/>
          <w:strike w:val="0"/>
          <w:color w:val="auto"/>
          <w:sz w:val="21"/>
          <w:highlight w:val="none"/>
          <w:u w:val="none"/>
          <w:shd w:val="clear" w:color="auto" w:fill="auto"/>
          <w:lang w:val="en-US" w:eastAsia="zh"/>
        </w:rPr>
        <w:t>，客厅、多厅一体等空间不宜出现结构梁。</w:t>
      </w:r>
    </w:p>
    <w:p>
      <w:pPr>
        <w:keepNext w:val="0"/>
        <w:keepLines w:val="0"/>
        <w:pageBreakBefore w:val="0"/>
        <w:widowControl w:val="0"/>
        <w:suppressLineNumbers w:val="0"/>
        <w:spacing w:before="0" w:beforeAutospacing="0" w:after="0" w:afterAutospacing="0" w:line="360" w:lineRule="auto"/>
        <w:ind w:left="0" w:right="0" w:firstLine="0"/>
        <w:jc w:val="both"/>
        <w:rPr>
          <w:rFonts w:hint="default" w:ascii="Times New Roman" w:hAnsi="Times New Roman" w:eastAsia="宋体" w:cs="Times New Roman"/>
          <w:b w:val="0"/>
          <w:bCs w:val="0"/>
          <w:strike w:val="0"/>
          <w:color w:val="auto"/>
          <w:sz w:val="28"/>
          <w:szCs w:val="28"/>
          <w:highlight w:val="none"/>
          <w:lang w:eastAsia="zh"/>
        </w:rPr>
      </w:pPr>
      <w:r>
        <w:rPr>
          <w:rFonts w:hint="eastAsia" w:ascii="Times New Roman" w:hAnsi="Times New Roman" w:eastAsia="宋体" w:cs="Times New Roman"/>
          <w:b/>
          <w:bCs/>
          <w:strike w:val="0"/>
          <w:color w:val="auto"/>
          <w:sz w:val="28"/>
          <w:szCs w:val="28"/>
          <w:highlight w:val="none"/>
          <w:lang w:eastAsia="zh"/>
        </w:rPr>
        <w:t>4</w:t>
      </w:r>
      <w:r>
        <w:rPr>
          <w:rFonts w:hint="default" w:ascii="Times New Roman" w:hAnsi="Times New Roman" w:eastAsia="宋体" w:cs="Times New Roman"/>
          <w:b/>
          <w:bCs/>
          <w:strike w:val="0"/>
          <w:color w:val="auto"/>
          <w:sz w:val="28"/>
          <w:szCs w:val="28"/>
          <w:highlight w:val="none"/>
        </w:rPr>
        <w:t>.1.</w:t>
      </w:r>
      <w:r>
        <w:rPr>
          <w:rFonts w:hint="eastAsia" w:ascii="Times New Roman" w:hAnsi="Times New Roman" w:eastAsia="宋体" w:cs="Times New Roman"/>
          <w:b/>
          <w:bCs/>
          <w:strike w:val="0"/>
          <w:color w:val="auto"/>
          <w:sz w:val="28"/>
          <w:szCs w:val="28"/>
          <w:highlight w:val="none"/>
          <w:lang w:val="en-US" w:eastAsia="zh-CN"/>
        </w:rPr>
        <w:t>2</w:t>
      </w:r>
      <w:r>
        <w:rPr>
          <w:rFonts w:hint="default" w:ascii="Times New Roman" w:hAnsi="Times New Roman" w:eastAsia="宋体" w:cs="Times New Roman"/>
          <w:b/>
          <w:bCs/>
          <w:strike w:val="0"/>
          <w:color w:val="auto"/>
          <w:sz w:val="28"/>
          <w:szCs w:val="28"/>
          <w:highlight w:val="none"/>
        </w:rPr>
        <w:t xml:space="preserve"> </w:t>
      </w:r>
      <w:r>
        <w:rPr>
          <w:rFonts w:hint="default" w:ascii="Times New Roman" w:hAnsi="Times New Roman" w:eastAsia="宋体" w:cs="Times New Roman"/>
          <w:b w:val="0"/>
          <w:bCs w:val="0"/>
          <w:strike w:val="0"/>
          <w:color w:val="auto"/>
          <w:sz w:val="28"/>
          <w:szCs w:val="28"/>
          <w:highlight w:val="none"/>
          <w:lang w:eastAsia="zh"/>
        </w:rPr>
        <w:t>住宅层高不应小于3.0m；设有地暖、管道式新风或集中式中央空调系统的住宅，层高不应小于3.1m。</w:t>
      </w:r>
    </w:p>
    <w:p>
      <w:pPr>
        <w:keepNext w:val="0"/>
        <w:keepLines w:val="0"/>
        <w:pageBreakBefore w:val="0"/>
        <w:widowControl w:val="0"/>
        <w:spacing w:line="360" w:lineRule="auto"/>
        <w:ind w:firstLine="0"/>
        <w:jc w:val="both"/>
        <w:rPr>
          <w:rFonts w:hint="default" w:ascii="楷体" w:hAnsi="楷体" w:eastAsia="楷体" w:cs="楷体"/>
          <w:i w:val="0"/>
          <w:strike w:val="0"/>
          <w:color w:val="auto"/>
          <w:sz w:val="21"/>
          <w:highlight w:val="none"/>
          <w:u w:val="none"/>
          <w:shd w:val="clear" w:color="auto" w:fill="auto"/>
          <w:lang w:val="en-US" w:eastAsia="zh-CN"/>
        </w:rPr>
      </w:pPr>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4.1.2：</w:t>
      </w:r>
      <w:r>
        <w:rPr>
          <w:rFonts w:hint="default" w:ascii="楷体" w:hAnsi="楷体" w:eastAsia="楷体" w:cs="楷体"/>
          <w:i w:val="0"/>
          <w:strike w:val="0"/>
          <w:color w:val="auto"/>
          <w:sz w:val="21"/>
          <w:highlight w:val="none"/>
          <w:u w:val="none"/>
          <w:shd w:val="clear" w:color="auto" w:fill="auto"/>
          <w:lang w:val="en-US" w:eastAsia="zh-CN"/>
        </w:rPr>
        <w:t>层高的高低直接影响居住空间的舒适度，采用管道式新风系统及户式中央空调系统时需要较高的室内净高，适当提高</w:t>
      </w:r>
      <w:r>
        <w:rPr>
          <w:rFonts w:hint="eastAsia" w:ascii="楷体" w:hAnsi="楷体" w:eastAsia="楷体" w:cs="楷体"/>
          <w:i w:val="0"/>
          <w:strike w:val="0"/>
          <w:color w:val="auto"/>
          <w:sz w:val="21"/>
          <w:highlight w:val="none"/>
          <w:u w:val="none"/>
          <w:shd w:val="clear" w:color="auto" w:fill="auto"/>
          <w:lang w:val="en-US" w:eastAsia="zh-CN"/>
        </w:rPr>
        <w:t>住宅</w:t>
      </w:r>
      <w:r>
        <w:rPr>
          <w:rFonts w:hint="default" w:ascii="楷体" w:hAnsi="楷体" w:eastAsia="楷体" w:cs="楷体"/>
          <w:i w:val="0"/>
          <w:strike w:val="0"/>
          <w:color w:val="auto"/>
          <w:sz w:val="21"/>
          <w:highlight w:val="none"/>
          <w:u w:val="none"/>
          <w:shd w:val="clear" w:color="auto" w:fill="auto"/>
          <w:lang w:val="en-US" w:eastAsia="zh-CN"/>
        </w:rPr>
        <w:t>层高也有利于管线水平布置，应对未来空间灵活变化。</w:t>
      </w:r>
    </w:p>
    <w:p>
      <w:pPr>
        <w:keepNext w:val="0"/>
        <w:keepLines w:val="0"/>
        <w:pageBreakBefore w:val="0"/>
        <w:widowControl/>
        <w:spacing w:line="360" w:lineRule="auto"/>
        <w:ind w:firstLine="0"/>
        <w:jc w:val="both"/>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z w:val="28"/>
          <w:szCs w:val="28"/>
          <w:highlight w:val="none"/>
          <w:lang w:eastAsia="zh"/>
        </w:rPr>
        <w:t>4</w:t>
      </w:r>
      <w:r>
        <w:rPr>
          <w:rFonts w:hint="default" w:ascii="Times New Roman" w:hAnsi="Times New Roman" w:eastAsia="宋体" w:cs="Times New Roman"/>
          <w:b/>
          <w:bCs/>
          <w:color w:val="auto"/>
          <w:sz w:val="28"/>
          <w:szCs w:val="28"/>
          <w:highlight w:val="none"/>
        </w:rPr>
        <w:t>.1.</w:t>
      </w:r>
      <w:r>
        <w:rPr>
          <w:rFonts w:hint="eastAsia" w:ascii="Times New Roman" w:hAnsi="Times New Roman" w:eastAsia="宋体" w:cs="Times New Roman"/>
          <w:b/>
          <w:bCs/>
          <w:color w:val="auto"/>
          <w:sz w:val="28"/>
          <w:szCs w:val="28"/>
          <w:highlight w:val="none"/>
          <w:lang w:val="en-US" w:eastAsia="zh-CN"/>
        </w:rPr>
        <w:t xml:space="preserve">3 </w:t>
      </w:r>
      <w:r>
        <w:rPr>
          <w:rFonts w:hint="default" w:ascii="Times New Roman" w:hAnsi="Times New Roman" w:eastAsia="宋体" w:cs="Times New Roman"/>
          <w:color w:val="auto"/>
          <w:sz w:val="28"/>
          <w:szCs w:val="28"/>
          <w:highlight w:val="none"/>
        </w:rPr>
        <w:t>起居室（厅）宜与餐厅一体化设计，实现多功能、开放式空间布局；起居室（厅）宜有长度不小于</w:t>
      </w:r>
      <w:r>
        <w:rPr>
          <w:rFonts w:hint="eastAsia" w:ascii="Times New Roman" w:hAnsi="Times New Roman" w:eastAsia="宋体" w:cs="Times New Roman"/>
          <w:color w:val="auto"/>
          <w:sz w:val="28"/>
          <w:szCs w:val="28"/>
          <w:highlight w:val="none"/>
          <w:lang w:val="en-US" w:eastAsia="zh-CN"/>
        </w:rPr>
        <w:t>4.0</w:t>
      </w:r>
      <w:r>
        <w:rPr>
          <w:rFonts w:hint="default" w:ascii="Times New Roman" w:hAnsi="Times New Roman" w:eastAsia="宋体" w:cs="Times New Roman"/>
          <w:color w:val="auto"/>
          <w:sz w:val="28"/>
          <w:szCs w:val="28"/>
          <w:highlight w:val="none"/>
        </w:rPr>
        <w:t>m的连续墙面。</w:t>
      </w:r>
    </w:p>
    <w:p>
      <w:pPr>
        <w:keepNext w:val="0"/>
        <w:keepLines w:val="0"/>
        <w:pageBreakBefore w:val="0"/>
        <w:widowControl w:val="0"/>
        <w:suppressLineNumbers w:val="0"/>
        <w:spacing w:before="0" w:beforeAutospacing="0" w:after="0" w:afterAutospacing="0" w:line="360" w:lineRule="auto"/>
        <w:ind w:left="0" w:right="0" w:firstLine="0"/>
        <w:jc w:val="both"/>
        <w:rPr>
          <w:rFonts w:hint="eastAsia" w:ascii="Times New Roman" w:hAnsi="Times New Roman" w:eastAsia="宋体" w:cs="Times New Roman"/>
          <w:b w:val="0"/>
          <w:bCs w:val="0"/>
          <w:strike w:val="0"/>
          <w:color w:val="auto"/>
          <w:sz w:val="28"/>
          <w:szCs w:val="28"/>
          <w:highlight w:val="none"/>
          <w:lang w:val="en-US" w:eastAsia="zh-CN"/>
        </w:rPr>
      </w:pPr>
      <w:r>
        <w:rPr>
          <w:rFonts w:hint="eastAsia" w:ascii="Times New Roman" w:hAnsi="Times New Roman" w:eastAsia="宋体" w:cs="Times New Roman"/>
          <w:b/>
          <w:bCs/>
          <w:strike w:val="0"/>
          <w:color w:val="auto"/>
          <w:sz w:val="28"/>
          <w:szCs w:val="28"/>
          <w:highlight w:val="none"/>
          <w:lang w:val="en-US" w:eastAsia="zh-CN"/>
        </w:rPr>
        <w:t>4.1.4</w:t>
      </w:r>
      <w:r>
        <w:rPr>
          <w:rFonts w:hint="eastAsia" w:ascii="Times New Roman" w:hAnsi="Times New Roman" w:eastAsia="宋体" w:cs="Times New Roman"/>
          <w:b w:val="0"/>
          <w:bCs w:val="0"/>
          <w:strike w:val="0"/>
          <w:color w:val="auto"/>
          <w:sz w:val="28"/>
          <w:szCs w:val="28"/>
          <w:highlight w:val="none"/>
          <w:lang w:val="en-US" w:eastAsia="zh-CN"/>
        </w:rPr>
        <w:t xml:space="preserve"> 电梯井道不应紧邻与具备卧室条件的房间布置。</w:t>
      </w:r>
    </w:p>
    <w:p>
      <w:pPr>
        <w:keepNext w:val="0"/>
        <w:keepLines w:val="0"/>
        <w:pageBreakBefore w:val="0"/>
        <w:widowControl w:val="0"/>
        <w:suppressLineNumbers w:val="0"/>
        <w:spacing w:before="0" w:beforeAutospacing="0" w:after="0" w:afterAutospacing="0" w:line="360" w:lineRule="auto"/>
        <w:ind w:left="0" w:right="0" w:firstLine="0"/>
        <w:jc w:val="both"/>
        <w:rPr>
          <w:rFonts w:hint="default" w:ascii="楷体" w:hAnsi="楷体" w:eastAsia="楷体" w:cs="楷体"/>
          <w:i w:val="0"/>
          <w:strike w:val="0"/>
          <w:color w:val="auto"/>
          <w:sz w:val="21"/>
          <w:highlight w:val="none"/>
          <w:u w:val="none"/>
          <w:shd w:val="clear" w:color="auto" w:fill="auto"/>
          <w:lang w:val="en-US" w:eastAsia="zh-CN"/>
        </w:rPr>
      </w:pPr>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4.1.4：具备卧室条件的“书房”、“茶室”等均等同于“卧室”。</w:t>
      </w:r>
      <w:r>
        <w:rPr>
          <w:rFonts w:hint="default" w:ascii="楷体" w:hAnsi="楷体" w:eastAsia="楷体" w:cs="楷体"/>
          <w:i w:val="0"/>
          <w:strike w:val="0"/>
          <w:color w:val="auto"/>
          <w:sz w:val="21"/>
          <w:highlight w:val="none"/>
          <w:u w:val="none"/>
          <w:shd w:val="clear" w:color="auto" w:fill="auto"/>
          <w:lang w:val="en-US" w:eastAsia="zh-CN"/>
        </w:rPr>
        <w:t>电梯</w:t>
      </w:r>
      <w:r>
        <w:rPr>
          <w:rFonts w:hint="eastAsia" w:ascii="楷体" w:hAnsi="楷体" w:eastAsia="楷体" w:cs="楷体"/>
          <w:i w:val="0"/>
          <w:strike w:val="0"/>
          <w:color w:val="auto"/>
          <w:sz w:val="21"/>
          <w:highlight w:val="none"/>
          <w:u w:val="none"/>
          <w:shd w:val="clear" w:color="auto" w:fill="auto"/>
          <w:lang w:val="en-US" w:eastAsia="zh-CN"/>
        </w:rPr>
        <w:t>井道</w:t>
      </w:r>
      <w:r>
        <w:rPr>
          <w:rFonts w:hint="default" w:ascii="楷体" w:hAnsi="楷体" w:eastAsia="楷体" w:cs="楷体"/>
          <w:i w:val="0"/>
          <w:strike w:val="0"/>
          <w:color w:val="auto"/>
          <w:sz w:val="21"/>
          <w:highlight w:val="none"/>
          <w:u w:val="none"/>
          <w:shd w:val="clear" w:color="auto" w:fill="auto"/>
          <w:lang w:val="en-US" w:eastAsia="zh-CN"/>
        </w:rPr>
        <w:t>与</w:t>
      </w:r>
      <w:r>
        <w:rPr>
          <w:rFonts w:hint="eastAsia" w:ascii="楷体" w:hAnsi="楷体" w:eastAsia="楷体" w:cs="楷体"/>
          <w:i w:val="0"/>
          <w:strike w:val="0"/>
          <w:color w:val="auto"/>
          <w:sz w:val="21"/>
          <w:highlight w:val="none"/>
          <w:u w:val="none"/>
          <w:shd w:val="clear" w:color="auto" w:fill="auto"/>
          <w:lang w:val="en-US" w:eastAsia="zh-CN"/>
        </w:rPr>
        <w:t>具备卧室条件房间</w:t>
      </w:r>
      <w:r>
        <w:rPr>
          <w:rFonts w:hint="default" w:ascii="楷体" w:hAnsi="楷体" w:eastAsia="楷体" w:cs="楷体"/>
          <w:i w:val="0"/>
          <w:strike w:val="0"/>
          <w:color w:val="auto"/>
          <w:sz w:val="21"/>
          <w:highlight w:val="none"/>
          <w:u w:val="none"/>
          <w:shd w:val="clear" w:color="auto" w:fill="auto"/>
          <w:lang w:val="en-US" w:eastAsia="zh-CN"/>
        </w:rPr>
        <w:t>之间采用了复合墙体（双墙）、壁柜、壁橱等措施的，仍视为紧邻布置。当</w:t>
      </w:r>
      <w:r>
        <w:rPr>
          <w:rFonts w:hint="eastAsia" w:ascii="楷体" w:hAnsi="楷体" w:eastAsia="楷体" w:cs="楷体"/>
          <w:i w:val="0"/>
          <w:strike w:val="0"/>
          <w:color w:val="auto"/>
          <w:sz w:val="21"/>
          <w:highlight w:val="none"/>
          <w:u w:val="none"/>
          <w:shd w:val="clear" w:color="auto" w:fill="auto"/>
          <w:lang w:val="en-US" w:eastAsia="zh-CN"/>
        </w:rPr>
        <w:t>套内</w:t>
      </w:r>
      <w:r>
        <w:rPr>
          <w:rFonts w:hint="default" w:ascii="楷体" w:hAnsi="楷体" w:eastAsia="楷体" w:cs="楷体"/>
          <w:i w:val="0"/>
          <w:strike w:val="0"/>
          <w:color w:val="auto"/>
          <w:sz w:val="21"/>
          <w:highlight w:val="none"/>
          <w:u w:val="none"/>
          <w:shd w:val="clear" w:color="auto" w:fill="auto"/>
          <w:lang w:val="en-US" w:eastAsia="zh-CN"/>
        </w:rPr>
        <w:t>已有三个及以上不贴邻电梯布置的卧室时，</w:t>
      </w:r>
      <w:r>
        <w:rPr>
          <w:rFonts w:hint="eastAsia" w:ascii="楷体" w:hAnsi="楷体" w:eastAsia="楷体" w:cs="楷体"/>
          <w:i w:val="0"/>
          <w:strike w:val="0"/>
          <w:color w:val="auto"/>
          <w:sz w:val="21"/>
          <w:highlight w:val="none"/>
          <w:u w:val="none"/>
          <w:shd w:val="clear" w:color="auto" w:fill="auto"/>
          <w:lang w:val="en-US" w:eastAsia="zh-CN"/>
        </w:rPr>
        <w:t>可</w:t>
      </w:r>
      <w:r>
        <w:rPr>
          <w:rFonts w:hint="default" w:ascii="楷体" w:hAnsi="楷体" w:eastAsia="楷体" w:cs="楷体"/>
          <w:i w:val="0"/>
          <w:strike w:val="0"/>
          <w:color w:val="auto"/>
          <w:sz w:val="21"/>
          <w:highlight w:val="none"/>
          <w:u w:val="none"/>
          <w:shd w:val="clear" w:color="auto" w:fill="auto"/>
          <w:lang w:val="en-US" w:eastAsia="zh-CN"/>
        </w:rPr>
        <w:t>不受以上要求限制。</w:t>
      </w:r>
      <w:r>
        <w:rPr>
          <w:rFonts w:hint="eastAsia" w:ascii="楷体" w:hAnsi="楷体" w:eastAsia="楷体" w:cs="楷体"/>
          <w:i w:val="0"/>
          <w:strike w:val="0"/>
          <w:color w:val="auto"/>
          <w:sz w:val="21"/>
          <w:highlight w:val="none"/>
          <w:u w:val="none"/>
          <w:shd w:val="clear" w:color="auto" w:fill="auto"/>
          <w:lang w:val="en-US" w:eastAsia="zh-CN"/>
        </w:rPr>
        <w:t>当由于条件限制无法满足上述要求时，应对电梯井道、电梯设备、电梯机房均应采取有效的隔声减振措施。</w:t>
      </w:r>
    </w:p>
    <w:p>
      <w:pPr>
        <w:keepNext w:val="0"/>
        <w:keepLines w:val="0"/>
        <w:pageBreakBefore w:val="0"/>
        <w:widowControl/>
        <w:spacing w:line="360" w:lineRule="auto"/>
        <w:ind w:firstLine="0"/>
        <w:jc w:val="both"/>
        <w:rPr>
          <w:rFonts w:hint="default" w:ascii="宋体" w:hAnsi="宋体" w:eastAsia="宋体" w:cs="宋体"/>
          <w:strike w:val="0"/>
          <w:color w:val="auto"/>
          <w:sz w:val="28"/>
          <w:szCs w:val="28"/>
          <w:highlight w:val="none"/>
          <w:lang w:val="en-US" w:eastAsia="zh-CN" w:bidi="ar"/>
        </w:rPr>
      </w:pPr>
      <w:r>
        <w:rPr>
          <w:rFonts w:hint="default" w:ascii="Times New Roman" w:hAnsi="Times New Roman" w:eastAsia="宋体" w:cs="Times New Roman"/>
          <w:b/>
          <w:bCs/>
          <w:strike w:val="0"/>
          <w:color w:val="auto"/>
          <w:sz w:val="28"/>
          <w:szCs w:val="28"/>
          <w:highlight w:val="none"/>
        </w:rPr>
        <w:t>4.</w:t>
      </w:r>
      <w:r>
        <w:rPr>
          <w:rFonts w:hint="eastAsia" w:ascii="Times New Roman" w:hAnsi="Times New Roman" w:eastAsia="宋体" w:cs="Times New Roman"/>
          <w:b/>
          <w:bCs/>
          <w:strike w:val="0"/>
          <w:color w:val="auto"/>
          <w:sz w:val="28"/>
          <w:szCs w:val="28"/>
          <w:highlight w:val="none"/>
          <w:lang w:eastAsia="zh"/>
        </w:rPr>
        <w:t>1</w:t>
      </w:r>
      <w:r>
        <w:rPr>
          <w:rFonts w:hint="default" w:ascii="Times New Roman" w:hAnsi="Times New Roman" w:eastAsia="宋体" w:cs="Times New Roman"/>
          <w:b/>
          <w:bCs/>
          <w:strike w:val="0"/>
          <w:color w:val="auto"/>
          <w:sz w:val="28"/>
          <w:szCs w:val="28"/>
          <w:highlight w:val="none"/>
        </w:rPr>
        <w:t>.</w:t>
      </w:r>
      <w:r>
        <w:rPr>
          <w:rFonts w:hint="eastAsia" w:ascii="Times New Roman" w:hAnsi="Times New Roman" w:eastAsia="宋体" w:cs="Times New Roman"/>
          <w:b/>
          <w:bCs/>
          <w:strike w:val="0"/>
          <w:color w:val="auto"/>
          <w:sz w:val="28"/>
          <w:szCs w:val="28"/>
          <w:highlight w:val="none"/>
          <w:lang w:val="en-US" w:eastAsia="zh-CN"/>
        </w:rPr>
        <w:t>5</w:t>
      </w:r>
      <w:r>
        <w:rPr>
          <w:rFonts w:hint="eastAsia" w:ascii="Times New Roman" w:hAnsi="Times New Roman" w:eastAsia="宋体" w:cs="Times New Roman"/>
          <w:b/>
          <w:bCs/>
          <w:strike w:val="0"/>
          <w:color w:val="auto"/>
          <w:sz w:val="28"/>
          <w:szCs w:val="28"/>
          <w:highlight w:val="none"/>
          <w:lang w:eastAsia="zh"/>
        </w:rPr>
        <w:t xml:space="preserve"> </w:t>
      </w:r>
      <w:r>
        <w:rPr>
          <w:rFonts w:hint="eastAsia" w:ascii="Times New Roman" w:hAnsi="Times New Roman" w:eastAsia="宋体" w:cs="Times New Roman"/>
          <w:b w:val="0"/>
          <w:bCs w:val="0"/>
          <w:strike w:val="0"/>
          <w:color w:val="auto"/>
          <w:sz w:val="28"/>
          <w:szCs w:val="28"/>
          <w:highlight w:val="none"/>
          <w:lang w:eastAsia="zh"/>
        </w:rPr>
        <w:t>住宅套内应设置独立入户玄关，玄关的通行净宽不应小于1.2m，进深不宜小于1.5m；玄关应设置储藏、收纳空间或预留相关位置</w:t>
      </w:r>
      <w:r>
        <w:rPr>
          <w:rFonts w:hint="eastAsia" w:ascii="Times New Roman" w:hAnsi="Times New Roman" w:eastAsia="宋体" w:cs="Times New Roman"/>
          <w:b w:val="0"/>
          <w:bCs w:val="0"/>
          <w:strike w:val="0"/>
          <w:color w:val="auto"/>
          <w:sz w:val="28"/>
          <w:szCs w:val="28"/>
          <w:highlight w:val="none"/>
          <w:lang w:eastAsia="zh-CN"/>
        </w:rPr>
        <w:t>，安装玄关柜位置深度</w:t>
      </w:r>
      <w:r>
        <w:rPr>
          <w:rFonts w:hint="eastAsia" w:ascii="Times New Roman" w:hAnsi="Times New Roman" w:eastAsia="宋体" w:cs="Times New Roman"/>
          <w:b w:val="0"/>
          <w:bCs w:val="0"/>
          <w:strike w:val="0"/>
          <w:color w:val="auto"/>
          <w:sz w:val="28"/>
          <w:szCs w:val="28"/>
          <w:highlight w:val="none"/>
          <w:lang w:val="en-US" w:eastAsia="zh-CN"/>
        </w:rPr>
        <w:t>宜大于400</w:t>
      </w:r>
      <w:r>
        <w:rPr>
          <w:rFonts w:hint="eastAsia" w:ascii="Times New Roman" w:hAnsi="Times New Roman" w:eastAsia="宋体" w:cs="Times New Roman"/>
          <w:b w:val="0"/>
          <w:bCs w:val="0"/>
          <w:strike w:val="0"/>
          <w:color w:val="auto"/>
          <w:sz w:val="28"/>
          <w:szCs w:val="28"/>
          <w:highlight w:val="none"/>
          <w:lang w:eastAsia="zh-CN"/>
        </w:rPr>
        <w:t>mm</w:t>
      </w:r>
      <w:r>
        <w:rPr>
          <w:rFonts w:hint="eastAsia" w:ascii="Times New Roman" w:hAnsi="Times New Roman" w:eastAsia="宋体" w:cs="Times New Roman"/>
          <w:b w:val="0"/>
          <w:bCs w:val="0"/>
          <w:strike w:val="0"/>
          <w:color w:val="auto"/>
          <w:sz w:val="28"/>
          <w:szCs w:val="28"/>
          <w:highlight w:val="none"/>
          <w:lang w:eastAsia="zh"/>
        </w:rPr>
        <w:t>；宜设置适老化换鞋助力的边柜、坐凳和扶手或预留位置</w:t>
      </w:r>
      <w:r>
        <w:rPr>
          <w:rFonts w:hint="default" w:ascii="宋体" w:hAnsi="宋体" w:eastAsia="宋体" w:cs="宋体"/>
          <w:strike w:val="0"/>
          <w:color w:val="auto"/>
          <w:sz w:val="28"/>
          <w:szCs w:val="28"/>
          <w:highlight w:val="none"/>
          <w:lang w:val="en-US" w:eastAsia="zh-CN" w:bidi="ar"/>
        </w:rPr>
        <w:t>。</w:t>
      </w:r>
    </w:p>
    <w:p>
      <w:pPr>
        <w:keepNext w:val="0"/>
        <w:keepLines w:val="0"/>
        <w:pageBreakBefore w:val="0"/>
        <w:widowControl/>
        <w:spacing w:line="360" w:lineRule="auto"/>
        <w:ind w:left="0" w:firstLine="0"/>
        <w:jc w:val="both"/>
        <w:rPr>
          <w:rFonts w:hint="default" w:ascii="Times New Roman" w:hAnsi="Times New Roman" w:eastAsia="宋体" w:cs="Times New Roman"/>
          <w:b w:val="0"/>
          <w:bCs w:val="0"/>
          <w:color w:val="auto"/>
          <w:sz w:val="28"/>
          <w:szCs w:val="28"/>
          <w:highlight w:val="none"/>
        </w:rPr>
      </w:pPr>
      <w:r>
        <w:rPr>
          <w:rFonts w:hint="eastAsia" w:ascii="Times New Roman" w:hAnsi="Times New Roman" w:eastAsia="宋体" w:cs="Times New Roman"/>
          <w:b/>
          <w:bCs/>
          <w:color w:val="auto"/>
          <w:sz w:val="28"/>
          <w:szCs w:val="28"/>
          <w:highlight w:val="none"/>
          <w:lang w:eastAsia="zh"/>
        </w:rPr>
        <w:t>4</w:t>
      </w:r>
      <w:r>
        <w:rPr>
          <w:rFonts w:hint="default" w:ascii="Times New Roman" w:hAnsi="Times New Roman" w:eastAsia="宋体" w:cs="Times New Roman"/>
          <w:b/>
          <w:bCs/>
          <w:color w:val="auto"/>
          <w:sz w:val="28"/>
          <w:szCs w:val="28"/>
          <w:highlight w:val="none"/>
        </w:rPr>
        <w:t>.1.</w:t>
      </w:r>
      <w:r>
        <w:rPr>
          <w:rFonts w:hint="eastAsia" w:ascii="Times New Roman" w:hAnsi="Times New Roman" w:eastAsia="宋体" w:cs="Times New Roman"/>
          <w:b/>
          <w:bCs/>
          <w:color w:val="auto"/>
          <w:sz w:val="28"/>
          <w:szCs w:val="28"/>
          <w:highlight w:val="none"/>
          <w:lang w:val="en-US" w:eastAsia="zh-CN"/>
        </w:rPr>
        <w:t>6</w:t>
      </w:r>
      <w:r>
        <w:rPr>
          <w:rFonts w:hint="default" w:ascii="Times New Roman" w:hAnsi="Times New Roman" w:eastAsia="宋体" w:cs="Times New Roman"/>
          <w:b w:val="0"/>
          <w:bCs w:val="0"/>
          <w:color w:val="auto"/>
          <w:sz w:val="28"/>
          <w:szCs w:val="28"/>
          <w:highlight w:val="none"/>
        </w:rPr>
        <w:t xml:space="preserve"> 厨房使用面积应与套型建筑面积相匹配，并符合下列要求：</w:t>
      </w:r>
    </w:p>
    <w:p>
      <w:pPr>
        <w:widowControl w:val="0"/>
        <w:adjustRightInd w:val="0"/>
        <w:snapToGrid w:val="0"/>
        <w:spacing w:before="157" w:beforeLines="50" w:line="312" w:lineRule="auto"/>
        <w:ind w:left="0" w:firstLine="560" w:firstLineChars="200"/>
        <w:jc w:val="both"/>
        <w:rPr>
          <w:rFonts w:hint="default" w:ascii="宋体" w:hAnsi="宋体" w:eastAsia="宋体" w:cs="宋体"/>
          <w:i w:val="0"/>
          <w:strike w:val="0"/>
          <w:color w:val="auto"/>
          <w:kern w:val="2"/>
          <w:sz w:val="28"/>
          <w:szCs w:val="28"/>
          <w:highlight w:val="none"/>
          <w:u w:val="none"/>
          <w:shd w:val="clear" w:color="auto" w:fill="auto"/>
          <w:lang w:val="en-US" w:eastAsia="zh-CN"/>
        </w:rPr>
      </w:pPr>
      <w:r>
        <w:rPr>
          <w:rFonts w:hint="default" w:ascii="宋体" w:hAnsi="宋体" w:eastAsia="宋体" w:cs="宋体"/>
          <w:i w:val="0"/>
          <w:strike w:val="0"/>
          <w:color w:val="auto"/>
          <w:kern w:val="2"/>
          <w:sz w:val="28"/>
          <w:szCs w:val="28"/>
          <w:highlight w:val="none"/>
          <w:u w:val="none"/>
          <w:shd w:val="clear" w:color="auto" w:fill="auto"/>
          <w:lang w:val="en-US" w:eastAsia="zh-CN"/>
        </w:rPr>
        <w:t>1 布置应符合人体工程学、舒适度等要求，操作区域的操作台面总长度不宜小于3.00m，台前操作空间净宽度不宜小于</w:t>
      </w:r>
      <w:r>
        <w:rPr>
          <w:rFonts w:hint="eastAsia" w:ascii="宋体" w:hAnsi="宋体" w:eastAsia="宋体" w:cs="宋体"/>
          <w:i w:val="0"/>
          <w:strike w:val="0"/>
          <w:color w:val="auto"/>
          <w:kern w:val="2"/>
          <w:sz w:val="28"/>
          <w:szCs w:val="28"/>
          <w:highlight w:val="none"/>
          <w:u w:val="none"/>
          <w:shd w:val="clear" w:color="auto" w:fill="auto"/>
          <w:lang w:val="en-US" w:eastAsia="zh-CN"/>
        </w:rPr>
        <w:t>0.9</w:t>
      </w:r>
      <w:r>
        <w:rPr>
          <w:rFonts w:hint="default" w:ascii="宋体" w:hAnsi="宋体" w:eastAsia="宋体" w:cs="宋体"/>
          <w:i w:val="0"/>
          <w:strike w:val="0"/>
          <w:color w:val="auto"/>
          <w:kern w:val="2"/>
          <w:sz w:val="28"/>
          <w:szCs w:val="28"/>
          <w:highlight w:val="none"/>
          <w:u w:val="none"/>
          <w:shd w:val="clear" w:color="auto" w:fill="auto"/>
          <w:lang w:val="en-US" w:eastAsia="zh-CN"/>
        </w:rPr>
        <w:t>m；</w:t>
      </w:r>
    </w:p>
    <w:p>
      <w:pPr>
        <w:widowControl w:val="0"/>
        <w:adjustRightInd w:val="0"/>
        <w:snapToGrid w:val="0"/>
        <w:spacing w:before="157" w:beforeLines="50" w:line="312" w:lineRule="auto"/>
        <w:ind w:left="0" w:firstLine="560" w:firstLineChars="200"/>
        <w:jc w:val="both"/>
        <w:rPr>
          <w:rFonts w:hint="eastAsia" w:ascii="宋体" w:hAnsi="宋体" w:eastAsia="宋体" w:cs="宋体"/>
          <w:i w:val="0"/>
          <w:strike w:val="0"/>
          <w:color w:val="auto"/>
          <w:kern w:val="2"/>
          <w:sz w:val="28"/>
          <w:szCs w:val="28"/>
          <w:highlight w:val="none"/>
          <w:u w:val="none"/>
          <w:shd w:val="clear" w:color="auto" w:fill="auto"/>
          <w:lang w:val="en-US" w:eastAsia="zh-CN"/>
        </w:rPr>
      </w:pPr>
      <w:r>
        <w:rPr>
          <w:rFonts w:hint="default" w:ascii="宋体" w:hAnsi="宋体" w:eastAsia="宋体" w:cs="宋体"/>
          <w:i w:val="0"/>
          <w:strike w:val="0"/>
          <w:color w:val="auto"/>
          <w:kern w:val="2"/>
          <w:sz w:val="28"/>
          <w:szCs w:val="28"/>
          <w:highlight w:val="none"/>
          <w:u w:val="none"/>
          <w:shd w:val="clear" w:color="auto" w:fill="auto"/>
          <w:lang w:val="en-US" w:eastAsia="zh-CN"/>
        </w:rPr>
        <w:t>2 宜预留洗碗机、蒸烤箱、饮水器、厨余垃圾处理器等设备的位置、点位及插座等条件</w:t>
      </w:r>
      <w:r>
        <w:rPr>
          <w:rFonts w:hint="eastAsia" w:ascii="宋体" w:hAnsi="宋体" w:eastAsia="宋体" w:cs="宋体"/>
          <w:i w:val="0"/>
          <w:strike w:val="0"/>
          <w:color w:val="auto"/>
          <w:kern w:val="2"/>
          <w:sz w:val="28"/>
          <w:szCs w:val="28"/>
          <w:highlight w:val="none"/>
          <w:u w:val="none"/>
          <w:shd w:val="clear" w:color="auto" w:fill="auto"/>
          <w:lang w:val="en-US" w:eastAsia="zh-CN"/>
        </w:rPr>
        <w:t>。</w:t>
      </w: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z w:val="28"/>
          <w:szCs w:val="28"/>
          <w:highlight w:val="none"/>
          <w:lang w:eastAsia="zh"/>
        </w:rPr>
        <w:t>4</w:t>
      </w:r>
      <w:r>
        <w:rPr>
          <w:rFonts w:hint="default" w:ascii="Times New Roman" w:hAnsi="Times New Roman" w:eastAsia="宋体" w:cs="Times New Roman"/>
          <w:b/>
          <w:bCs/>
          <w:color w:val="auto"/>
          <w:sz w:val="28"/>
          <w:szCs w:val="28"/>
          <w:highlight w:val="none"/>
        </w:rPr>
        <w:t>.1.</w:t>
      </w:r>
      <w:r>
        <w:rPr>
          <w:rFonts w:hint="eastAsia" w:ascii="Times New Roman" w:hAnsi="Times New Roman" w:eastAsia="宋体" w:cs="Times New Roman"/>
          <w:b/>
          <w:bCs/>
          <w:color w:val="auto"/>
          <w:sz w:val="28"/>
          <w:szCs w:val="28"/>
          <w:highlight w:val="none"/>
          <w:lang w:val="en-US" w:eastAsia="zh-CN"/>
        </w:rPr>
        <w:t>7</w:t>
      </w:r>
      <w:r>
        <w:rPr>
          <w:rFonts w:hint="default" w:ascii="Times New Roman" w:hAnsi="Times New Roman" w:eastAsia="宋体" w:cs="Times New Roman"/>
          <w:color w:val="auto"/>
          <w:sz w:val="28"/>
          <w:szCs w:val="28"/>
          <w:highlight w:val="none"/>
        </w:rPr>
        <w:t xml:space="preserve"> </w:t>
      </w:r>
      <w:r>
        <w:rPr>
          <w:rFonts w:hint="eastAsia" w:ascii="Times New Roman" w:hAnsi="Times New Roman" w:eastAsia="宋体" w:cs="Times New Roman"/>
          <w:color w:val="auto"/>
          <w:sz w:val="28"/>
          <w:szCs w:val="28"/>
          <w:highlight w:val="none"/>
          <w:lang w:val="en-US" w:eastAsia="zh"/>
        </w:rPr>
        <w:t>每个户型宜设两处卫生间，至少1个卫生间</w:t>
      </w:r>
      <w:r>
        <w:rPr>
          <w:rFonts w:hint="eastAsia" w:ascii="Times New Roman" w:hAnsi="Times New Roman" w:eastAsia="宋体" w:cs="Times New Roman"/>
          <w:color w:val="auto"/>
          <w:sz w:val="28"/>
          <w:szCs w:val="28"/>
          <w:highlight w:val="none"/>
          <w:lang w:val="en-US" w:eastAsia="zh-CN"/>
        </w:rPr>
        <w:t>应设置外窗</w:t>
      </w:r>
      <w:r>
        <w:rPr>
          <w:rFonts w:hint="eastAsia" w:ascii="Times New Roman" w:hAnsi="Times New Roman" w:eastAsia="宋体" w:cs="Times New Roman"/>
          <w:color w:val="auto"/>
          <w:sz w:val="28"/>
          <w:szCs w:val="28"/>
          <w:highlight w:val="none"/>
          <w:lang w:val="en-US" w:eastAsia="zh"/>
        </w:rPr>
        <w:t>。</w:t>
      </w:r>
      <w:r>
        <w:rPr>
          <w:rFonts w:hint="default" w:ascii="Times New Roman" w:hAnsi="Times New Roman" w:eastAsia="宋体" w:cs="Times New Roman"/>
          <w:color w:val="auto"/>
          <w:sz w:val="28"/>
          <w:szCs w:val="28"/>
          <w:highlight w:val="none"/>
        </w:rPr>
        <w:t>当套型内仅设</w:t>
      </w:r>
      <w:r>
        <w:rPr>
          <w:rFonts w:hint="eastAsia" w:ascii="Times New Roman" w:hAnsi="Times New Roman" w:eastAsia="宋体" w:cs="Times New Roman"/>
          <w:color w:val="auto"/>
          <w:sz w:val="28"/>
          <w:szCs w:val="28"/>
          <w:highlight w:val="none"/>
          <w:lang w:eastAsia="zh"/>
        </w:rPr>
        <w:t>1</w:t>
      </w:r>
      <w:r>
        <w:rPr>
          <w:rFonts w:hint="default" w:ascii="Times New Roman" w:hAnsi="Times New Roman" w:eastAsia="宋体" w:cs="Times New Roman"/>
          <w:color w:val="auto"/>
          <w:sz w:val="28"/>
          <w:szCs w:val="28"/>
          <w:highlight w:val="none"/>
        </w:rPr>
        <w:t>个卫生间时，应采用干湿分离式布置形式。</w:t>
      </w:r>
    </w:p>
    <w:p>
      <w:pPr>
        <w:keepNext w:val="0"/>
        <w:keepLines w:val="0"/>
        <w:pageBreakBefore w:val="0"/>
        <w:widowControl w:val="0"/>
        <w:spacing w:line="360" w:lineRule="auto"/>
        <w:ind w:firstLine="0"/>
        <w:jc w:val="both"/>
        <w:rPr>
          <w:rFonts w:hint="eastAsia" w:ascii="Times New Roman" w:hAnsi="Times New Roman" w:eastAsia="宋体" w:cs="Times New Roman"/>
          <w:color w:val="auto"/>
          <w:sz w:val="28"/>
          <w:szCs w:val="28"/>
          <w:highlight w:val="none"/>
          <w:u w:val="none"/>
          <w:lang w:val="en-US" w:eastAsia="zh"/>
        </w:rPr>
      </w:pPr>
      <w:r>
        <w:rPr>
          <w:rFonts w:hint="eastAsia" w:ascii="Times New Roman" w:hAnsi="Times New Roman" w:eastAsia="宋体" w:cs="Times New Roman"/>
          <w:b/>
          <w:bCs/>
          <w:color w:val="auto"/>
          <w:sz w:val="28"/>
          <w:szCs w:val="28"/>
          <w:highlight w:val="none"/>
          <w:lang w:eastAsia="zh"/>
        </w:rPr>
        <w:t>4</w:t>
      </w:r>
      <w:r>
        <w:rPr>
          <w:rFonts w:hint="default" w:ascii="Times New Roman" w:hAnsi="Times New Roman" w:eastAsia="宋体" w:cs="Times New Roman"/>
          <w:b/>
          <w:bCs/>
          <w:color w:val="auto"/>
          <w:sz w:val="28"/>
          <w:szCs w:val="28"/>
          <w:highlight w:val="none"/>
        </w:rPr>
        <w:t>.1.</w:t>
      </w:r>
      <w:r>
        <w:rPr>
          <w:rFonts w:hint="eastAsia" w:ascii="Times New Roman" w:hAnsi="Times New Roman" w:eastAsia="宋体" w:cs="Times New Roman"/>
          <w:b/>
          <w:bCs/>
          <w:color w:val="auto"/>
          <w:sz w:val="28"/>
          <w:szCs w:val="28"/>
          <w:highlight w:val="none"/>
          <w:lang w:val="en-US" w:eastAsia="zh-CN"/>
        </w:rPr>
        <w:t>8</w:t>
      </w:r>
      <w:r>
        <w:rPr>
          <w:rFonts w:hint="default" w:ascii="Times New Roman" w:hAnsi="Times New Roman" w:eastAsia="宋体" w:cs="Times New Roman"/>
          <w:color w:val="auto"/>
          <w:sz w:val="28"/>
          <w:szCs w:val="28"/>
          <w:highlight w:val="none"/>
        </w:rPr>
        <w:t xml:space="preserve"> </w:t>
      </w:r>
      <w:r>
        <w:rPr>
          <w:rFonts w:hint="default" w:ascii="Times New Roman" w:hAnsi="Times New Roman" w:eastAsia="宋体" w:cs="Times New Roman"/>
          <w:color w:val="auto"/>
          <w:sz w:val="28"/>
          <w:szCs w:val="28"/>
          <w:highlight w:val="none"/>
          <w:u w:val="none"/>
          <w:lang w:val="en-US" w:eastAsia="zh-CN"/>
        </w:rPr>
        <w:t>住宅建筑</w:t>
      </w:r>
      <w:r>
        <w:rPr>
          <w:rFonts w:hint="eastAsia" w:ascii="Times New Roman" w:hAnsi="Times New Roman" w:eastAsia="宋体" w:cs="Times New Roman"/>
          <w:color w:val="auto"/>
          <w:sz w:val="28"/>
          <w:szCs w:val="28"/>
          <w:highlight w:val="none"/>
          <w:u w:val="none"/>
          <w:lang w:val="en-US" w:eastAsia="zh-CN"/>
        </w:rPr>
        <w:t>宜</w:t>
      </w:r>
      <w:r>
        <w:rPr>
          <w:rFonts w:hint="default" w:ascii="Times New Roman" w:hAnsi="Times New Roman" w:eastAsia="宋体" w:cs="Times New Roman"/>
          <w:color w:val="auto"/>
          <w:sz w:val="28"/>
          <w:szCs w:val="28"/>
          <w:highlight w:val="none"/>
          <w:u w:val="none"/>
          <w:lang w:val="en-US" w:eastAsia="zh-CN"/>
        </w:rPr>
        <w:t>结合建筑立面统一设计封闭阳台。</w:t>
      </w:r>
      <w:r>
        <w:rPr>
          <w:rFonts w:hint="eastAsia" w:ascii="Times New Roman" w:hAnsi="Times New Roman" w:eastAsia="宋体" w:cs="Times New Roman"/>
          <w:color w:val="auto"/>
          <w:sz w:val="28"/>
          <w:szCs w:val="28"/>
          <w:highlight w:val="none"/>
          <w:u w:val="none"/>
          <w:lang w:val="en-US" w:eastAsia="zh"/>
        </w:rPr>
        <w:t>宜分生活阳台及服务阳台。</w:t>
      </w:r>
      <w:r>
        <w:rPr>
          <w:rFonts w:hint="eastAsia" w:ascii="Times New Roman" w:hAnsi="Times New Roman" w:eastAsia="宋体" w:cs="Times New Roman"/>
          <w:color w:val="auto"/>
          <w:sz w:val="28"/>
          <w:szCs w:val="28"/>
          <w:highlight w:val="none"/>
          <w:u w:val="none"/>
          <w:lang w:val="en-US" w:eastAsia="zh-CN"/>
        </w:rPr>
        <w:t>生活阳台宜设在起居厅或卧室外</w:t>
      </w:r>
      <w:r>
        <w:rPr>
          <w:rFonts w:hint="eastAsia" w:ascii="Times New Roman" w:hAnsi="Times New Roman" w:eastAsia="宋体" w:cs="Times New Roman"/>
          <w:color w:val="auto"/>
          <w:sz w:val="28"/>
          <w:szCs w:val="28"/>
          <w:highlight w:val="none"/>
          <w:u w:val="none"/>
          <w:lang w:val="en-US" w:eastAsia="zh"/>
        </w:rPr>
        <w:t>，</w:t>
      </w:r>
      <w:r>
        <w:rPr>
          <w:rFonts w:hint="default" w:ascii="Times New Roman" w:hAnsi="Times New Roman" w:eastAsia="宋体" w:cs="Times New Roman"/>
          <w:color w:val="auto"/>
          <w:sz w:val="28"/>
          <w:szCs w:val="28"/>
          <w:highlight w:val="none"/>
          <w:u w:val="none"/>
          <w:lang w:val="en-US" w:eastAsia="zh-CN"/>
        </w:rPr>
        <w:t>进深不</w:t>
      </w:r>
      <w:r>
        <w:rPr>
          <w:rFonts w:hint="eastAsia" w:ascii="Times New Roman" w:hAnsi="Times New Roman" w:eastAsia="宋体" w:cs="Times New Roman"/>
          <w:color w:val="auto"/>
          <w:sz w:val="28"/>
          <w:szCs w:val="28"/>
          <w:highlight w:val="none"/>
          <w:u w:val="none"/>
          <w:lang w:val="en-US" w:eastAsia="zh"/>
        </w:rPr>
        <w:t>应</w:t>
      </w:r>
      <w:r>
        <w:rPr>
          <w:rFonts w:hint="default" w:ascii="Times New Roman" w:hAnsi="Times New Roman" w:eastAsia="宋体" w:cs="Times New Roman"/>
          <w:color w:val="auto"/>
          <w:sz w:val="28"/>
          <w:szCs w:val="28"/>
          <w:highlight w:val="none"/>
          <w:u w:val="none"/>
          <w:lang w:val="en-US" w:eastAsia="zh-CN"/>
        </w:rPr>
        <w:t>小于1.5m</w:t>
      </w:r>
      <w:r>
        <w:rPr>
          <w:rFonts w:hint="eastAsia" w:ascii="Times New Roman" w:hAnsi="Times New Roman" w:eastAsia="宋体" w:cs="Times New Roman"/>
          <w:color w:val="auto"/>
          <w:sz w:val="28"/>
          <w:szCs w:val="28"/>
          <w:highlight w:val="none"/>
          <w:u w:val="none"/>
          <w:lang w:val="en-US" w:eastAsia="zh-CN"/>
        </w:rPr>
        <w:t>，服务阳台宜设在餐厅或厨房外</w:t>
      </w:r>
      <w:r>
        <w:rPr>
          <w:rFonts w:hint="eastAsia" w:ascii="Times New Roman" w:hAnsi="Times New Roman" w:eastAsia="宋体" w:cs="Times New Roman"/>
          <w:color w:val="auto"/>
          <w:sz w:val="28"/>
          <w:szCs w:val="28"/>
          <w:highlight w:val="none"/>
          <w:u w:val="none"/>
          <w:lang w:val="en-US" w:eastAsia="zh"/>
        </w:rPr>
        <w:t>。</w:t>
      </w:r>
    </w:p>
    <w:p>
      <w:pPr>
        <w:keepNext w:val="0"/>
        <w:keepLines w:val="0"/>
        <w:pageBreakBefore w:val="0"/>
        <w:widowControl w:val="0"/>
        <w:spacing w:line="360" w:lineRule="auto"/>
        <w:ind w:firstLine="0"/>
        <w:jc w:val="both"/>
        <w:outlineLvl w:val="9"/>
        <w:rPr>
          <w:rFonts w:hint="default" w:ascii="Times New Roman" w:hAnsi="Times New Roman" w:eastAsia="宋体" w:cs="Times New Roman"/>
          <w:b w:val="0"/>
          <w:bCs w:val="0"/>
          <w:color w:val="auto"/>
          <w:spacing w:val="9"/>
          <w:sz w:val="28"/>
          <w:szCs w:val="28"/>
          <w:highlight w:val="none"/>
          <w:u w:val="none"/>
          <w:lang w:val="en-US" w:eastAsia="zh-CN"/>
        </w:rPr>
      </w:pPr>
      <w:r>
        <w:rPr>
          <w:rFonts w:hint="default" w:ascii="Times New Roman" w:hAnsi="Times New Roman" w:eastAsia="宋体" w:cs="Times New Roman"/>
          <w:b/>
          <w:bCs/>
          <w:strike w:val="0"/>
          <w:color w:val="auto"/>
          <w:sz w:val="28"/>
          <w:szCs w:val="28"/>
          <w:highlight w:val="none"/>
        </w:rPr>
        <w:t>4.</w:t>
      </w:r>
      <w:r>
        <w:rPr>
          <w:rFonts w:hint="eastAsia" w:ascii="Times New Roman" w:hAnsi="Times New Roman" w:eastAsia="宋体" w:cs="Times New Roman"/>
          <w:b/>
          <w:bCs/>
          <w:strike w:val="0"/>
          <w:color w:val="auto"/>
          <w:sz w:val="28"/>
          <w:szCs w:val="28"/>
          <w:highlight w:val="none"/>
          <w:lang w:eastAsia="zh"/>
        </w:rPr>
        <w:t>1</w:t>
      </w:r>
      <w:r>
        <w:rPr>
          <w:rFonts w:hint="default" w:ascii="Times New Roman" w:hAnsi="Times New Roman" w:eastAsia="宋体" w:cs="Times New Roman"/>
          <w:b/>
          <w:bCs/>
          <w:strike w:val="0"/>
          <w:color w:val="auto"/>
          <w:sz w:val="28"/>
          <w:szCs w:val="28"/>
          <w:highlight w:val="none"/>
        </w:rPr>
        <w:t>.</w:t>
      </w:r>
      <w:r>
        <w:rPr>
          <w:rFonts w:hint="eastAsia" w:ascii="Times New Roman" w:hAnsi="Times New Roman" w:eastAsia="宋体" w:cs="Times New Roman"/>
          <w:b/>
          <w:bCs/>
          <w:strike w:val="0"/>
          <w:color w:val="auto"/>
          <w:sz w:val="28"/>
          <w:szCs w:val="28"/>
          <w:highlight w:val="none"/>
          <w:lang w:val="en-US" w:eastAsia="zh-CN"/>
        </w:rPr>
        <w:t>9</w:t>
      </w:r>
      <w:r>
        <w:rPr>
          <w:rFonts w:hint="eastAsia" w:ascii="Times New Roman" w:hAnsi="Times New Roman" w:eastAsia="宋体" w:cs="Times New Roman"/>
          <w:b/>
          <w:bCs/>
          <w:strike w:val="0"/>
          <w:color w:val="auto"/>
          <w:sz w:val="28"/>
          <w:szCs w:val="28"/>
          <w:highlight w:val="none"/>
          <w:lang w:eastAsia="zh"/>
        </w:rPr>
        <w:t xml:space="preserve"> </w:t>
      </w:r>
      <w:r>
        <w:rPr>
          <w:rFonts w:hint="default" w:ascii="Times New Roman" w:hAnsi="Times New Roman" w:eastAsia="宋体" w:cs="Times New Roman"/>
          <w:b w:val="0"/>
          <w:bCs w:val="0"/>
          <w:color w:val="auto"/>
          <w:spacing w:val="9"/>
          <w:sz w:val="28"/>
          <w:szCs w:val="28"/>
          <w:highlight w:val="none"/>
          <w:u w:val="none"/>
          <w:lang w:val="en-US" w:eastAsia="zh-CN"/>
        </w:rPr>
        <w:t>入户门设计应符合下列要求：</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u w:val="none"/>
          <w:lang w:val="en-US" w:eastAsia="zh"/>
        </w:rPr>
      </w:pPr>
      <w:r>
        <w:rPr>
          <w:rFonts w:hint="default" w:ascii="Times New Roman" w:hAnsi="Times New Roman" w:eastAsia="宋体" w:cs="Times New Roman"/>
          <w:b/>
          <w:bCs/>
          <w:color w:val="auto"/>
          <w:spacing w:val="9"/>
          <w:sz w:val="28"/>
          <w:szCs w:val="28"/>
          <w:highlight w:val="none"/>
          <w:u w:val="none"/>
          <w:lang w:val="en-US" w:eastAsia="zh-CN"/>
        </w:rPr>
        <w:t xml:space="preserve">1 </w:t>
      </w:r>
      <w:r>
        <w:rPr>
          <w:rFonts w:hint="default" w:ascii="Times New Roman" w:hAnsi="Times New Roman" w:eastAsia="宋体" w:cs="Times New Roman"/>
          <w:b w:val="0"/>
          <w:bCs w:val="0"/>
          <w:color w:val="auto"/>
          <w:spacing w:val="9"/>
          <w:sz w:val="28"/>
          <w:szCs w:val="28"/>
          <w:highlight w:val="none"/>
          <w:u w:val="none"/>
          <w:lang w:val="en-US" w:eastAsia="zh-CN"/>
        </w:rPr>
        <w:t>住宅入户门门洞高度不应低于2.3m，宽度不应</w:t>
      </w:r>
      <w:r>
        <w:rPr>
          <w:rFonts w:hint="eastAsia" w:ascii="Times New Roman" w:hAnsi="Times New Roman" w:eastAsia="宋体" w:cs="Times New Roman"/>
          <w:b w:val="0"/>
          <w:bCs w:val="0"/>
          <w:color w:val="auto"/>
          <w:spacing w:val="9"/>
          <w:sz w:val="28"/>
          <w:szCs w:val="28"/>
          <w:highlight w:val="none"/>
          <w:u w:val="none"/>
          <w:lang w:val="en-US" w:eastAsia="zh-CN"/>
        </w:rPr>
        <w:t>小于</w:t>
      </w:r>
      <w:r>
        <w:rPr>
          <w:rFonts w:hint="default" w:ascii="Times New Roman" w:hAnsi="Times New Roman" w:eastAsia="宋体" w:cs="Times New Roman"/>
          <w:b w:val="0"/>
          <w:bCs w:val="0"/>
          <w:color w:val="auto"/>
          <w:spacing w:val="9"/>
          <w:sz w:val="28"/>
          <w:szCs w:val="28"/>
          <w:highlight w:val="none"/>
          <w:u w:val="none"/>
          <w:lang w:val="en-US" w:eastAsia="zh-CN"/>
        </w:rPr>
        <w:t>1.2m</w:t>
      </w:r>
      <w:r>
        <w:rPr>
          <w:rFonts w:hint="eastAsia" w:ascii="Times New Roman" w:hAnsi="Times New Roman" w:eastAsia="宋体" w:cs="Times New Roman"/>
          <w:b w:val="0"/>
          <w:bCs w:val="0"/>
          <w:color w:val="auto"/>
          <w:spacing w:val="9"/>
          <w:sz w:val="28"/>
          <w:szCs w:val="28"/>
          <w:highlight w:val="none"/>
          <w:u w:val="none"/>
          <w:lang w:val="en-US" w:eastAsia="zh"/>
        </w:rPr>
        <w:t>；</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u w:val="none"/>
          <w:lang w:val="en-US" w:eastAsia="zh"/>
        </w:rPr>
      </w:pPr>
      <w:bookmarkStart w:id="23" w:name="OLE_LINK13"/>
      <w:r>
        <w:rPr>
          <w:rFonts w:hint="eastAsia" w:ascii="Times New Roman" w:hAnsi="Times New Roman" w:eastAsia="宋体" w:cs="Times New Roman"/>
          <w:b/>
          <w:bCs/>
          <w:color w:val="auto"/>
          <w:spacing w:val="9"/>
          <w:sz w:val="28"/>
          <w:szCs w:val="28"/>
          <w:highlight w:val="none"/>
          <w:u w:val="none"/>
          <w:lang w:val="en-US" w:eastAsia="zh"/>
        </w:rPr>
        <w:t>2</w:t>
      </w:r>
      <w:bookmarkEnd w:id="23"/>
      <w:r>
        <w:rPr>
          <w:rFonts w:hint="default" w:ascii="Times New Roman" w:hAnsi="Times New Roman" w:eastAsia="宋体" w:cs="Times New Roman"/>
          <w:b/>
          <w:bCs/>
          <w:color w:val="auto"/>
          <w:spacing w:val="9"/>
          <w:sz w:val="28"/>
          <w:szCs w:val="28"/>
          <w:highlight w:val="none"/>
          <w:u w:val="none"/>
          <w:lang w:val="en-US" w:eastAsia="zh-CN"/>
        </w:rPr>
        <w:t xml:space="preserve"> </w:t>
      </w:r>
      <w:r>
        <w:rPr>
          <w:rFonts w:hint="default" w:ascii="Times New Roman" w:hAnsi="Times New Roman" w:eastAsia="宋体" w:cs="Times New Roman"/>
          <w:b w:val="0"/>
          <w:bCs w:val="0"/>
          <w:color w:val="auto"/>
          <w:spacing w:val="9"/>
          <w:sz w:val="28"/>
          <w:szCs w:val="28"/>
          <w:highlight w:val="none"/>
          <w:u w:val="none"/>
          <w:lang w:val="en-US" w:eastAsia="zh-CN"/>
        </w:rPr>
        <w:t>外开户门不应影响电梯、楼梯、走廊、相邻住户的通行及消火栓的使用，外开户门不应遮挡电梯门和电梯按钮</w:t>
      </w:r>
      <w:r>
        <w:rPr>
          <w:rFonts w:hint="eastAsia" w:ascii="Times New Roman" w:hAnsi="Times New Roman" w:eastAsia="宋体" w:cs="Times New Roman"/>
          <w:b w:val="0"/>
          <w:bCs w:val="0"/>
          <w:color w:val="auto"/>
          <w:spacing w:val="9"/>
          <w:sz w:val="28"/>
          <w:szCs w:val="28"/>
          <w:highlight w:val="none"/>
          <w:u w:val="none"/>
          <w:lang w:val="en-US" w:eastAsia="zh"/>
        </w:rPr>
        <w:t>；</w:t>
      </w:r>
    </w:p>
    <w:p>
      <w:pPr>
        <w:keepNext w:val="0"/>
        <w:keepLines w:val="0"/>
        <w:pageBreakBefore w:val="0"/>
        <w:widowControl w:val="0"/>
        <w:spacing w:line="360" w:lineRule="auto"/>
        <w:ind w:firstLine="598"/>
        <w:jc w:val="both"/>
        <w:outlineLvl w:val="9"/>
        <w:rPr>
          <w:rFonts w:hint="default" w:ascii="Times New Roman" w:hAnsi="Times New Roman" w:eastAsia="宋体" w:cs="Times New Roman"/>
          <w:b w:val="0"/>
          <w:bCs w:val="0"/>
          <w:color w:val="auto"/>
          <w:spacing w:val="9"/>
          <w:sz w:val="28"/>
          <w:szCs w:val="28"/>
          <w:highlight w:val="none"/>
          <w:u w:val="none"/>
          <w:lang w:val="en-US" w:eastAsia="zh-CN"/>
        </w:rPr>
      </w:pPr>
      <w:r>
        <w:rPr>
          <w:rFonts w:hint="eastAsia" w:ascii="Times New Roman" w:hAnsi="Times New Roman" w:eastAsia="宋体" w:cs="Times New Roman"/>
          <w:b/>
          <w:bCs/>
          <w:color w:val="auto"/>
          <w:spacing w:val="9"/>
          <w:sz w:val="28"/>
          <w:szCs w:val="28"/>
          <w:highlight w:val="none"/>
          <w:u w:val="none"/>
          <w:lang w:val="en-US" w:eastAsia="zh"/>
        </w:rPr>
        <w:t>3</w:t>
      </w:r>
      <w:r>
        <w:rPr>
          <w:rFonts w:hint="default" w:ascii="Times New Roman" w:hAnsi="Times New Roman" w:eastAsia="宋体" w:cs="Times New Roman"/>
          <w:b w:val="0"/>
          <w:bCs w:val="0"/>
          <w:color w:val="auto"/>
          <w:spacing w:val="9"/>
          <w:sz w:val="28"/>
          <w:szCs w:val="28"/>
          <w:highlight w:val="none"/>
          <w:u w:val="none"/>
          <w:lang w:val="en-US" w:eastAsia="zh-CN"/>
        </w:rPr>
        <w:t xml:space="preserve"> 相邻户门并列</w:t>
      </w:r>
      <w:r>
        <w:rPr>
          <w:rFonts w:hint="eastAsia" w:ascii="Times New Roman" w:hAnsi="Times New Roman" w:eastAsia="宋体" w:cs="Times New Roman"/>
          <w:b w:val="0"/>
          <w:bCs w:val="0"/>
          <w:color w:val="auto"/>
          <w:spacing w:val="9"/>
          <w:sz w:val="28"/>
          <w:szCs w:val="28"/>
          <w:highlight w:val="none"/>
          <w:u w:val="none"/>
          <w:lang w:val="en-US" w:eastAsia="zh"/>
        </w:rPr>
        <w:t>布置</w:t>
      </w:r>
      <w:r>
        <w:rPr>
          <w:rFonts w:hint="default" w:ascii="Times New Roman" w:hAnsi="Times New Roman" w:eastAsia="宋体" w:cs="Times New Roman"/>
          <w:b w:val="0"/>
          <w:bCs w:val="0"/>
          <w:color w:val="auto"/>
          <w:spacing w:val="9"/>
          <w:sz w:val="28"/>
          <w:szCs w:val="28"/>
          <w:highlight w:val="none"/>
          <w:u w:val="none"/>
          <w:lang w:val="en-US" w:eastAsia="zh-CN"/>
        </w:rPr>
        <w:t>时，门间墙宽度不应小于0.4m</w:t>
      </w:r>
      <w:r>
        <w:rPr>
          <w:rFonts w:hint="eastAsia" w:ascii="Times New Roman" w:hAnsi="Times New Roman" w:eastAsia="宋体" w:cs="Times New Roman"/>
          <w:b w:val="0"/>
          <w:bCs w:val="0"/>
          <w:color w:val="auto"/>
          <w:spacing w:val="9"/>
          <w:sz w:val="28"/>
          <w:szCs w:val="28"/>
          <w:highlight w:val="none"/>
          <w:u w:val="none"/>
          <w:lang w:val="en-US" w:eastAsia="zh"/>
        </w:rPr>
        <w:t>。</w:t>
      </w:r>
    </w:p>
    <w:p>
      <w:pPr>
        <w:keepNext w:val="0"/>
        <w:keepLines w:val="0"/>
        <w:pageBreakBefore w:val="0"/>
        <w:widowControl w:val="0"/>
        <w:spacing w:line="360" w:lineRule="auto"/>
        <w:ind w:left="0" w:firstLine="0"/>
        <w:jc w:val="both"/>
        <w:rPr>
          <w:rFonts w:hint="eastAsia" w:ascii="Times New Roman" w:hAnsi="Times New Roman" w:eastAsia="宋体" w:cs="Times New Roman"/>
          <w:b w:val="0"/>
          <w:bCs w:val="0"/>
          <w:color w:val="auto"/>
          <w:spacing w:val="0"/>
          <w:sz w:val="28"/>
          <w:szCs w:val="28"/>
          <w:highlight w:val="none"/>
          <w:lang w:val="en-US" w:eastAsia="zh" w:bidi="ar"/>
        </w:rPr>
      </w:pPr>
    </w:p>
    <w:p>
      <w:pPr>
        <w:keepNext w:val="0"/>
        <w:keepLines w:val="0"/>
        <w:pageBreakBefore w:val="0"/>
        <w:widowControl/>
        <w:spacing w:after="63" w:line="288" w:lineRule="auto"/>
        <w:jc w:val="center"/>
        <w:outlineLvl w:val="1"/>
        <w:rPr>
          <w:rFonts w:hint="eastAsia" w:ascii="Times New Roman" w:hAnsi="Times New Roman" w:eastAsia="宋体" w:cs="Times New Roman"/>
          <w:b/>
          <w:bCs/>
          <w:color w:val="auto"/>
          <w:sz w:val="32"/>
          <w:szCs w:val="32"/>
          <w:highlight w:val="none"/>
          <w:lang w:eastAsia="zh-CN"/>
        </w:rPr>
      </w:pPr>
      <w:bookmarkStart w:id="24" w:name="_Toc13069"/>
      <w:bookmarkStart w:id="25" w:name="OLE_LINK15"/>
      <w:r>
        <w:rPr>
          <w:rFonts w:hint="default" w:ascii="Times New Roman" w:hAnsi="Times New Roman" w:eastAsia="宋体" w:cs="Times New Roman"/>
          <w:b/>
          <w:bCs/>
          <w:color w:val="auto"/>
          <w:sz w:val="32"/>
          <w:szCs w:val="32"/>
          <w:highlight w:val="none"/>
          <w:lang w:eastAsia="zh"/>
        </w:rPr>
        <w:t xml:space="preserve">4.2 </w:t>
      </w:r>
      <w:r>
        <w:rPr>
          <w:rFonts w:hint="eastAsia" w:ascii="Times New Roman" w:hAnsi="Times New Roman" w:eastAsia="宋体" w:cs="Times New Roman"/>
          <w:b/>
          <w:bCs/>
          <w:color w:val="auto"/>
          <w:sz w:val="32"/>
          <w:szCs w:val="32"/>
          <w:highlight w:val="none"/>
          <w:lang w:val="en-US" w:eastAsia="zh-CN"/>
        </w:rPr>
        <w:t>公共空间</w:t>
      </w:r>
      <w:bookmarkEnd w:id="24"/>
    </w:p>
    <w:p>
      <w:pPr>
        <w:keepNext w:val="0"/>
        <w:keepLines w:val="0"/>
        <w:pageBreakBefore w:val="0"/>
        <w:widowControl w:val="0"/>
        <w:spacing w:line="360" w:lineRule="auto"/>
        <w:ind w:left="0" w:firstLine="0"/>
        <w:jc w:val="both"/>
        <w:rPr>
          <w:rFonts w:hint="eastAsia" w:ascii="Times New Roman" w:hAnsi="Times New Roman" w:eastAsia="宋体" w:cs="Times New Roman"/>
          <w:color w:val="auto"/>
          <w:sz w:val="28"/>
          <w:szCs w:val="28"/>
          <w:highlight w:val="none"/>
          <w:lang w:eastAsia="zh" w:bidi="ar"/>
        </w:rPr>
      </w:pPr>
      <w:r>
        <w:rPr>
          <w:rFonts w:hint="eastAsia" w:ascii="Times New Roman" w:hAnsi="Times New Roman" w:eastAsia="宋体" w:cs="Times New Roman"/>
          <w:b/>
          <w:bCs/>
          <w:color w:val="auto"/>
          <w:sz w:val="28"/>
          <w:szCs w:val="28"/>
          <w:highlight w:val="none"/>
          <w:lang w:eastAsia="zh"/>
        </w:rPr>
        <w:t>4</w:t>
      </w:r>
      <w:r>
        <w:rPr>
          <w:rFonts w:hint="default" w:ascii="Times New Roman" w:hAnsi="Times New Roman" w:eastAsia="宋体" w:cs="Times New Roman"/>
          <w:b/>
          <w:bCs/>
          <w:color w:val="auto"/>
          <w:sz w:val="28"/>
          <w:szCs w:val="28"/>
          <w:highlight w:val="none"/>
        </w:rPr>
        <w:t>.</w:t>
      </w:r>
      <w:r>
        <w:rPr>
          <w:rFonts w:hint="eastAsia" w:ascii="Times New Roman" w:hAnsi="Times New Roman" w:eastAsia="宋体" w:cs="Times New Roman"/>
          <w:b/>
          <w:bCs/>
          <w:color w:val="auto"/>
          <w:sz w:val="28"/>
          <w:szCs w:val="28"/>
          <w:highlight w:val="none"/>
          <w:lang w:eastAsia="zh"/>
        </w:rPr>
        <w:t>2</w:t>
      </w:r>
      <w:r>
        <w:rPr>
          <w:rFonts w:hint="default" w:ascii="Times New Roman" w:hAnsi="Times New Roman" w:eastAsia="宋体" w:cs="Times New Roman"/>
          <w:b/>
          <w:bCs/>
          <w:color w:val="auto"/>
          <w:sz w:val="28"/>
          <w:szCs w:val="28"/>
          <w:highlight w:val="none"/>
        </w:rPr>
        <w:t>.</w:t>
      </w:r>
      <w:r>
        <w:rPr>
          <w:rFonts w:hint="eastAsia" w:ascii="Times New Roman" w:hAnsi="Times New Roman" w:eastAsia="宋体" w:cs="Times New Roman"/>
          <w:b/>
          <w:bCs/>
          <w:color w:val="auto"/>
          <w:sz w:val="28"/>
          <w:szCs w:val="28"/>
          <w:highlight w:val="none"/>
          <w:lang w:eastAsia="zh"/>
        </w:rPr>
        <w:t>1</w:t>
      </w:r>
      <w:r>
        <w:rPr>
          <w:rFonts w:hint="eastAsia" w:ascii="Times New Roman" w:hAnsi="Times New Roman" w:eastAsia="宋体" w:cs="Times New Roman"/>
          <w:b/>
          <w:bCs/>
          <w:color w:val="auto"/>
          <w:sz w:val="28"/>
          <w:szCs w:val="28"/>
          <w:highlight w:val="none"/>
          <w:lang w:val="en-US" w:eastAsia="zh-CN"/>
        </w:rPr>
        <w:t xml:space="preserve"> </w:t>
      </w:r>
      <w:r>
        <w:rPr>
          <w:rFonts w:hint="eastAsia" w:ascii="Times New Roman" w:hAnsi="Times New Roman" w:eastAsia="宋体" w:cs="Times New Roman"/>
          <w:color w:val="auto"/>
          <w:sz w:val="28"/>
          <w:szCs w:val="28"/>
          <w:highlight w:val="none"/>
          <w:lang w:eastAsia="zh" w:bidi="ar"/>
        </w:rPr>
        <w:t>单元出入口的室内外高差不应小于0.15m；当高差不大于0.20m时，应设置坡度不大于</w:t>
      </w:r>
      <w:r>
        <w:rPr>
          <w:rFonts w:hint="eastAsia" w:ascii="Times New Roman" w:hAnsi="Times New Roman" w:eastAsia="宋体" w:cs="Times New Roman"/>
          <w:color w:val="auto"/>
          <w:sz w:val="28"/>
          <w:szCs w:val="28"/>
          <w:highlight w:val="none"/>
          <w:lang w:val="en-US" w:eastAsia="zh-CN" w:bidi="ar"/>
        </w:rPr>
        <w:t>1</w:t>
      </w:r>
      <w:r>
        <w:rPr>
          <w:rFonts w:hint="eastAsia" w:ascii="Times New Roman" w:hAnsi="Times New Roman" w:eastAsia="宋体" w:cs="Times New Roman"/>
          <w:color w:val="auto"/>
          <w:sz w:val="28"/>
          <w:szCs w:val="28"/>
          <w:highlight w:val="none"/>
          <w:lang w:eastAsia="zh-CN" w:bidi="ar"/>
        </w:rPr>
        <w:t>：</w:t>
      </w:r>
      <w:r>
        <w:rPr>
          <w:rFonts w:hint="eastAsia" w:ascii="Times New Roman" w:hAnsi="Times New Roman" w:eastAsia="宋体" w:cs="Times New Roman"/>
          <w:color w:val="auto"/>
          <w:sz w:val="28"/>
          <w:szCs w:val="28"/>
          <w:highlight w:val="none"/>
          <w:lang w:eastAsia="zh" w:bidi="ar"/>
        </w:rPr>
        <w:t>20 的平坡出入口；单元出入口外道路不应积水。</w:t>
      </w:r>
    </w:p>
    <w:p>
      <w:pPr>
        <w:keepNext w:val="0"/>
        <w:keepLines w:val="0"/>
        <w:pageBreakBefore w:val="0"/>
        <w:widowControl w:val="0"/>
        <w:spacing w:line="360" w:lineRule="auto"/>
        <w:ind w:left="0" w:firstLine="0"/>
        <w:jc w:val="both"/>
        <w:rPr>
          <w:rFonts w:hint="eastAsia" w:ascii="Times New Roman" w:hAnsi="Times New Roman" w:eastAsia="宋体" w:cs="Times New Roman"/>
          <w:color w:val="auto"/>
          <w:sz w:val="28"/>
          <w:szCs w:val="28"/>
          <w:highlight w:val="none"/>
          <w:lang w:eastAsia="zh" w:bidi="ar"/>
        </w:rPr>
      </w:pPr>
      <w:r>
        <w:rPr>
          <w:rFonts w:hint="eastAsia" w:ascii="Times New Roman" w:hAnsi="Times New Roman" w:eastAsia="宋体" w:cs="Times New Roman"/>
          <w:b/>
          <w:bCs/>
          <w:color w:val="auto"/>
          <w:sz w:val="28"/>
          <w:szCs w:val="28"/>
          <w:highlight w:val="none"/>
          <w:lang w:eastAsia="zh"/>
        </w:rPr>
        <w:t>4</w:t>
      </w:r>
      <w:r>
        <w:rPr>
          <w:rFonts w:hint="default" w:ascii="Times New Roman" w:hAnsi="Times New Roman" w:eastAsia="宋体" w:cs="Times New Roman"/>
          <w:b/>
          <w:bCs/>
          <w:color w:val="auto"/>
          <w:sz w:val="28"/>
          <w:szCs w:val="28"/>
          <w:highlight w:val="none"/>
        </w:rPr>
        <w:t>.</w:t>
      </w:r>
      <w:r>
        <w:rPr>
          <w:rFonts w:hint="eastAsia" w:ascii="Times New Roman" w:hAnsi="Times New Roman" w:eastAsia="宋体" w:cs="Times New Roman"/>
          <w:b/>
          <w:bCs/>
          <w:color w:val="auto"/>
          <w:sz w:val="28"/>
          <w:szCs w:val="28"/>
          <w:highlight w:val="none"/>
          <w:lang w:eastAsia="zh"/>
        </w:rPr>
        <w:t>2</w:t>
      </w:r>
      <w:r>
        <w:rPr>
          <w:rFonts w:hint="default" w:ascii="Times New Roman" w:hAnsi="Times New Roman" w:eastAsia="宋体" w:cs="Times New Roman"/>
          <w:b/>
          <w:bCs/>
          <w:color w:val="auto"/>
          <w:sz w:val="28"/>
          <w:szCs w:val="28"/>
          <w:highlight w:val="none"/>
        </w:rPr>
        <w:t>.</w:t>
      </w:r>
      <w:r>
        <w:rPr>
          <w:rFonts w:hint="eastAsia" w:ascii="Times New Roman" w:hAnsi="Times New Roman" w:eastAsia="宋体" w:cs="Times New Roman"/>
          <w:b/>
          <w:bCs/>
          <w:color w:val="auto"/>
          <w:sz w:val="28"/>
          <w:szCs w:val="28"/>
          <w:highlight w:val="none"/>
          <w:lang w:val="en-US" w:eastAsia="zh-CN"/>
        </w:rPr>
        <w:t xml:space="preserve">2 </w:t>
      </w:r>
      <w:r>
        <w:rPr>
          <w:rFonts w:hint="eastAsia" w:ascii="Times New Roman" w:hAnsi="Times New Roman" w:eastAsia="宋体" w:cs="Times New Roman"/>
          <w:color w:val="auto"/>
          <w:sz w:val="28"/>
          <w:szCs w:val="28"/>
          <w:highlight w:val="none"/>
          <w:lang w:eastAsia="zh" w:bidi="ar"/>
        </w:rPr>
        <w:t>住宅首层单元主要入口门厅应符合下列要求：</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u w:val="none"/>
          <w:lang w:val="en-US" w:eastAsia="zh"/>
        </w:rPr>
      </w:pPr>
      <w:r>
        <w:rPr>
          <w:rFonts w:hint="default" w:ascii="Times New Roman" w:hAnsi="Times New Roman" w:eastAsia="宋体" w:cs="Times New Roman"/>
          <w:b/>
          <w:bCs/>
          <w:color w:val="auto"/>
          <w:spacing w:val="9"/>
          <w:sz w:val="28"/>
          <w:szCs w:val="28"/>
          <w:highlight w:val="none"/>
          <w:u w:val="none"/>
          <w:lang w:val="en-US" w:eastAsia="zh-CN"/>
        </w:rPr>
        <w:t>1</w:t>
      </w:r>
      <w:r>
        <w:rPr>
          <w:rFonts w:hint="eastAsia" w:ascii="Times New Roman" w:hAnsi="Times New Roman" w:eastAsia="宋体" w:cs="Times New Roman"/>
          <w:b w:val="0"/>
          <w:bCs w:val="0"/>
          <w:color w:val="auto"/>
          <w:spacing w:val="9"/>
          <w:sz w:val="28"/>
          <w:szCs w:val="28"/>
          <w:highlight w:val="none"/>
          <w:u w:val="none"/>
          <w:lang w:val="en-US" w:eastAsia="zh"/>
        </w:rPr>
        <w:t xml:space="preserve"> 单元首层门厅净高不应小于</w:t>
      </w:r>
      <w:r>
        <w:rPr>
          <w:rFonts w:hint="eastAsia" w:ascii="Times New Roman" w:hAnsi="Times New Roman" w:eastAsia="宋体" w:cs="Times New Roman"/>
          <w:b w:val="0"/>
          <w:bCs w:val="0"/>
          <w:color w:val="auto"/>
          <w:spacing w:val="9"/>
          <w:sz w:val="28"/>
          <w:szCs w:val="28"/>
          <w:highlight w:val="none"/>
          <w:u w:val="none"/>
          <w:lang w:val="en-US" w:eastAsia="zh-CN"/>
        </w:rPr>
        <w:t>3.5</w:t>
      </w:r>
      <w:r>
        <w:rPr>
          <w:rFonts w:hint="eastAsia" w:ascii="Times New Roman" w:hAnsi="Times New Roman" w:eastAsia="宋体" w:cs="Times New Roman"/>
          <w:b w:val="0"/>
          <w:bCs w:val="0"/>
          <w:color w:val="auto"/>
          <w:spacing w:val="9"/>
          <w:sz w:val="28"/>
          <w:szCs w:val="28"/>
          <w:highlight w:val="none"/>
          <w:u w:val="none"/>
          <w:lang w:val="en-US" w:eastAsia="zh"/>
        </w:rPr>
        <w:t>m；</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u w:val="none"/>
          <w:lang w:val="en-US" w:eastAsia="zh"/>
        </w:rPr>
      </w:pPr>
      <w:bookmarkStart w:id="26" w:name="OLE_LINK16"/>
      <w:r>
        <w:rPr>
          <w:rFonts w:hint="eastAsia" w:ascii="Times New Roman" w:hAnsi="Times New Roman" w:eastAsia="宋体" w:cs="Times New Roman"/>
          <w:b/>
          <w:bCs/>
          <w:color w:val="auto"/>
          <w:spacing w:val="9"/>
          <w:sz w:val="28"/>
          <w:szCs w:val="28"/>
          <w:highlight w:val="none"/>
          <w:u w:val="none"/>
          <w:lang w:val="en-US" w:eastAsia="zh-CN"/>
        </w:rPr>
        <w:t>2</w:t>
      </w:r>
      <w:bookmarkEnd w:id="26"/>
      <w:r>
        <w:rPr>
          <w:rFonts w:hint="eastAsia" w:ascii="Times New Roman" w:hAnsi="Times New Roman" w:eastAsia="宋体" w:cs="Times New Roman"/>
          <w:b w:val="0"/>
          <w:bCs w:val="0"/>
          <w:color w:val="auto"/>
          <w:spacing w:val="9"/>
          <w:sz w:val="28"/>
          <w:szCs w:val="28"/>
          <w:highlight w:val="none"/>
          <w:u w:val="none"/>
          <w:lang w:val="en-US" w:eastAsia="zh"/>
        </w:rPr>
        <w:t xml:space="preserve"> </w:t>
      </w:r>
      <w:r>
        <w:rPr>
          <w:rFonts w:hint="eastAsia" w:ascii="Times New Roman" w:hAnsi="Times New Roman" w:eastAsia="宋体" w:cs="Times New Roman"/>
          <w:color w:val="auto"/>
          <w:sz w:val="28"/>
          <w:szCs w:val="28"/>
          <w:highlight w:val="none"/>
          <w:lang w:eastAsia="zh" w:bidi="ar"/>
        </w:rPr>
        <w:t>应具备自然通风、采光的条件</w:t>
      </w:r>
      <w:r>
        <w:rPr>
          <w:rFonts w:hint="eastAsia" w:ascii="Times New Roman" w:hAnsi="Times New Roman" w:eastAsia="宋体" w:cs="Times New Roman"/>
          <w:b w:val="0"/>
          <w:bCs w:val="0"/>
          <w:color w:val="auto"/>
          <w:spacing w:val="9"/>
          <w:sz w:val="28"/>
          <w:szCs w:val="28"/>
          <w:highlight w:val="none"/>
          <w:u w:val="none"/>
          <w:lang w:val="en-US" w:eastAsia="zh"/>
        </w:rPr>
        <w:t>；</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u w:val="none"/>
          <w:lang w:val="en-US" w:eastAsia="zh"/>
        </w:rPr>
      </w:pPr>
      <w:r>
        <w:rPr>
          <w:rFonts w:hint="eastAsia" w:ascii="Times New Roman" w:hAnsi="Times New Roman" w:eastAsia="宋体" w:cs="Times New Roman"/>
          <w:b/>
          <w:bCs/>
          <w:color w:val="auto"/>
          <w:spacing w:val="9"/>
          <w:sz w:val="28"/>
          <w:szCs w:val="28"/>
          <w:highlight w:val="none"/>
          <w:u w:val="none"/>
          <w:lang w:val="en-US" w:eastAsia="zh-CN"/>
        </w:rPr>
        <w:t>3</w:t>
      </w:r>
      <w:r>
        <w:rPr>
          <w:rFonts w:hint="eastAsia" w:ascii="Times New Roman" w:hAnsi="Times New Roman" w:eastAsia="宋体" w:cs="Times New Roman"/>
          <w:color w:val="auto"/>
          <w:sz w:val="28"/>
          <w:szCs w:val="28"/>
          <w:highlight w:val="none"/>
          <w:lang w:eastAsia="zh" w:bidi="ar"/>
        </w:rPr>
        <w:t xml:space="preserve"> 门厅与电梯厅应联系便捷，</w:t>
      </w:r>
      <w:r>
        <w:rPr>
          <w:rFonts w:hint="eastAsia" w:ascii="Times New Roman" w:hAnsi="Times New Roman" w:eastAsia="宋体" w:cs="Times New Roman"/>
          <w:color w:val="auto"/>
          <w:sz w:val="28"/>
          <w:szCs w:val="28"/>
          <w:highlight w:val="none"/>
          <w:lang w:val="en-US" w:eastAsia="zh-CN" w:bidi="ar"/>
        </w:rPr>
        <w:t>无高差</w:t>
      </w:r>
      <w:r>
        <w:rPr>
          <w:rFonts w:hint="eastAsia" w:ascii="Times New Roman" w:hAnsi="Times New Roman" w:eastAsia="宋体" w:cs="Times New Roman"/>
          <w:color w:val="auto"/>
          <w:sz w:val="28"/>
          <w:szCs w:val="28"/>
          <w:highlight w:val="none"/>
          <w:lang w:eastAsia="zh" w:bidi="ar"/>
        </w:rPr>
        <w:t>。</w:t>
      </w:r>
    </w:p>
    <w:p>
      <w:pPr>
        <w:keepNext w:val="0"/>
        <w:keepLines w:val="0"/>
        <w:pageBreakBefore w:val="0"/>
        <w:widowControl w:val="0"/>
        <w:spacing w:line="360" w:lineRule="auto"/>
        <w:ind w:left="0" w:firstLine="0"/>
        <w:jc w:val="both"/>
        <w:rPr>
          <w:rFonts w:hint="eastAsia" w:ascii="Times New Roman" w:hAnsi="Times New Roman" w:eastAsia="宋体" w:cs="Times New Roman"/>
          <w:color w:val="auto"/>
          <w:sz w:val="28"/>
          <w:szCs w:val="28"/>
          <w:highlight w:val="none"/>
          <w:lang w:val="en-US" w:eastAsia="zh-CN" w:bidi="ar"/>
        </w:rPr>
      </w:pPr>
      <w:bookmarkStart w:id="27" w:name="OLE_LINK14"/>
      <w:r>
        <w:rPr>
          <w:rFonts w:hint="eastAsia" w:ascii="Times New Roman" w:hAnsi="Times New Roman" w:eastAsia="宋体" w:cs="Times New Roman"/>
          <w:b/>
          <w:bCs/>
          <w:color w:val="auto"/>
          <w:sz w:val="28"/>
          <w:szCs w:val="28"/>
          <w:highlight w:val="none"/>
          <w:lang w:eastAsia="zh"/>
        </w:rPr>
        <w:t>4</w:t>
      </w:r>
      <w:r>
        <w:rPr>
          <w:rFonts w:hint="default" w:ascii="Times New Roman" w:hAnsi="Times New Roman" w:eastAsia="宋体" w:cs="Times New Roman"/>
          <w:b/>
          <w:bCs/>
          <w:color w:val="auto"/>
          <w:sz w:val="28"/>
          <w:szCs w:val="28"/>
          <w:highlight w:val="none"/>
        </w:rPr>
        <w:t>.</w:t>
      </w:r>
      <w:r>
        <w:rPr>
          <w:rFonts w:hint="eastAsia" w:ascii="Times New Roman" w:hAnsi="Times New Roman" w:eastAsia="宋体" w:cs="Times New Roman"/>
          <w:b/>
          <w:bCs/>
          <w:color w:val="auto"/>
          <w:sz w:val="28"/>
          <w:szCs w:val="28"/>
          <w:highlight w:val="none"/>
          <w:lang w:eastAsia="zh"/>
        </w:rPr>
        <w:t>2</w:t>
      </w:r>
      <w:r>
        <w:rPr>
          <w:rFonts w:hint="default" w:ascii="Times New Roman" w:hAnsi="Times New Roman" w:eastAsia="宋体" w:cs="Times New Roman"/>
          <w:b/>
          <w:bCs/>
          <w:color w:val="auto"/>
          <w:sz w:val="28"/>
          <w:szCs w:val="28"/>
          <w:highlight w:val="none"/>
        </w:rPr>
        <w:t>.</w:t>
      </w:r>
      <w:r>
        <w:rPr>
          <w:rFonts w:hint="eastAsia" w:ascii="Times New Roman" w:hAnsi="Times New Roman" w:eastAsia="宋体" w:cs="Times New Roman"/>
          <w:b/>
          <w:bCs/>
          <w:color w:val="auto"/>
          <w:sz w:val="28"/>
          <w:szCs w:val="28"/>
          <w:highlight w:val="none"/>
          <w:lang w:val="en-US" w:eastAsia="zh-CN"/>
        </w:rPr>
        <w:t>3</w:t>
      </w:r>
      <w:r>
        <w:rPr>
          <w:rFonts w:hint="default" w:ascii="Times New Roman" w:hAnsi="Times New Roman" w:eastAsia="宋体" w:cs="Times New Roman"/>
          <w:b/>
          <w:bCs/>
          <w:color w:val="auto"/>
          <w:sz w:val="28"/>
          <w:szCs w:val="28"/>
          <w:highlight w:val="none"/>
        </w:rPr>
        <w:t xml:space="preserve"> </w:t>
      </w:r>
      <w:bookmarkEnd w:id="27"/>
      <w:r>
        <w:rPr>
          <w:rFonts w:hint="eastAsia" w:ascii="Times New Roman" w:hAnsi="Times New Roman" w:eastAsia="宋体" w:cs="Times New Roman"/>
          <w:color w:val="auto"/>
          <w:sz w:val="28"/>
          <w:szCs w:val="28"/>
          <w:highlight w:val="none"/>
          <w:lang w:eastAsia="zh" w:bidi="ar"/>
        </w:rPr>
        <w:t>入户层为4层及以上</w:t>
      </w:r>
      <w:r>
        <w:rPr>
          <w:rFonts w:hint="eastAsia" w:ascii="Times New Roman" w:hAnsi="Times New Roman" w:eastAsia="宋体" w:cs="Times New Roman"/>
          <w:color w:val="auto"/>
          <w:sz w:val="28"/>
          <w:szCs w:val="28"/>
          <w:highlight w:val="none"/>
          <w:lang w:eastAsia="zh-CN" w:bidi="ar"/>
        </w:rPr>
        <w:t>，</w:t>
      </w:r>
      <w:r>
        <w:rPr>
          <w:rFonts w:hint="eastAsia" w:ascii="Times New Roman" w:hAnsi="Times New Roman" w:eastAsia="宋体" w:cs="Times New Roman"/>
          <w:color w:val="auto"/>
          <w:sz w:val="28"/>
          <w:szCs w:val="28"/>
          <w:highlight w:val="none"/>
          <w:lang w:eastAsia="zh" w:bidi="ar"/>
        </w:rPr>
        <w:t>或入户层楼面距室外设计地面高度超过9</w:t>
      </w:r>
      <w:r>
        <w:rPr>
          <w:rFonts w:hint="eastAsia" w:ascii="Times New Roman" w:hAnsi="Times New Roman" w:eastAsia="宋体" w:cs="Times New Roman"/>
          <w:color w:val="auto"/>
          <w:sz w:val="28"/>
          <w:szCs w:val="28"/>
          <w:highlight w:val="none"/>
          <w:lang w:val="en-US" w:eastAsia="zh-CN" w:bidi="ar"/>
        </w:rPr>
        <w:t>m</w:t>
      </w:r>
      <w:r>
        <w:rPr>
          <w:rFonts w:hint="eastAsia" w:ascii="Times New Roman" w:hAnsi="Times New Roman" w:eastAsia="宋体" w:cs="Times New Roman"/>
          <w:color w:val="auto"/>
          <w:sz w:val="28"/>
          <w:szCs w:val="28"/>
          <w:highlight w:val="none"/>
          <w:lang w:eastAsia="zh" w:bidi="ar"/>
        </w:rPr>
        <w:t>的住宅建筑，每单元应至少设置1</w:t>
      </w:r>
      <w:r>
        <w:rPr>
          <w:rFonts w:hint="eastAsia" w:ascii="Times New Roman" w:hAnsi="Times New Roman" w:eastAsia="宋体" w:cs="Times New Roman"/>
          <w:color w:val="auto"/>
          <w:sz w:val="28"/>
          <w:szCs w:val="28"/>
          <w:highlight w:val="none"/>
          <w:lang w:val="en-US" w:eastAsia="zh-CN" w:bidi="ar"/>
        </w:rPr>
        <w:t>台</w:t>
      </w:r>
      <w:r>
        <w:rPr>
          <w:rFonts w:hint="eastAsia" w:ascii="Times New Roman" w:hAnsi="Times New Roman" w:eastAsia="宋体" w:cs="Times New Roman"/>
          <w:color w:val="auto"/>
          <w:sz w:val="28"/>
          <w:szCs w:val="28"/>
          <w:highlight w:val="none"/>
          <w:lang w:eastAsia="zh" w:bidi="ar"/>
        </w:rPr>
        <w:t>可容纳担架的电梯</w:t>
      </w:r>
      <w:r>
        <w:rPr>
          <w:rFonts w:hint="eastAsia" w:ascii="Times New Roman" w:hAnsi="Times New Roman" w:eastAsia="宋体" w:cs="Times New Roman"/>
          <w:color w:val="auto"/>
          <w:sz w:val="28"/>
          <w:szCs w:val="28"/>
          <w:highlight w:val="none"/>
          <w:lang w:eastAsia="zh-CN" w:bidi="ar"/>
        </w:rPr>
        <w:t>，</w:t>
      </w:r>
      <w:r>
        <w:rPr>
          <w:rFonts w:hint="eastAsia" w:ascii="Times New Roman" w:hAnsi="Times New Roman" w:eastAsia="宋体" w:cs="Times New Roman"/>
          <w:color w:val="auto"/>
          <w:sz w:val="28"/>
          <w:szCs w:val="28"/>
          <w:highlight w:val="none"/>
          <w:lang w:val="en-US" w:eastAsia="zh-CN" w:bidi="ar"/>
        </w:rPr>
        <w:t>轿厢门净宽不应小于0.9m</w:t>
      </w:r>
      <w:r>
        <w:rPr>
          <w:rFonts w:hint="eastAsia" w:ascii="Times New Roman" w:hAnsi="Times New Roman" w:eastAsia="宋体" w:cs="Times New Roman"/>
          <w:color w:val="auto"/>
          <w:sz w:val="28"/>
          <w:szCs w:val="28"/>
          <w:highlight w:val="none"/>
          <w:lang w:eastAsia="zh-CN" w:bidi="ar"/>
        </w:rPr>
        <w:t>。</w:t>
      </w:r>
      <w:r>
        <w:rPr>
          <w:rFonts w:hint="eastAsia" w:ascii="Times New Roman" w:hAnsi="Times New Roman" w:eastAsia="宋体" w:cs="Times New Roman"/>
          <w:color w:val="auto"/>
          <w:sz w:val="28"/>
          <w:szCs w:val="28"/>
          <w:highlight w:val="none"/>
          <w:lang w:eastAsia="zh" w:bidi="ar"/>
        </w:rPr>
        <w:t>担架电梯</w:t>
      </w:r>
      <w:r>
        <w:rPr>
          <w:rFonts w:hint="eastAsia" w:ascii="Times New Roman" w:hAnsi="Times New Roman" w:eastAsia="宋体" w:cs="Times New Roman"/>
          <w:color w:val="auto"/>
          <w:sz w:val="28"/>
          <w:szCs w:val="28"/>
          <w:highlight w:val="none"/>
          <w:lang w:val="en-US" w:eastAsia="zh-CN" w:bidi="ar"/>
        </w:rPr>
        <w:t>采用宽</w:t>
      </w:r>
      <w:r>
        <w:rPr>
          <w:rFonts w:hint="eastAsia" w:ascii="Times New Roman" w:hAnsi="Times New Roman" w:eastAsia="宋体" w:cs="Times New Roman"/>
          <w:color w:val="auto"/>
          <w:sz w:val="28"/>
          <w:szCs w:val="28"/>
          <w:highlight w:val="none"/>
          <w:lang w:eastAsia="zh" w:bidi="ar"/>
        </w:rPr>
        <w:t>轿厢</w:t>
      </w:r>
      <w:r>
        <w:rPr>
          <w:rFonts w:hint="eastAsia" w:ascii="Times New Roman" w:hAnsi="Times New Roman" w:eastAsia="宋体" w:cs="Times New Roman"/>
          <w:color w:val="auto"/>
          <w:sz w:val="28"/>
          <w:szCs w:val="28"/>
          <w:highlight w:val="none"/>
          <w:lang w:val="en-US" w:eastAsia="zh-CN" w:bidi="ar"/>
        </w:rPr>
        <w:t>时，轿厢长边尺寸不应小于1.6m，轿厢短边尺寸不应小于1.5m；采用深轿厢时，轿厢宽度不应小于1.1m，轿厢深度不应小于2.1m。</w:t>
      </w:r>
    </w:p>
    <w:p>
      <w:pPr>
        <w:keepNext w:val="0"/>
        <w:keepLines w:val="0"/>
        <w:pageBreakBefore w:val="0"/>
        <w:widowControl w:val="0"/>
        <w:spacing w:line="360" w:lineRule="auto"/>
        <w:ind w:left="0" w:firstLine="0"/>
        <w:jc w:val="both"/>
        <w:rPr>
          <w:rFonts w:hint="eastAsia" w:ascii="Times New Roman" w:hAnsi="Times New Roman" w:eastAsia="宋体" w:cs="Times New Roman"/>
          <w:color w:val="auto"/>
          <w:sz w:val="28"/>
          <w:szCs w:val="28"/>
          <w:highlight w:val="none"/>
          <w:lang w:val="en-US" w:eastAsia="zh-CN" w:bidi="ar"/>
        </w:rPr>
      </w:pPr>
      <w:bookmarkStart w:id="28" w:name="OLE_LINK34"/>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4.2.3：</w:t>
      </w:r>
      <w:bookmarkEnd w:id="28"/>
      <w:r>
        <w:rPr>
          <w:rFonts w:hint="eastAsia" w:ascii="楷体" w:hAnsi="楷体" w:eastAsia="楷体" w:cs="楷体"/>
          <w:i w:val="0"/>
          <w:strike w:val="0"/>
          <w:color w:val="auto"/>
          <w:sz w:val="21"/>
          <w:highlight w:val="none"/>
          <w:u w:val="none"/>
          <w:shd w:val="clear" w:color="auto" w:fill="auto"/>
          <w:lang w:val="en-US" w:eastAsia="zh-CN"/>
        </w:rPr>
        <w:t>考虑适老设计，可容纳担架电梯应符合无障碍电梯要求。</w:t>
      </w:r>
    </w:p>
    <w:bookmarkEnd w:id="25"/>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z w:val="28"/>
          <w:szCs w:val="28"/>
          <w:highlight w:val="none"/>
          <w:lang w:eastAsia="zh"/>
        </w:rPr>
        <w:t>4</w:t>
      </w:r>
      <w:r>
        <w:rPr>
          <w:rFonts w:hint="default" w:ascii="Times New Roman" w:hAnsi="Times New Roman" w:eastAsia="宋体" w:cs="Times New Roman"/>
          <w:b/>
          <w:bCs/>
          <w:color w:val="auto"/>
          <w:sz w:val="28"/>
          <w:szCs w:val="28"/>
          <w:highlight w:val="none"/>
        </w:rPr>
        <w:t>.</w:t>
      </w:r>
      <w:r>
        <w:rPr>
          <w:rFonts w:hint="eastAsia" w:ascii="Times New Roman" w:hAnsi="Times New Roman" w:eastAsia="宋体" w:cs="Times New Roman"/>
          <w:b/>
          <w:bCs/>
          <w:color w:val="auto"/>
          <w:sz w:val="28"/>
          <w:szCs w:val="28"/>
          <w:highlight w:val="none"/>
          <w:lang w:eastAsia="zh"/>
        </w:rPr>
        <w:t>2</w:t>
      </w:r>
      <w:r>
        <w:rPr>
          <w:rFonts w:hint="default" w:ascii="Times New Roman" w:hAnsi="Times New Roman" w:eastAsia="宋体" w:cs="Times New Roman"/>
          <w:b/>
          <w:bCs/>
          <w:color w:val="auto"/>
          <w:sz w:val="28"/>
          <w:szCs w:val="28"/>
          <w:highlight w:val="none"/>
        </w:rPr>
        <w:t>.</w:t>
      </w:r>
      <w:r>
        <w:rPr>
          <w:rFonts w:hint="eastAsia" w:ascii="Times New Roman" w:hAnsi="Times New Roman" w:eastAsia="宋体" w:cs="Times New Roman"/>
          <w:b/>
          <w:bCs/>
          <w:color w:val="auto"/>
          <w:sz w:val="28"/>
          <w:szCs w:val="28"/>
          <w:highlight w:val="none"/>
          <w:lang w:val="en-US" w:eastAsia="zh-CN"/>
        </w:rPr>
        <w:t>4</w:t>
      </w:r>
      <w:r>
        <w:rPr>
          <w:rFonts w:hint="default" w:ascii="Times New Roman" w:hAnsi="Times New Roman" w:eastAsia="宋体" w:cs="Times New Roman"/>
          <w:b/>
          <w:bCs/>
          <w:color w:val="auto"/>
          <w:sz w:val="28"/>
          <w:szCs w:val="28"/>
          <w:highlight w:val="none"/>
        </w:rPr>
        <w:t xml:space="preserve"> </w:t>
      </w:r>
      <w:r>
        <w:rPr>
          <w:rFonts w:hint="default" w:ascii="Times New Roman" w:hAnsi="Times New Roman" w:eastAsia="宋体" w:cs="Times New Roman"/>
          <w:color w:val="auto"/>
          <w:sz w:val="28"/>
          <w:szCs w:val="28"/>
          <w:highlight w:val="none"/>
        </w:rPr>
        <w:t>住宅空调室外机位应根据房间面积对应的空调机机型确定相应尺寸，其位置应便于空调的安装、检修和更换，并满足以下要求：</w:t>
      </w:r>
    </w:p>
    <w:p>
      <w:pPr>
        <w:keepNext w:val="0"/>
        <w:keepLines w:val="0"/>
        <w:pageBreakBefore w:val="0"/>
        <w:widowControl w:val="0"/>
        <w:spacing w:line="360" w:lineRule="auto"/>
        <w:ind w:firstLine="598"/>
        <w:jc w:val="both"/>
        <w:outlineLvl w:val="9"/>
        <w:rPr>
          <w:rFonts w:hint="default" w:ascii="Times New Roman" w:hAnsi="Times New Roman" w:eastAsia="宋体" w:cs="Times New Roman"/>
          <w:b w:val="0"/>
          <w:bCs w:val="0"/>
          <w:color w:val="auto"/>
          <w:spacing w:val="9"/>
          <w:sz w:val="28"/>
          <w:szCs w:val="28"/>
          <w:highlight w:val="none"/>
          <w:u w:val="none"/>
          <w:lang w:val="en-US" w:eastAsia="zh"/>
        </w:rPr>
      </w:pPr>
      <w:r>
        <w:rPr>
          <w:rFonts w:hint="default" w:ascii="Times New Roman" w:hAnsi="Times New Roman" w:eastAsia="宋体" w:cs="Times New Roman"/>
          <w:b w:val="0"/>
          <w:bCs w:val="0"/>
          <w:color w:val="auto"/>
          <w:spacing w:val="9"/>
          <w:sz w:val="28"/>
          <w:szCs w:val="28"/>
          <w:highlight w:val="none"/>
          <w:u w:val="none"/>
          <w:lang w:val="en-US" w:eastAsia="zh"/>
        </w:rPr>
        <w:t>1 户式集中空调室外机平台不应设于居住空间外侧。</w:t>
      </w:r>
    </w:p>
    <w:p>
      <w:pPr>
        <w:keepNext w:val="0"/>
        <w:keepLines w:val="0"/>
        <w:pageBreakBefore w:val="0"/>
        <w:widowControl w:val="0"/>
        <w:spacing w:line="360" w:lineRule="auto"/>
        <w:ind w:firstLine="598"/>
        <w:jc w:val="both"/>
        <w:outlineLvl w:val="9"/>
        <w:rPr>
          <w:rFonts w:hint="default" w:ascii="Times New Roman" w:hAnsi="Times New Roman" w:eastAsia="宋体" w:cs="Times New Roman"/>
          <w:b w:val="0"/>
          <w:bCs w:val="0"/>
          <w:color w:val="auto"/>
          <w:spacing w:val="9"/>
          <w:sz w:val="28"/>
          <w:szCs w:val="28"/>
          <w:highlight w:val="none"/>
          <w:u w:val="none"/>
          <w:lang w:val="en-US" w:eastAsia="zh"/>
        </w:rPr>
      </w:pPr>
      <w:r>
        <w:rPr>
          <w:rFonts w:hint="default" w:ascii="Times New Roman" w:hAnsi="Times New Roman" w:eastAsia="宋体" w:cs="Times New Roman"/>
          <w:b w:val="0"/>
          <w:bCs w:val="0"/>
          <w:color w:val="auto"/>
          <w:spacing w:val="9"/>
          <w:sz w:val="28"/>
          <w:szCs w:val="28"/>
          <w:highlight w:val="none"/>
          <w:u w:val="none"/>
          <w:lang w:val="en-US" w:eastAsia="zh"/>
        </w:rPr>
        <w:t>2 分散式空调室外机位应紧邻该空调的使用房间，外窗开启扇的大小、开启方向应考虑空调安装的便利。</w:t>
      </w:r>
    </w:p>
    <w:p>
      <w:pPr>
        <w:keepNext w:val="0"/>
        <w:keepLines w:val="0"/>
        <w:pageBreakBefore w:val="0"/>
        <w:widowControl/>
        <w:spacing w:line="360" w:lineRule="auto"/>
        <w:ind w:firstLine="0"/>
        <w:jc w:val="both"/>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z w:val="28"/>
          <w:szCs w:val="28"/>
          <w:highlight w:val="none"/>
          <w:lang w:eastAsia="zh"/>
        </w:rPr>
        <w:t>4</w:t>
      </w:r>
      <w:r>
        <w:rPr>
          <w:rFonts w:hint="default" w:ascii="Times New Roman" w:hAnsi="Times New Roman" w:eastAsia="宋体" w:cs="Times New Roman"/>
          <w:b/>
          <w:bCs/>
          <w:color w:val="auto"/>
          <w:sz w:val="28"/>
          <w:szCs w:val="28"/>
          <w:highlight w:val="none"/>
        </w:rPr>
        <w:t>.</w:t>
      </w:r>
      <w:r>
        <w:rPr>
          <w:rFonts w:hint="eastAsia" w:ascii="Times New Roman" w:hAnsi="Times New Roman" w:eastAsia="宋体" w:cs="Times New Roman"/>
          <w:b/>
          <w:bCs/>
          <w:color w:val="auto"/>
          <w:sz w:val="28"/>
          <w:szCs w:val="28"/>
          <w:highlight w:val="none"/>
          <w:lang w:val="en-US" w:eastAsia="zh-CN"/>
        </w:rPr>
        <w:t>2</w:t>
      </w:r>
      <w:r>
        <w:rPr>
          <w:rFonts w:hint="default" w:ascii="Times New Roman" w:hAnsi="Times New Roman" w:eastAsia="宋体" w:cs="Times New Roman"/>
          <w:b/>
          <w:bCs/>
          <w:color w:val="auto"/>
          <w:sz w:val="28"/>
          <w:szCs w:val="28"/>
          <w:highlight w:val="none"/>
        </w:rPr>
        <w:t>.</w:t>
      </w:r>
      <w:r>
        <w:rPr>
          <w:rFonts w:hint="eastAsia" w:ascii="Times New Roman" w:hAnsi="Times New Roman" w:eastAsia="宋体" w:cs="Times New Roman"/>
          <w:b/>
          <w:bCs/>
          <w:color w:val="auto"/>
          <w:sz w:val="28"/>
          <w:szCs w:val="28"/>
          <w:highlight w:val="none"/>
          <w:lang w:val="en-US" w:eastAsia="zh-CN"/>
        </w:rPr>
        <w:t>5</w:t>
      </w:r>
      <w:r>
        <w:rPr>
          <w:rFonts w:hint="default" w:ascii="Times New Roman" w:hAnsi="Times New Roman" w:eastAsia="宋体" w:cs="Times New Roman"/>
          <w:color w:val="auto"/>
          <w:sz w:val="28"/>
          <w:szCs w:val="28"/>
          <w:highlight w:val="none"/>
        </w:rPr>
        <w:t xml:space="preserve"> 住宅主要居室与相邻建筑窗户间直视距离不应小于18m。</w:t>
      </w:r>
    </w:p>
    <w:p>
      <w:pPr>
        <w:pStyle w:val="30"/>
        <w:keepNext w:val="0"/>
        <w:keepLines w:val="0"/>
        <w:pageBreakBefore w:val="0"/>
        <w:spacing w:after="0" w:line="360" w:lineRule="auto"/>
        <w:ind w:firstLine="0"/>
        <w:jc w:val="both"/>
        <w:outlineLvl w:val="9"/>
        <w:rPr>
          <w:rFonts w:hint="eastAsia" w:ascii="Times New Roman" w:hAnsi="Times New Roman" w:eastAsia="宋体" w:cs="Times New Roman"/>
          <w:color w:val="auto"/>
          <w:sz w:val="28"/>
          <w:szCs w:val="28"/>
          <w:highlight w:val="none"/>
          <w:lang w:val="en-US" w:eastAsia="zh-CN" w:bidi="ar-SA"/>
        </w:rPr>
      </w:pPr>
      <w:bookmarkStart w:id="29" w:name="_Toc21937"/>
      <w:r>
        <w:rPr>
          <w:rFonts w:hint="eastAsia" w:ascii="Times New Roman" w:hAnsi="Times New Roman" w:eastAsia="宋体" w:cs="Times New Roman"/>
          <w:b/>
          <w:bCs/>
          <w:color w:val="auto"/>
          <w:sz w:val="28"/>
          <w:szCs w:val="28"/>
          <w:highlight w:val="none"/>
          <w:lang w:val="en-US" w:eastAsia="zh" w:bidi="ar-SA"/>
        </w:rPr>
        <w:t>4.2.</w:t>
      </w:r>
      <w:r>
        <w:rPr>
          <w:rFonts w:hint="eastAsia" w:ascii="Times New Roman" w:hAnsi="Times New Roman" w:eastAsia="宋体" w:cs="Times New Roman"/>
          <w:b/>
          <w:bCs/>
          <w:color w:val="auto"/>
          <w:sz w:val="28"/>
          <w:szCs w:val="28"/>
          <w:highlight w:val="none"/>
          <w:lang w:val="en-US" w:eastAsia="zh-CN" w:bidi="ar-SA"/>
        </w:rPr>
        <w:t>6</w:t>
      </w:r>
      <w:r>
        <w:rPr>
          <w:rFonts w:hint="eastAsia" w:ascii="Times New Roman" w:hAnsi="Times New Roman" w:eastAsia="宋体" w:cs="Times New Roman"/>
          <w:b/>
          <w:bCs/>
          <w:color w:val="auto"/>
          <w:sz w:val="28"/>
          <w:szCs w:val="28"/>
          <w:highlight w:val="none"/>
          <w:lang w:val="en-US" w:eastAsia="zh" w:bidi="ar-SA"/>
        </w:rPr>
        <w:t xml:space="preserve"> </w:t>
      </w:r>
      <w:r>
        <w:rPr>
          <w:rFonts w:hint="eastAsia" w:ascii="Times New Roman" w:hAnsi="Times New Roman" w:eastAsia="宋体" w:cs="Times New Roman"/>
          <w:color w:val="auto"/>
          <w:sz w:val="28"/>
          <w:szCs w:val="28"/>
          <w:highlight w:val="none"/>
          <w:lang w:val="en-US" w:eastAsia="zh-CN" w:bidi="ar-SA"/>
        </w:rPr>
        <w:t>地下机动车库的排风井不</w:t>
      </w:r>
      <w:r>
        <w:rPr>
          <w:rFonts w:hint="eastAsia" w:ascii="Times New Roman" w:hAnsi="Times New Roman" w:eastAsia="宋体" w:cs="Times New Roman"/>
          <w:color w:val="auto"/>
          <w:sz w:val="28"/>
          <w:szCs w:val="28"/>
          <w:highlight w:val="none"/>
          <w:lang w:val="en-US" w:eastAsia="zh" w:bidi="ar-SA"/>
        </w:rPr>
        <w:t>应</w:t>
      </w:r>
      <w:r>
        <w:rPr>
          <w:rFonts w:hint="eastAsia" w:ascii="Times New Roman" w:hAnsi="Times New Roman" w:eastAsia="宋体" w:cs="Times New Roman"/>
          <w:color w:val="auto"/>
          <w:sz w:val="28"/>
          <w:szCs w:val="28"/>
          <w:highlight w:val="none"/>
          <w:lang w:val="en-US" w:eastAsia="zh-CN" w:bidi="ar-SA"/>
        </w:rPr>
        <w:t>与住宅居住空间窗户贴邻。</w:t>
      </w:r>
      <w:bookmarkEnd w:id="29"/>
    </w:p>
    <w:p>
      <w:pPr>
        <w:keepNext w:val="0"/>
        <w:keepLines w:val="0"/>
        <w:pageBreakBefore w:val="0"/>
        <w:widowControl/>
        <w:spacing w:line="360" w:lineRule="auto"/>
        <w:ind w:firstLine="0"/>
        <w:jc w:val="both"/>
        <w:rPr>
          <w:rFonts w:hint="default" w:ascii="Times New Roman" w:hAnsi="Times New Roman" w:eastAsia="宋体" w:cs="Times New Roman"/>
          <w:color w:val="auto"/>
          <w:sz w:val="28"/>
          <w:szCs w:val="28"/>
          <w:highlight w:val="none"/>
        </w:rPr>
      </w:pPr>
    </w:p>
    <w:p>
      <w:pPr>
        <w:keepNext w:val="0"/>
        <w:keepLines w:val="0"/>
        <w:pageBreakBefore w:val="0"/>
        <w:widowControl/>
        <w:spacing w:after="63" w:line="288" w:lineRule="auto"/>
        <w:jc w:val="center"/>
        <w:outlineLvl w:val="1"/>
        <w:rPr>
          <w:rFonts w:hint="default" w:ascii="Times New Roman" w:hAnsi="Times New Roman" w:eastAsia="宋体" w:cs="Times New Roman"/>
          <w:b/>
          <w:bCs/>
          <w:color w:val="auto"/>
          <w:sz w:val="32"/>
          <w:szCs w:val="32"/>
          <w:highlight w:val="none"/>
          <w:lang w:val="en-US" w:eastAsia="zh-CN"/>
        </w:rPr>
      </w:pPr>
      <w:bookmarkStart w:id="30" w:name="_Toc28396"/>
      <w:bookmarkStart w:id="31" w:name="OLE_LINK17"/>
      <w:r>
        <w:rPr>
          <w:rFonts w:hint="default" w:ascii="Times New Roman" w:hAnsi="Times New Roman" w:eastAsia="宋体" w:cs="Times New Roman"/>
          <w:b/>
          <w:bCs/>
          <w:color w:val="auto"/>
          <w:sz w:val="32"/>
          <w:szCs w:val="32"/>
          <w:highlight w:val="none"/>
          <w:lang w:eastAsia="zh"/>
        </w:rPr>
        <w:t>4.</w:t>
      </w:r>
      <w:r>
        <w:rPr>
          <w:rFonts w:hint="eastAsia" w:ascii="Times New Roman" w:hAnsi="Times New Roman" w:eastAsia="宋体" w:cs="Times New Roman"/>
          <w:b/>
          <w:bCs/>
          <w:color w:val="auto"/>
          <w:sz w:val="32"/>
          <w:szCs w:val="32"/>
          <w:highlight w:val="none"/>
          <w:lang w:val="en-US" w:eastAsia="zh-CN"/>
        </w:rPr>
        <w:t>3</w:t>
      </w:r>
      <w:r>
        <w:rPr>
          <w:rFonts w:hint="default" w:ascii="Times New Roman" w:hAnsi="Times New Roman" w:eastAsia="宋体" w:cs="Times New Roman"/>
          <w:b/>
          <w:bCs/>
          <w:color w:val="auto"/>
          <w:sz w:val="32"/>
          <w:szCs w:val="32"/>
          <w:highlight w:val="none"/>
          <w:lang w:eastAsia="zh"/>
        </w:rPr>
        <w:t xml:space="preserve"> </w:t>
      </w:r>
      <w:r>
        <w:rPr>
          <w:rFonts w:hint="eastAsia" w:ascii="Times New Roman" w:hAnsi="Times New Roman" w:eastAsia="宋体" w:cs="Times New Roman"/>
          <w:b/>
          <w:bCs/>
          <w:color w:val="auto"/>
          <w:sz w:val="32"/>
          <w:szCs w:val="32"/>
          <w:highlight w:val="none"/>
          <w:lang w:val="en-US" w:eastAsia="zh-CN"/>
        </w:rPr>
        <w:t>室内环境与构造</w:t>
      </w:r>
      <w:bookmarkEnd w:id="30"/>
    </w:p>
    <w:p>
      <w:pPr>
        <w:keepNext w:val="0"/>
        <w:keepLines w:val="0"/>
        <w:pageBreakBefore w:val="0"/>
        <w:widowControl w:val="0"/>
        <w:suppressLineNumbers w:val="0"/>
        <w:spacing w:beforeAutospacing="0" w:afterAutospacing="0" w:line="360" w:lineRule="auto"/>
        <w:ind w:left="0" w:right="0" w:firstLine="0"/>
        <w:jc w:val="both"/>
        <w:outlineLvl w:val="9"/>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z w:val="28"/>
          <w:szCs w:val="28"/>
          <w:highlight w:val="none"/>
          <w:lang w:val="en-US" w:eastAsia="zh-CN"/>
        </w:rPr>
        <w:t>4.3.1</w:t>
      </w:r>
      <w:r>
        <w:rPr>
          <w:rFonts w:hint="default" w:ascii="Times New Roman" w:hAnsi="Times New Roman" w:eastAsia="宋体" w:cs="Times New Roman"/>
          <w:color w:val="auto"/>
          <w:sz w:val="28"/>
          <w:szCs w:val="28"/>
          <w:highlight w:val="none"/>
        </w:rPr>
        <w:t xml:space="preserve"> </w:t>
      </w:r>
      <w:r>
        <w:rPr>
          <w:rFonts w:hint="default" w:ascii="Times New Roman" w:hAnsi="Times New Roman" w:eastAsia="宋体" w:cs="Times New Roman"/>
          <w:color w:val="auto"/>
          <w:sz w:val="28"/>
          <w:szCs w:val="28"/>
          <w:highlight w:val="none"/>
          <w:lang w:val="en-US" w:eastAsia="zh-CN"/>
        </w:rPr>
        <w:t>建筑主要功能房间的噪声级限值应</w:t>
      </w:r>
      <w:r>
        <w:rPr>
          <w:rFonts w:hint="eastAsia" w:ascii="Times New Roman" w:hAnsi="Times New Roman" w:eastAsia="宋体" w:cs="Times New Roman"/>
          <w:b w:val="0"/>
          <w:bCs w:val="0"/>
          <w:strike w:val="0"/>
          <w:color w:val="auto"/>
          <w:spacing w:val="9"/>
          <w:sz w:val="28"/>
          <w:szCs w:val="28"/>
          <w:highlight w:val="none"/>
          <w:lang w:val="en-US" w:eastAsia="zh"/>
        </w:rPr>
        <w:t>符合</w:t>
      </w:r>
      <w:r>
        <w:rPr>
          <w:rFonts w:hint="default" w:ascii="Times New Roman" w:hAnsi="Times New Roman" w:eastAsia="宋体" w:cs="Times New Roman"/>
          <w:color w:val="auto"/>
          <w:sz w:val="28"/>
          <w:szCs w:val="28"/>
          <w:highlight w:val="none"/>
          <w:lang w:val="en-US" w:eastAsia="zh-CN"/>
        </w:rPr>
        <w:t>以下要求：</w:t>
      </w:r>
    </w:p>
    <w:p>
      <w:pPr>
        <w:keepNext w:val="0"/>
        <w:keepLines w:val="0"/>
        <w:pageBreakBefore w:val="0"/>
        <w:widowControl w:val="0"/>
        <w:suppressLineNumbers w:val="0"/>
        <w:spacing w:beforeAutospacing="0" w:afterAutospacing="0" w:line="360" w:lineRule="auto"/>
        <w:ind w:left="0" w:right="0" w:firstLine="562"/>
        <w:jc w:val="both"/>
        <w:outlineLvl w:val="9"/>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1</w:t>
      </w:r>
      <w:r>
        <w:rPr>
          <w:rFonts w:hint="default" w:ascii="Times New Roman" w:hAnsi="Times New Roman" w:eastAsia="宋体" w:cs="Times New Roman"/>
          <w:color w:val="auto"/>
          <w:sz w:val="28"/>
          <w:szCs w:val="28"/>
          <w:highlight w:val="none"/>
          <w:lang w:val="en-US" w:eastAsia="zh-CN"/>
        </w:rPr>
        <w:t xml:space="preserve"> 起居室（厅）噪声级限值昼间不应大于</w:t>
      </w:r>
      <w:r>
        <w:rPr>
          <w:rFonts w:hint="eastAsia" w:ascii="Times New Roman" w:hAnsi="Times New Roman" w:eastAsia="宋体" w:cs="Times New Roman"/>
          <w:color w:val="auto"/>
          <w:sz w:val="28"/>
          <w:szCs w:val="28"/>
          <w:highlight w:val="none"/>
          <w:lang w:val="en-US" w:eastAsia="zh"/>
        </w:rPr>
        <w:t>35</w:t>
      </w:r>
      <w:r>
        <w:rPr>
          <w:rFonts w:hint="default" w:ascii="Times New Roman" w:hAnsi="Times New Roman" w:eastAsia="宋体" w:cs="Times New Roman"/>
          <w:color w:val="auto"/>
          <w:sz w:val="28"/>
          <w:szCs w:val="28"/>
          <w:highlight w:val="none"/>
          <w:lang w:val="en-US" w:eastAsia="zh-CN"/>
        </w:rPr>
        <w:t>dB</w:t>
      </w:r>
      <w:r>
        <w:rPr>
          <w:rFonts w:hint="eastAsia" w:ascii="Times New Roman" w:hAnsi="Times New Roman" w:eastAsia="宋体" w:cs="Times New Roman"/>
          <w:color w:val="auto"/>
          <w:sz w:val="28"/>
          <w:szCs w:val="28"/>
          <w:highlight w:val="none"/>
          <w:lang w:val="en-US" w:eastAsia="zh"/>
        </w:rPr>
        <w:t>（</w:t>
      </w:r>
      <w:r>
        <w:rPr>
          <w:rFonts w:hint="default" w:ascii="Times New Roman" w:hAnsi="Times New Roman" w:eastAsia="宋体" w:cs="Times New Roman"/>
          <w:color w:val="auto"/>
          <w:sz w:val="28"/>
          <w:szCs w:val="28"/>
          <w:highlight w:val="none"/>
          <w:lang w:val="en-US" w:eastAsia="zh-CN"/>
        </w:rPr>
        <w:t>A</w:t>
      </w:r>
      <w:r>
        <w:rPr>
          <w:rFonts w:hint="eastAsia" w:ascii="Times New Roman" w:hAnsi="Times New Roman" w:eastAsia="宋体" w:cs="Times New Roman"/>
          <w:color w:val="auto"/>
          <w:sz w:val="28"/>
          <w:szCs w:val="28"/>
          <w:highlight w:val="none"/>
          <w:lang w:val="en-US" w:eastAsia="zh"/>
        </w:rPr>
        <w:t>）</w:t>
      </w:r>
      <w:r>
        <w:rPr>
          <w:rFonts w:hint="default" w:ascii="Times New Roman" w:hAnsi="Times New Roman" w:eastAsia="宋体" w:cs="Times New Roman"/>
          <w:color w:val="auto"/>
          <w:sz w:val="28"/>
          <w:szCs w:val="28"/>
          <w:highlight w:val="none"/>
          <w:lang w:val="en-US" w:eastAsia="zh-CN"/>
        </w:rPr>
        <w:t>；</w:t>
      </w:r>
    </w:p>
    <w:p>
      <w:pPr>
        <w:keepNext w:val="0"/>
        <w:keepLines w:val="0"/>
        <w:pageBreakBefore w:val="0"/>
        <w:widowControl w:val="0"/>
        <w:suppressLineNumbers w:val="0"/>
        <w:spacing w:beforeAutospacing="0" w:afterAutospacing="0" w:line="360" w:lineRule="auto"/>
        <w:ind w:left="0" w:right="0" w:firstLine="562"/>
        <w:jc w:val="both"/>
        <w:outlineLvl w:val="9"/>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2</w:t>
      </w:r>
      <w:r>
        <w:rPr>
          <w:rFonts w:hint="default" w:ascii="Times New Roman" w:hAnsi="Times New Roman" w:eastAsia="宋体" w:cs="Times New Roman"/>
          <w:color w:val="auto"/>
          <w:sz w:val="28"/>
          <w:szCs w:val="28"/>
          <w:highlight w:val="none"/>
          <w:lang w:val="en-US" w:eastAsia="zh-CN"/>
        </w:rPr>
        <w:t xml:space="preserve"> 卧室昼间噪声级限值不应大于</w:t>
      </w:r>
      <w:r>
        <w:rPr>
          <w:rFonts w:hint="eastAsia" w:ascii="Times New Roman" w:hAnsi="Times New Roman" w:eastAsia="宋体" w:cs="Times New Roman"/>
          <w:b w:val="0"/>
          <w:bCs w:val="0"/>
          <w:color w:val="auto"/>
          <w:spacing w:val="0"/>
          <w:sz w:val="13"/>
          <w:szCs w:val="13"/>
          <w:highlight w:val="none"/>
          <w:lang w:val="en-US" w:eastAsia="zh" w:bidi="ar"/>
        </w:rPr>
        <w:t xml:space="preserve"> </w:t>
      </w:r>
      <w:r>
        <w:rPr>
          <w:rFonts w:hint="default" w:ascii="Times New Roman" w:hAnsi="Times New Roman" w:eastAsia="宋体" w:cs="Times New Roman"/>
          <w:color w:val="auto"/>
          <w:sz w:val="28"/>
          <w:szCs w:val="28"/>
          <w:highlight w:val="none"/>
          <w:lang w:val="en-US" w:eastAsia="zh-CN"/>
        </w:rPr>
        <w:t>40dB</w:t>
      </w:r>
      <w:r>
        <w:rPr>
          <w:rFonts w:hint="eastAsia" w:ascii="Times New Roman" w:hAnsi="Times New Roman" w:eastAsia="宋体" w:cs="Times New Roman"/>
          <w:color w:val="auto"/>
          <w:sz w:val="28"/>
          <w:szCs w:val="28"/>
          <w:highlight w:val="none"/>
          <w:lang w:val="en-US" w:eastAsia="zh"/>
        </w:rPr>
        <w:t>（</w:t>
      </w:r>
      <w:r>
        <w:rPr>
          <w:rFonts w:hint="default" w:ascii="Times New Roman" w:hAnsi="Times New Roman" w:eastAsia="宋体" w:cs="Times New Roman"/>
          <w:color w:val="auto"/>
          <w:sz w:val="28"/>
          <w:szCs w:val="28"/>
          <w:highlight w:val="none"/>
          <w:lang w:val="en-US" w:eastAsia="zh-CN"/>
        </w:rPr>
        <w:t>A</w:t>
      </w:r>
      <w:r>
        <w:rPr>
          <w:rFonts w:hint="eastAsia" w:ascii="Times New Roman" w:hAnsi="Times New Roman" w:eastAsia="宋体" w:cs="Times New Roman"/>
          <w:color w:val="auto"/>
          <w:sz w:val="28"/>
          <w:szCs w:val="28"/>
          <w:highlight w:val="none"/>
          <w:lang w:val="en-US" w:eastAsia="zh"/>
        </w:rPr>
        <w:t>）</w:t>
      </w:r>
      <w:r>
        <w:rPr>
          <w:rFonts w:hint="default" w:ascii="Times New Roman" w:hAnsi="Times New Roman" w:eastAsia="宋体" w:cs="Times New Roman"/>
          <w:color w:val="auto"/>
          <w:sz w:val="28"/>
          <w:szCs w:val="28"/>
          <w:highlight w:val="none"/>
          <w:lang w:val="en-US" w:eastAsia="zh-CN"/>
        </w:rPr>
        <w:t>，夜间噪声级限值不应大于30dB</w:t>
      </w:r>
      <w:r>
        <w:rPr>
          <w:rFonts w:hint="eastAsia" w:ascii="Times New Roman" w:hAnsi="Times New Roman" w:eastAsia="宋体" w:cs="Times New Roman"/>
          <w:color w:val="auto"/>
          <w:sz w:val="28"/>
          <w:szCs w:val="28"/>
          <w:highlight w:val="none"/>
          <w:lang w:val="en-US" w:eastAsia="zh"/>
        </w:rPr>
        <w:t>（</w:t>
      </w:r>
      <w:r>
        <w:rPr>
          <w:rFonts w:hint="default" w:ascii="Times New Roman" w:hAnsi="Times New Roman" w:eastAsia="宋体" w:cs="Times New Roman"/>
          <w:color w:val="auto"/>
          <w:sz w:val="28"/>
          <w:szCs w:val="28"/>
          <w:highlight w:val="none"/>
          <w:lang w:val="en-US" w:eastAsia="zh-CN"/>
        </w:rPr>
        <w:t>A</w:t>
      </w:r>
      <w:r>
        <w:rPr>
          <w:rFonts w:hint="eastAsia" w:ascii="Times New Roman" w:hAnsi="Times New Roman" w:eastAsia="宋体" w:cs="Times New Roman"/>
          <w:color w:val="auto"/>
          <w:sz w:val="28"/>
          <w:szCs w:val="28"/>
          <w:highlight w:val="none"/>
          <w:lang w:val="en-US" w:eastAsia="zh"/>
        </w:rPr>
        <w:t>）</w:t>
      </w:r>
      <w:r>
        <w:rPr>
          <w:rFonts w:hint="default" w:ascii="Times New Roman" w:hAnsi="Times New Roman" w:eastAsia="宋体" w:cs="Times New Roman"/>
          <w:color w:val="auto"/>
          <w:sz w:val="28"/>
          <w:szCs w:val="28"/>
          <w:highlight w:val="none"/>
          <w:lang w:val="en-US" w:eastAsia="zh-CN"/>
        </w:rPr>
        <w:t>。</w:t>
      </w:r>
    </w:p>
    <w:bookmarkEnd w:id="31"/>
    <w:p>
      <w:pPr>
        <w:keepNext w:val="0"/>
        <w:keepLines w:val="0"/>
        <w:pageBreakBefore w:val="0"/>
        <w:widowControl w:val="0"/>
        <w:spacing w:line="360" w:lineRule="auto"/>
        <w:ind w:left="0" w:firstLine="0"/>
        <w:jc w:val="both"/>
        <w:rPr>
          <w:rFonts w:hint="default" w:ascii="Times New Roman" w:hAnsi="Times New Roman" w:eastAsia="宋体" w:cs="Times New Roman"/>
          <w:b/>
          <w:bCs/>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 xml:space="preserve">4.3.2 </w:t>
      </w:r>
      <w:r>
        <w:rPr>
          <w:rFonts w:hint="default" w:ascii="Times New Roman" w:hAnsi="Times New Roman" w:eastAsia="宋体" w:cs="Times New Roman"/>
          <w:color w:val="auto"/>
          <w:sz w:val="28"/>
          <w:szCs w:val="28"/>
          <w:highlight w:val="none"/>
          <w:lang w:val="en-US" w:eastAsia="zh-CN"/>
        </w:rPr>
        <w:t>应</w:t>
      </w:r>
      <w:r>
        <w:rPr>
          <w:rFonts w:hint="eastAsia" w:ascii="Times New Roman" w:hAnsi="Times New Roman" w:eastAsia="宋体" w:cs="Times New Roman"/>
          <w:color w:val="auto"/>
          <w:sz w:val="28"/>
          <w:szCs w:val="28"/>
          <w:highlight w:val="none"/>
          <w:lang w:val="en-US" w:eastAsia="zh-CN"/>
        </w:rPr>
        <w:t>提高卧室分户层楼板、分户墙体的隔声性能，并</w:t>
      </w:r>
      <w:r>
        <w:rPr>
          <w:rFonts w:hint="eastAsia" w:ascii="Times New Roman" w:hAnsi="Times New Roman" w:eastAsia="宋体" w:cs="Times New Roman"/>
          <w:b w:val="0"/>
          <w:bCs w:val="0"/>
          <w:strike w:val="0"/>
          <w:color w:val="auto"/>
          <w:spacing w:val="9"/>
          <w:sz w:val="28"/>
          <w:szCs w:val="28"/>
          <w:highlight w:val="none"/>
          <w:lang w:val="en-US" w:eastAsia="zh"/>
        </w:rPr>
        <w:t>符合</w:t>
      </w:r>
      <w:r>
        <w:rPr>
          <w:rFonts w:hint="eastAsia" w:ascii="Times New Roman" w:hAnsi="Times New Roman" w:eastAsia="宋体" w:cs="Times New Roman"/>
          <w:color w:val="auto"/>
          <w:sz w:val="28"/>
          <w:szCs w:val="28"/>
          <w:highlight w:val="none"/>
          <w:lang w:val="en-US" w:eastAsia="zh-CN"/>
        </w:rPr>
        <w:t>下列</w:t>
      </w:r>
      <w:r>
        <w:rPr>
          <w:rFonts w:hint="default" w:ascii="Times New Roman" w:hAnsi="Times New Roman" w:eastAsia="宋体" w:cs="Times New Roman"/>
          <w:color w:val="auto"/>
          <w:sz w:val="28"/>
          <w:szCs w:val="28"/>
          <w:highlight w:val="none"/>
          <w:lang w:val="en-US" w:eastAsia="zh-CN"/>
        </w:rPr>
        <w:t>要求：</w:t>
      </w:r>
    </w:p>
    <w:p>
      <w:pPr>
        <w:keepNext w:val="0"/>
        <w:keepLines w:val="0"/>
        <w:pageBreakBefore w:val="0"/>
        <w:widowControl w:val="0"/>
        <w:suppressLineNumbers w:val="0"/>
        <w:spacing w:beforeAutospacing="0" w:afterAutospacing="0" w:line="360" w:lineRule="auto"/>
        <w:ind w:left="0" w:right="0" w:firstLine="562"/>
        <w:jc w:val="both"/>
        <w:outlineLvl w:val="9"/>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b/>
          <w:bCs/>
          <w:color w:val="auto"/>
          <w:sz w:val="28"/>
          <w:szCs w:val="28"/>
          <w:highlight w:val="none"/>
          <w:lang w:val="en-US" w:eastAsia="zh-CN"/>
        </w:rPr>
        <w:t>1</w:t>
      </w:r>
      <w:r>
        <w:rPr>
          <w:rFonts w:hint="default" w:ascii="Times New Roman" w:hAnsi="Times New Roman" w:eastAsia="宋体" w:cs="Times New Roman"/>
          <w:color w:val="auto"/>
          <w:sz w:val="28"/>
          <w:szCs w:val="28"/>
          <w:highlight w:val="none"/>
          <w:lang w:val="en-US" w:eastAsia="zh-CN"/>
        </w:rPr>
        <w:t xml:space="preserve"> </w:t>
      </w:r>
      <w:bookmarkStart w:id="32" w:name="OLE_LINK61"/>
      <w:r>
        <w:rPr>
          <w:rFonts w:hint="eastAsia" w:ascii="宋体" w:hAnsi="宋体" w:eastAsia="宋体" w:cs="宋体"/>
          <w:i w:val="0"/>
          <w:strike w:val="0"/>
          <w:color w:val="auto"/>
          <w:sz w:val="28"/>
          <w:szCs w:val="28"/>
          <w:highlight w:val="none"/>
          <w:u w:val="none"/>
          <w:shd w:val="clear" w:color="auto" w:fill="auto"/>
          <w:lang w:val="en-US" w:eastAsia="zh-CN"/>
        </w:rPr>
        <w:t>分户层楼板计权标准化声压级差与粉红噪声频谱修正量之和（</w:t>
      </w:r>
      <w:r>
        <w:rPr>
          <w:rFonts w:hint="eastAsia" w:eastAsia="宋体" w:cs="Times New Roman"/>
          <w:color w:val="auto"/>
          <w:sz w:val="28"/>
          <w:szCs w:val="28"/>
          <w:highlight w:val="none"/>
          <w:shd w:val="clear" w:color="auto" w:fill="auto"/>
          <w:lang w:val="en-US" w:eastAsia="zh-CN"/>
        </w:rPr>
        <w:t>D</w:t>
      </w:r>
      <w:r>
        <w:rPr>
          <w:rFonts w:hint="eastAsia" w:eastAsia="宋体" w:cs="Times New Roman"/>
          <w:color w:val="auto"/>
          <w:sz w:val="28"/>
          <w:szCs w:val="28"/>
          <w:highlight w:val="none"/>
          <w:shd w:val="clear" w:color="auto" w:fill="auto"/>
          <w:vertAlign w:val="subscript"/>
          <w:lang w:val="en-US" w:eastAsia="zh-CN"/>
        </w:rPr>
        <w:t>nT,w</w:t>
      </w:r>
      <w:r>
        <w:rPr>
          <w:rFonts w:hint="eastAsia" w:eastAsia="宋体" w:cs="Times New Roman"/>
          <w:color w:val="auto"/>
          <w:sz w:val="28"/>
          <w:szCs w:val="28"/>
          <w:highlight w:val="none"/>
          <w:shd w:val="clear" w:color="auto" w:fill="auto"/>
          <w:lang w:val="en-US" w:eastAsia="zh-CN"/>
        </w:rPr>
        <w:t>+C</w:t>
      </w:r>
      <w:r>
        <w:rPr>
          <w:rFonts w:hint="eastAsia" w:ascii="宋体" w:hAnsi="宋体" w:eastAsia="宋体" w:cs="宋体"/>
          <w:i w:val="0"/>
          <w:strike w:val="0"/>
          <w:color w:val="auto"/>
          <w:sz w:val="28"/>
          <w:szCs w:val="28"/>
          <w:highlight w:val="none"/>
          <w:u w:val="none"/>
          <w:shd w:val="clear" w:color="auto" w:fill="auto"/>
          <w:lang w:val="en-US" w:eastAsia="zh-CN"/>
        </w:rPr>
        <w:t>）不应小于</w:t>
      </w:r>
      <w:bookmarkEnd w:id="32"/>
      <w:r>
        <w:rPr>
          <w:rFonts w:hint="eastAsia" w:ascii="宋体" w:hAnsi="宋体" w:eastAsia="宋体" w:cs="宋体"/>
          <w:i w:val="0"/>
          <w:strike w:val="0"/>
          <w:color w:val="auto"/>
          <w:sz w:val="28"/>
          <w:szCs w:val="28"/>
          <w:highlight w:val="none"/>
          <w:u w:val="none"/>
          <w:shd w:val="clear" w:color="auto" w:fill="auto"/>
          <w:lang w:val="en-US" w:eastAsia="zh-CN"/>
        </w:rPr>
        <w:t>50dB；</w:t>
      </w:r>
    </w:p>
    <w:p>
      <w:pPr>
        <w:keepNext w:val="0"/>
        <w:keepLines w:val="0"/>
        <w:pageBreakBefore w:val="0"/>
        <w:widowControl w:val="0"/>
        <w:suppressLineNumbers w:val="0"/>
        <w:spacing w:beforeAutospacing="0" w:afterAutospacing="0" w:line="360" w:lineRule="auto"/>
        <w:ind w:left="0" w:right="0" w:firstLine="562"/>
        <w:jc w:val="both"/>
        <w:outlineLvl w:val="9"/>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 xml:space="preserve">2 </w:t>
      </w:r>
      <w:r>
        <w:rPr>
          <w:rFonts w:hint="eastAsia" w:ascii="Times New Roman" w:hAnsi="Times New Roman" w:eastAsia="宋体" w:cs="Times New Roman"/>
          <w:color w:val="auto"/>
          <w:sz w:val="28"/>
          <w:szCs w:val="28"/>
          <w:highlight w:val="none"/>
          <w:lang w:val="en-US" w:eastAsia="zh-CN"/>
        </w:rPr>
        <w:t>分户层楼板计权标准化撞击声压级不应大于65dB；不宜大于55dB；</w:t>
      </w:r>
    </w:p>
    <w:p>
      <w:pPr>
        <w:keepNext w:val="0"/>
        <w:keepLines w:val="0"/>
        <w:pageBreakBefore w:val="0"/>
        <w:widowControl w:val="0"/>
        <w:suppressLineNumbers w:val="0"/>
        <w:spacing w:beforeAutospacing="0" w:afterAutospacing="0" w:line="360" w:lineRule="auto"/>
        <w:ind w:left="0" w:right="0" w:firstLine="562"/>
        <w:jc w:val="both"/>
        <w:outlineLvl w:val="9"/>
        <w:rPr>
          <w:rFonts w:hint="eastAsia" w:eastAsia="宋体" w:cs="Arial"/>
          <w:i w:val="0"/>
          <w:strike w:val="0"/>
          <w:color w:val="auto"/>
          <w:sz w:val="28"/>
          <w:szCs w:val="28"/>
          <w:highlight w:val="none"/>
          <w:u w:val="none"/>
          <w:shd w:val="clear" w:color="auto" w:fill="auto"/>
          <w:lang w:eastAsia="zh-CN"/>
        </w:rPr>
      </w:pPr>
      <w:r>
        <w:rPr>
          <w:rFonts w:hint="eastAsia" w:ascii="Times New Roman" w:hAnsi="Times New Roman" w:eastAsia="宋体" w:cs="Times New Roman"/>
          <w:color w:val="auto"/>
          <w:sz w:val="28"/>
          <w:szCs w:val="28"/>
          <w:highlight w:val="none"/>
          <w:lang w:val="en-US" w:eastAsia="zh-CN"/>
        </w:rPr>
        <w:t xml:space="preserve">3 </w:t>
      </w:r>
      <w:r>
        <w:rPr>
          <w:rFonts w:hint="eastAsia" w:ascii="宋体" w:hAnsi="宋体" w:eastAsia="宋体" w:cs="宋体"/>
          <w:i w:val="0"/>
          <w:strike w:val="0"/>
          <w:color w:val="auto"/>
          <w:sz w:val="28"/>
          <w:szCs w:val="28"/>
          <w:highlight w:val="none"/>
          <w:u w:val="none"/>
          <w:shd w:val="clear" w:color="auto" w:fill="auto"/>
          <w:lang w:val="en-US" w:eastAsia="zh-CN"/>
        </w:rPr>
        <w:t>分户墙体</w:t>
      </w:r>
      <w:r>
        <w:rPr>
          <w:rFonts w:hint="eastAsia" w:eastAsia="宋体" w:cs="Times New Roman"/>
          <w:color w:val="auto"/>
          <w:sz w:val="28"/>
          <w:szCs w:val="28"/>
          <w:highlight w:val="none"/>
          <w:shd w:val="clear" w:color="auto" w:fill="auto"/>
          <w:lang w:val="en-US" w:eastAsia="zh-CN"/>
        </w:rPr>
        <w:t>计权标准化声压级差与粉红噪声频谱修正量之和（D</w:t>
      </w:r>
      <w:r>
        <w:rPr>
          <w:rFonts w:hint="eastAsia" w:eastAsia="宋体" w:cs="Times New Roman"/>
          <w:color w:val="auto"/>
          <w:sz w:val="28"/>
          <w:szCs w:val="28"/>
          <w:highlight w:val="none"/>
          <w:shd w:val="clear" w:color="auto" w:fill="auto"/>
          <w:vertAlign w:val="subscript"/>
          <w:lang w:val="en-US" w:eastAsia="zh-CN"/>
        </w:rPr>
        <w:t>nT,w</w:t>
      </w:r>
      <w:r>
        <w:rPr>
          <w:rFonts w:hint="eastAsia" w:eastAsia="宋体" w:cs="Times New Roman"/>
          <w:color w:val="auto"/>
          <w:sz w:val="28"/>
          <w:szCs w:val="28"/>
          <w:highlight w:val="none"/>
          <w:shd w:val="clear" w:color="auto" w:fill="auto"/>
          <w:lang w:val="en-US" w:eastAsia="zh-CN"/>
        </w:rPr>
        <w:t>+C）</w:t>
      </w:r>
      <w:r>
        <w:rPr>
          <w:rFonts w:hint="eastAsia" w:ascii="Times New Roman" w:hAnsi="Times New Roman" w:eastAsia="宋体" w:cs="Times New Roman"/>
          <w:color w:val="auto"/>
          <w:sz w:val="28"/>
          <w:szCs w:val="28"/>
          <w:highlight w:val="none"/>
          <w:lang w:val="en-US" w:eastAsia="zh-CN"/>
        </w:rPr>
        <w:t>不应小于50dB；</w:t>
      </w:r>
      <w:r>
        <w:rPr>
          <w:rFonts w:hint="eastAsia" w:eastAsia="宋体" w:cs="Times New Roman"/>
          <w:color w:val="auto"/>
          <w:sz w:val="28"/>
          <w:szCs w:val="28"/>
          <w:highlight w:val="none"/>
          <w:shd w:val="clear" w:color="auto" w:fill="auto"/>
          <w:lang w:val="en-US" w:eastAsia="zh-CN"/>
        </w:rPr>
        <w:t>不宜小于</w:t>
      </w:r>
      <w:r>
        <w:rPr>
          <w:rFonts w:hint="eastAsia" w:cs="Times New Roman"/>
          <w:color w:val="auto"/>
          <w:sz w:val="28"/>
          <w:szCs w:val="28"/>
          <w:highlight w:val="none"/>
          <w:shd w:val="clear" w:color="auto" w:fill="auto"/>
          <w:lang w:val="en-US" w:eastAsia="zh-CN"/>
        </w:rPr>
        <w:t>55dB</w:t>
      </w:r>
      <w:r>
        <w:rPr>
          <w:rFonts w:hint="eastAsia" w:eastAsia="宋体" w:cs="Arial"/>
          <w:i w:val="0"/>
          <w:strike w:val="0"/>
          <w:color w:val="auto"/>
          <w:sz w:val="28"/>
          <w:szCs w:val="28"/>
          <w:highlight w:val="none"/>
          <w:u w:val="none"/>
          <w:shd w:val="clear" w:color="auto" w:fill="auto"/>
          <w:lang w:eastAsia="zh-CN"/>
        </w:rPr>
        <w:t>；</w:t>
      </w:r>
    </w:p>
    <w:p>
      <w:pPr>
        <w:keepNext w:val="0"/>
        <w:keepLines w:val="0"/>
        <w:pageBreakBefore w:val="0"/>
        <w:widowControl w:val="0"/>
        <w:spacing w:line="360" w:lineRule="auto"/>
        <w:ind w:left="0" w:firstLine="0"/>
        <w:jc w:val="both"/>
        <w:rPr>
          <w:rFonts w:hint="default" w:ascii="Times New Roman" w:hAnsi="Times New Roman" w:eastAsia="宋体" w:cs="Times New Roman"/>
          <w:b/>
          <w:bCs/>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 xml:space="preserve">4.3.3 </w:t>
      </w:r>
      <w:r>
        <w:rPr>
          <w:rFonts w:hint="default" w:ascii="Times New Roman" w:hAnsi="Times New Roman" w:eastAsia="宋体" w:cs="Times New Roman"/>
          <w:color w:val="auto"/>
          <w:sz w:val="28"/>
          <w:szCs w:val="28"/>
          <w:highlight w:val="none"/>
          <w:lang w:val="en-US" w:eastAsia="zh-CN"/>
        </w:rPr>
        <w:t>应</w:t>
      </w:r>
      <w:r>
        <w:rPr>
          <w:rFonts w:hint="eastAsia" w:ascii="Times New Roman" w:hAnsi="Times New Roman" w:eastAsia="宋体" w:cs="Times New Roman"/>
          <w:color w:val="auto"/>
          <w:sz w:val="28"/>
          <w:szCs w:val="28"/>
          <w:highlight w:val="none"/>
          <w:lang w:val="en-US" w:eastAsia="zh-CN"/>
        </w:rPr>
        <w:t>提高卧室外门窗的隔声性能，</w:t>
      </w:r>
      <w:r>
        <w:rPr>
          <w:rFonts w:ascii="Arial" w:hAnsi="Arial" w:cs="Arial"/>
          <w:i w:val="0"/>
          <w:strike w:val="0"/>
          <w:color w:val="auto"/>
          <w:sz w:val="28"/>
          <w:szCs w:val="28"/>
          <w:highlight w:val="none"/>
          <w:u w:val="none"/>
          <w:shd w:val="clear" w:color="auto" w:fill="auto"/>
        </w:rPr>
        <w:t>指标计权隔声量与交通噪声频谱修正量之和</w:t>
      </w:r>
      <w:r>
        <w:rPr>
          <w:rFonts w:hint="eastAsia" w:eastAsia="宋体" w:cs="Times New Roman"/>
          <w:color w:val="auto"/>
          <w:sz w:val="28"/>
          <w:szCs w:val="28"/>
          <w:highlight w:val="none"/>
          <w:shd w:val="clear" w:color="auto" w:fill="auto"/>
          <w:lang w:val="en-US" w:eastAsia="zh-CN"/>
        </w:rPr>
        <w:t>（</w:t>
      </w:r>
      <w:r>
        <w:rPr>
          <w:rFonts w:hint="eastAsia" w:asciiTheme="majorEastAsia" w:hAnsiTheme="majorEastAsia" w:eastAsiaTheme="majorEastAsia" w:cstheme="majorEastAsia"/>
          <w:b/>
          <w:bCs/>
          <w:i w:val="0"/>
          <w:iCs w:val="0"/>
          <w:caps w:val="0"/>
          <w:color w:val="auto"/>
          <w:spacing w:val="0"/>
          <w:sz w:val="28"/>
          <w:szCs w:val="28"/>
          <w:highlight w:val="none"/>
          <w:shd w:val="clear" w:fill="FFFFFF"/>
          <w:vertAlign w:val="baseline"/>
        </w:rPr>
        <w:t>R</w:t>
      </w:r>
      <w:r>
        <w:rPr>
          <w:rFonts w:hint="eastAsia" w:asciiTheme="majorEastAsia" w:hAnsiTheme="majorEastAsia" w:eastAsiaTheme="majorEastAsia" w:cstheme="majorEastAsia"/>
          <w:b/>
          <w:bCs/>
          <w:i w:val="0"/>
          <w:iCs w:val="0"/>
          <w:caps w:val="0"/>
          <w:color w:val="auto"/>
          <w:spacing w:val="0"/>
          <w:sz w:val="28"/>
          <w:szCs w:val="28"/>
          <w:highlight w:val="none"/>
          <w:shd w:val="clear" w:fill="FFFFFF"/>
          <w:vertAlign w:val="subscript"/>
        </w:rPr>
        <w:t>w</w:t>
      </w:r>
      <w:r>
        <w:rPr>
          <w:rFonts w:hint="eastAsia" w:asciiTheme="majorEastAsia" w:hAnsiTheme="majorEastAsia" w:eastAsiaTheme="majorEastAsia" w:cstheme="majorEastAsia"/>
          <w:b/>
          <w:bCs/>
          <w:i w:val="0"/>
          <w:iCs w:val="0"/>
          <w:caps w:val="0"/>
          <w:color w:val="auto"/>
          <w:spacing w:val="0"/>
          <w:sz w:val="28"/>
          <w:szCs w:val="28"/>
          <w:highlight w:val="none"/>
          <w:shd w:val="clear" w:fill="FFFFFF"/>
          <w:vertAlign w:val="baseline"/>
        </w:rPr>
        <w:t>＋C</w:t>
      </w:r>
      <w:r>
        <w:rPr>
          <w:rFonts w:hint="eastAsia" w:asciiTheme="majorEastAsia" w:hAnsiTheme="majorEastAsia" w:eastAsiaTheme="majorEastAsia" w:cstheme="majorEastAsia"/>
          <w:b/>
          <w:bCs/>
          <w:i w:val="0"/>
          <w:iCs w:val="0"/>
          <w:caps w:val="0"/>
          <w:color w:val="auto"/>
          <w:spacing w:val="0"/>
          <w:sz w:val="28"/>
          <w:szCs w:val="28"/>
          <w:highlight w:val="none"/>
          <w:shd w:val="clear" w:fill="FFFFFF"/>
          <w:vertAlign w:val="subscript"/>
        </w:rPr>
        <w:t>tr</w:t>
      </w:r>
      <w:r>
        <w:rPr>
          <w:rFonts w:hint="eastAsia"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lang w:val="en-US" w:eastAsia="zh-CN"/>
        </w:rPr>
        <w:t>应</w:t>
      </w:r>
      <w:r>
        <w:rPr>
          <w:rFonts w:hint="eastAsia" w:ascii="Times New Roman" w:hAnsi="Times New Roman" w:eastAsia="宋体" w:cs="Times New Roman"/>
          <w:b w:val="0"/>
          <w:bCs w:val="0"/>
          <w:strike w:val="0"/>
          <w:color w:val="auto"/>
          <w:spacing w:val="9"/>
          <w:sz w:val="28"/>
          <w:szCs w:val="28"/>
          <w:highlight w:val="none"/>
          <w:lang w:val="en-US" w:eastAsia="zh"/>
        </w:rPr>
        <w:t>符合</w:t>
      </w:r>
      <w:r>
        <w:rPr>
          <w:rFonts w:hint="eastAsia" w:ascii="Times New Roman" w:hAnsi="Times New Roman" w:eastAsia="宋体" w:cs="Times New Roman"/>
          <w:color w:val="auto"/>
          <w:sz w:val="28"/>
          <w:szCs w:val="28"/>
          <w:highlight w:val="none"/>
          <w:lang w:val="en-US" w:eastAsia="zh-CN"/>
        </w:rPr>
        <w:t>下列</w:t>
      </w:r>
      <w:r>
        <w:rPr>
          <w:rFonts w:hint="default" w:ascii="Times New Roman" w:hAnsi="Times New Roman" w:eastAsia="宋体" w:cs="Times New Roman"/>
          <w:color w:val="auto"/>
          <w:sz w:val="28"/>
          <w:szCs w:val="28"/>
          <w:highlight w:val="none"/>
          <w:lang w:val="en-US" w:eastAsia="zh-CN"/>
        </w:rPr>
        <w:t>要求：</w:t>
      </w:r>
    </w:p>
    <w:p>
      <w:pPr>
        <w:snapToGrid w:val="0"/>
        <w:spacing w:before="157" w:line="312" w:lineRule="auto"/>
        <w:ind w:left="0" w:firstLine="560" w:firstLineChars="200"/>
        <w:jc w:val="both"/>
        <w:rPr>
          <w:rFonts w:hint="eastAsia" w:ascii="宋体" w:hAnsi="宋体" w:eastAsia="宋体" w:cs="宋体"/>
          <w:i w:val="0"/>
          <w:strike w:val="0"/>
          <w:color w:val="auto"/>
          <w:sz w:val="28"/>
          <w:szCs w:val="28"/>
          <w:highlight w:val="none"/>
          <w:u w:val="none"/>
          <w:shd w:val="clear" w:color="auto" w:fill="auto"/>
          <w:lang w:val="en-US" w:eastAsia="zh-CN"/>
        </w:rPr>
      </w:pPr>
      <w:r>
        <w:rPr>
          <w:rFonts w:hint="eastAsia" w:ascii="宋体" w:hAnsi="宋体" w:eastAsia="宋体" w:cs="宋体"/>
          <w:i w:val="0"/>
          <w:strike w:val="0"/>
          <w:color w:val="auto"/>
          <w:sz w:val="28"/>
          <w:szCs w:val="28"/>
          <w:highlight w:val="none"/>
          <w:u w:val="none"/>
          <w:shd w:val="clear" w:color="auto" w:fill="auto"/>
          <w:lang w:val="en-US" w:eastAsia="zh-CN"/>
        </w:rPr>
        <w:t>1 非临街不应低于30dB；不宜低于32dB；</w:t>
      </w:r>
    </w:p>
    <w:p>
      <w:pPr>
        <w:snapToGrid w:val="0"/>
        <w:spacing w:before="157" w:line="312" w:lineRule="auto"/>
        <w:ind w:left="0" w:firstLine="560" w:firstLineChars="200"/>
        <w:jc w:val="both"/>
        <w:rPr>
          <w:rFonts w:hint="eastAsia" w:ascii="宋体" w:hAnsi="宋体" w:eastAsia="宋体" w:cs="宋体"/>
          <w:i w:val="0"/>
          <w:strike w:val="0"/>
          <w:color w:val="auto"/>
          <w:sz w:val="28"/>
          <w:szCs w:val="28"/>
          <w:highlight w:val="none"/>
          <w:u w:val="none"/>
          <w:shd w:val="clear" w:color="auto" w:fill="auto"/>
          <w:lang w:val="en-US" w:eastAsia="zh-CN"/>
        </w:rPr>
      </w:pPr>
      <w:r>
        <w:rPr>
          <w:rFonts w:hint="eastAsia" w:ascii="宋体" w:hAnsi="宋体" w:eastAsia="宋体" w:cs="宋体"/>
          <w:i w:val="0"/>
          <w:strike w:val="0"/>
          <w:color w:val="auto"/>
          <w:sz w:val="28"/>
          <w:szCs w:val="28"/>
          <w:highlight w:val="none"/>
          <w:u w:val="none"/>
          <w:shd w:val="clear" w:color="auto" w:fill="auto"/>
          <w:lang w:val="en-US" w:eastAsia="zh-CN"/>
        </w:rPr>
        <w:t>2 临街不应低于35dB，不宜低于37dB。</w:t>
      </w:r>
    </w:p>
    <w:p>
      <w:pPr>
        <w:keepNext w:val="0"/>
        <w:keepLines w:val="0"/>
        <w:pageBreakBefore w:val="0"/>
        <w:widowControl w:val="0"/>
        <w:spacing w:line="360" w:lineRule="auto"/>
        <w:ind w:left="0" w:firstLine="0"/>
        <w:jc w:val="both"/>
        <w:rPr>
          <w:rFonts w:hint="eastAsia" w:ascii="Times New Roman" w:hAnsi="Times New Roman" w:eastAsia="宋体" w:cs="Times New Roman"/>
          <w:color w:val="auto"/>
          <w:sz w:val="28"/>
          <w:szCs w:val="28"/>
          <w:highlight w:val="none"/>
          <w:lang w:eastAsia="zh" w:bidi="ar"/>
        </w:rPr>
      </w:pPr>
      <w:r>
        <w:rPr>
          <w:rFonts w:hint="eastAsia" w:ascii="Times New Roman" w:hAnsi="Times New Roman" w:eastAsia="宋体" w:cs="Times New Roman"/>
          <w:b/>
          <w:bCs/>
          <w:color w:val="auto"/>
          <w:sz w:val="28"/>
          <w:szCs w:val="28"/>
          <w:highlight w:val="none"/>
          <w:lang w:eastAsia="zh"/>
        </w:rPr>
        <w:t>4</w:t>
      </w:r>
      <w:r>
        <w:rPr>
          <w:rFonts w:hint="default" w:ascii="Times New Roman" w:hAnsi="Times New Roman" w:eastAsia="宋体" w:cs="Times New Roman"/>
          <w:b/>
          <w:bCs/>
          <w:color w:val="auto"/>
          <w:sz w:val="28"/>
          <w:szCs w:val="28"/>
          <w:highlight w:val="none"/>
        </w:rPr>
        <w:t>.</w:t>
      </w:r>
      <w:r>
        <w:rPr>
          <w:rFonts w:hint="eastAsia" w:ascii="Times New Roman" w:hAnsi="Times New Roman" w:eastAsia="宋体" w:cs="Times New Roman"/>
          <w:b/>
          <w:bCs/>
          <w:color w:val="auto"/>
          <w:sz w:val="28"/>
          <w:szCs w:val="28"/>
          <w:highlight w:val="none"/>
          <w:lang w:val="en-US" w:eastAsia="zh-CN"/>
        </w:rPr>
        <w:t>3</w:t>
      </w:r>
      <w:r>
        <w:rPr>
          <w:rFonts w:hint="default" w:ascii="Times New Roman" w:hAnsi="Times New Roman" w:eastAsia="宋体" w:cs="Times New Roman"/>
          <w:b/>
          <w:bCs/>
          <w:color w:val="auto"/>
          <w:sz w:val="28"/>
          <w:szCs w:val="28"/>
          <w:highlight w:val="none"/>
        </w:rPr>
        <w:t>.</w:t>
      </w:r>
      <w:r>
        <w:rPr>
          <w:rFonts w:hint="eastAsia" w:ascii="Times New Roman" w:hAnsi="Times New Roman" w:eastAsia="宋体" w:cs="Times New Roman"/>
          <w:b/>
          <w:bCs/>
          <w:color w:val="auto"/>
          <w:sz w:val="28"/>
          <w:szCs w:val="28"/>
          <w:highlight w:val="none"/>
          <w:lang w:val="en-US" w:eastAsia="zh-CN"/>
        </w:rPr>
        <w:t xml:space="preserve">4 </w:t>
      </w:r>
      <w:r>
        <w:rPr>
          <w:rFonts w:hint="eastAsia" w:ascii="Times New Roman" w:hAnsi="Times New Roman" w:eastAsia="宋体" w:cs="Times New Roman"/>
          <w:color w:val="auto"/>
          <w:sz w:val="28"/>
          <w:szCs w:val="28"/>
          <w:highlight w:val="none"/>
          <w:lang w:eastAsia="zh" w:bidi="ar"/>
        </w:rPr>
        <w:t>卧室、起居室及具备卧室条件的房间，楼面刚性构造层与墙面交接处应设置隔声材料以阻断撞击声通过墙体竖向传递的路径。</w:t>
      </w:r>
    </w:p>
    <w:p>
      <w:pPr>
        <w:keepNext w:val="0"/>
        <w:keepLines w:val="0"/>
        <w:pageBreakBefore w:val="0"/>
        <w:widowControl w:val="0"/>
        <w:spacing w:line="360" w:lineRule="auto"/>
        <w:ind w:left="0" w:firstLine="0"/>
        <w:jc w:val="both"/>
        <w:rPr>
          <w:rFonts w:hint="default" w:ascii="Times New Roman" w:hAnsi="Times New Roman" w:eastAsia="宋体" w:cs="Times New Roman"/>
          <w:color w:val="auto"/>
          <w:sz w:val="28"/>
          <w:szCs w:val="28"/>
          <w:highlight w:val="none"/>
          <w:lang w:val="en-US" w:eastAsia="zh-CN" w:bidi="ar"/>
        </w:rPr>
      </w:pPr>
      <w:r>
        <w:rPr>
          <w:rFonts w:hint="eastAsia" w:ascii="Times New Roman" w:hAnsi="Times New Roman" w:eastAsia="宋体" w:cs="Times New Roman"/>
          <w:b/>
          <w:bCs/>
          <w:color w:val="auto"/>
          <w:sz w:val="28"/>
          <w:szCs w:val="28"/>
          <w:highlight w:val="none"/>
          <w:lang w:val="en-US" w:eastAsia="zh-CN"/>
        </w:rPr>
        <w:t>4.3.5</w:t>
      </w:r>
      <w:r>
        <w:rPr>
          <w:rFonts w:hint="eastAsia" w:ascii="Times New Roman" w:hAnsi="Times New Roman" w:eastAsia="宋体" w:cs="Times New Roman"/>
          <w:color w:val="auto"/>
          <w:sz w:val="28"/>
          <w:szCs w:val="28"/>
          <w:highlight w:val="none"/>
          <w:lang w:val="en-US" w:eastAsia="zh-CN" w:bidi="ar"/>
        </w:rPr>
        <w:t xml:space="preserve"> </w:t>
      </w:r>
      <w:r>
        <w:rPr>
          <w:rFonts w:hint="eastAsia" w:cs="Arial"/>
          <w:i w:val="0"/>
          <w:strike w:val="0"/>
          <w:color w:val="auto"/>
          <w:sz w:val="28"/>
          <w:szCs w:val="28"/>
          <w:highlight w:val="none"/>
          <w:u w:val="none"/>
          <w:shd w:val="clear" w:color="auto" w:fill="auto"/>
          <w:lang w:val="en-US" w:eastAsia="zh-CN"/>
        </w:rPr>
        <w:t>降低卫生排水管道噪声，</w:t>
      </w:r>
      <w:r>
        <w:rPr>
          <w:rFonts w:hint="eastAsia" w:ascii="Times New Roman" w:hAnsi="Times New Roman" w:eastAsia="宋体" w:cs="Times New Roman"/>
          <w:color w:val="auto"/>
          <w:sz w:val="28"/>
          <w:szCs w:val="28"/>
          <w:highlight w:val="none"/>
          <w:lang w:eastAsia="zh" w:bidi="ar"/>
        </w:rPr>
        <w:t>上层卫生间排水时，在卧室内测得的排水噪声等效声级不应大于33dB</w:t>
      </w:r>
      <w:r>
        <w:rPr>
          <w:rFonts w:hint="eastAsia" w:ascii="Times New Roman" w:hAnsi="Times New Roman" w:eastAsia="宋体" w:cs="Times New Roman"/>
          <w:color w:val="auto"/>
          <w:sz w:val="28"/>
          <w:szCs w:val="28"/>
          <w:highlight w:val="none"/>
          <w:lang w:eastAsia="zh-CN" w:bidi="ar"/>
        </w:rPr>
        <w:t>，</w:t>
      </w:r>
      <w:r>
        <w:rPr>
          <w:rFonts w:hint="eastAsia" w:ascii="Times New Roman" w:hAnsi="Times New Roman" w:eastAsia="宋体" w:cs="Times New Roman"/>
          <w:color w:val="auto"/>
          <w:sz w:val="28"/>
          <w:szCs w:val="28"/>
          <w:highlight w:val="none"/>
          <w:lang w:val="en-US" w:eastAsia="zh-CN" w:bidi="ar"/>
        </w:rPr>
        <w:t>并应符合下列要求：</w:t>
      </w:r>
    </w:p>
    <w:p>
      <w:pPr>
        <w:snapToGrid w:val="0"/>
        <w:spacing w:before="157" w:line="312" w:lineRule="auto"/>
        <w:ind w:left="0" w:firstLine="560" w:firstLineChars="200"/>
        <w:jc w:val="both"/>
        <w:rPr>
          <w:rFonts w:hint="eastAsia" w:ascii="宋体" w:hAnsi="宋体" w:eastAsia="宋体" w:cs="宋体"/>
          <w:i w:val="0"/>
          <w:strike w:val="0"/>
          <w:color w:val="auto"/>
          <w:sz w:val="28"/>
          <w:szCs w:val="28"/>
          <w:highlight w:val="none"/>
          <w:u w:val="none"/>
          <w:shd w:val="clear" w:color="auto" w:fill="auto"/>
          <w:lang w:val="en-US" w:eastAsia="zh-CN"/>
        </w:rPr>
      </w:pPr>
      <w:r>
        <w:rPr>
          <w:rFonts w:hint="eastAsia" w:ascii="宋体" w:hAnsi="宋体" w:eastAsia="宋体" w:cs="宋体"/>
          <w:i w:val="0"/>
          <w:strike w:val="0"/>
          <w:color w:val="auto"/>
          <w:sz w:val="28"/>
          <w:szCs w:val="28"/>
          <w:highlight w:val="none"/>
          <w:u w:val="none"/>
          <w:shd w:val="clear" w:color="auto" w:fill="auto"/>
          <w:lang w:val="en-US" w:eastAsia="zh-CN"/>
        </w:rPr>
        <w:t>1 卫生间采用同层排水：</w:t>
      </w:r>
    </w:p>
    <w:p>
      <w:pPr>
        <w:snapToGrid w:val="0"/>
        <w:spacing w:before="157" w:line="312" w:lineRule="auto"/>
        <w:ind w:left="0" w:firstLine="560" w:firstLineChars="200"/>
        <w:jc w:val="both"/>
        <w:rPr>
          <w:rFonts w:hint="eastAsia" w:ascii="宋体" w:hAnsi="宋体" w:eastAsia="宋体" w:cs="宋体"/>
          <w:i w:val="0"/>
          <w:strike w:val="0"/>
          <w:color w:val="auto"/>
          <w:sz w:val="28"/>
          <w:szCs w:val="28"/>
          <w:highlight w:val="none"/>
          <w:u w:val="none"/>
          <w:shd w:val="clear" w:color="auto" w:fill="auto"/>
          <w:lang w:val="en-US" w:eastAsia="zh-CN"/>
        </w:rPr>
      </w:pPr>
      <w:bookmarkStart w:id="33" w:name="OLE_LINK63"/>
      <w:r>
        <w:rPr>
          <w:rFonts w:hint="eastAsia" w:ascii="宋体" w:hAnsi="宋体" w:eastAsia="宋体" w:cs="宋体"/>
          <w:i w:val="0"/>
          <w:strike w:val="0"/>
          <w:color w:val="auto"/>
          <w:sz w:val="28"/>
          <w:szCs w:val="28"/>
          <w:highlight w:val="none"/>
          <w:u w:val="none"/>
          <w:shd w:val="clear" w:color="auto" w:fill="auto"/>
          <w:lang w:val="en-US" w:eastAsia="zh-CN"/>
        </w:rPr>
        <w:t>2 室内生活排水立管采用低噪声管材；</w:t>
      </w:r>
    </w:p>
    <w:bookmarkEnd w:id="33"/>
    <w:p>
      <w:pPr>
        <w:snapToGrid w:val="0"/>
        <w:spacing w:before="157" w:line="312" w:lineRule="auto"/>
        <w:ind w:left="0" w:firstLine="560" w:firstLineChars="200"/>
        <w:jc w:val="both"/>
        <w:rPr>
          <w:rFonts w:hint="eastAsia" w:ascii="宋体" w:hAnsi="宋体" w:eastAsia="宋体" w:cs="宋体"/>
          <w:i w:val="0"/>
          <w:strike w:val="0"/>
          <w:color w:val="auto"/>
          <w:sz w:val="28"/>
          <w:szCs w:val="28"/>
          <w:highlight w:val="none"/>
          <w:u w:val="none"/>
          <w:shd w:val="clear" w:color="auto" w:fill="auto"/>
          <w:lang w:val="en-US" w:eastAsia="zh-CN"/>
        </w:rPr>
      </w:pPr>
      <w:r>
        <w:rPr>
          <w:rFonts w:hint="eastAsia" w:ascii="宋体" w:hAnsi="宋体" w:eastAsia="宋体" w:cs="宋体"/>
          <w:i w:val="0"/>
          <w:strike w:val="0"/>
          <w:color w:val="auto"/>
          <w:sz w:val="28"/>
          <w:szCs w:val="28"/>
          <w:highlight w:val="none"/>
          <w:u w:val="none"/>
          <w:shd w:val="clear" w:color="auto" w:fill="auto"/>
          <w:lang w:val="en-US" w:eastAsia="zh-CN"/>
        </w:rPr>
        <w:t>3 采用隔声材料对管道进行密封包裹。</w:t>
      </w:r>
    </w:p>
    <w:p>
      <w:pPr>
        <w:snapToGrid w:val="0"/>
        <w:spacing w:before="157" w:line="312" w:lineRule="auto"/>
        <w:jc w:val="both"/>
        <w:rPr>
          <w:rFonts w:hint="eastAsia" w:ascii="宋体" w:hAnsi="宋体" w:eastAsia="宋体" w:cs="宋体"/>
          <w:i w:val="0"/>
          <w:strike w:val="0"/>
          <w:color w:val="auto"/>
          <w:sz w:val="28"/>
          <w:szCs w:val="28"/>
          <w:highlight w:val="none"/>
          <w:u w:val="none"/>
          <w:shd w:val="clear" w:color="auto" w:fill="auto"/>
          <w:lang w:val="en-US" w:eastAsia="zh-CN"/>
        </w:rPr>
      </w:pPr>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4.3.5：卫生间</w:t>
      </w:r>
      <w:r>
        <w:rPr>
          <w:rFonts w:hint="default" w:ascii="楷体" w:hAnsi="楷体" w:eastAsia="楷体" w:cs="楷体"/>
          <w:i w:val="0"/>
          <w:strike w:val="0"/>
          <w:color w:val="auto"/>
          <w:sz w:val="21"/>
          <w:highlight w:val="none"/>
          <w:u w:val="none"/>
          <w:shd w:val="clear" w:color="auto" w:fill="auto"/>
          <w:lang w:val="en-US" w:eastAsia="zh-CN"/>
        </w:rPr>
        <w:t>同层排水应采用局部下沉式大降板（仅在排水管道敷设的区域进行大降板）。下沉式大降板同层排水还应符合下列要求：满足室内净高及使用要求；沉坑内敷设的排水横管下部应设置基础承托管道；排水横管安装完成后应进行通球和闭水试验，试验合格后方可进行回填；沉坑底部、回填完成面均应做防水处理。</w:t>
      </w:r>
    </w:p>
    <w:p>
      <w:pPr>
        <w:keepNext w:val="0"/>
        <w:keepLines w:val="0"/>
        <w:pageBreakBefore w:val="0"/>
        <w:widowControl w:val="0"/>
        <w:spacing w:line="360" w:lineRule="auto"/>
        <w:ind w:firstLine="0"/>
        <w:jc w:val="both"/>
        <w:outlineLvl w:val="9"/>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4</w:t>
      </w:r>
      <w:r>
        <w:rPr>
          <w:rFonts w:hint="default" w:ascii="Times New Roman" w:hAnsi="Times New Roman" w:eastAsia="宋体" w:cs="Times New Roman"/>
          <w:b/>
          <w:bCs/>
          <w:color w:val="auto"/>
          <w:sz w:val="28"/>
          <w:szCs w:val="28"/>
          <w:highlight w:val="none"/>
          <w:lang w:val="en-US" w:eastAsia="zh-CN"/>
        </w:rPr>
        <w:t>.</w:t>
      </w:r>
      <w:r>
        <w:rPr>
          <w:rFonts w:hint="eastAsia" w:ascii="Times New Roman" w:hAnsi="Times New Roman" w:eastAsia="宋体" w:cs="Times New Roman"/>
          <w:b/>
          <w:bCs/>
          <w:color w:val="auto"/>
          <w:sz w:val="28"/>
          <w:szCs w:val="28"/>
          <w:highlight w:val="none"/>
          <w:lang w:val="en-US" w:eastAsia="zh-CN"/>
        </w:rPr>
        <w:t>3</w:t>
      </w:r>
      <w:r>
        <w:rPr>
          <w:rFonts w:hint="default" w:ascii="Times New Roman" w:hAnsi="Times New Roman" w:eastAsia="宋体" w:cs="Times New Roman"/>
          <w:b/>
          <w:bCs/>
          <w:color w:val="auto"/>
          <w:sz w:val="28"/>
          <w:szCs w:val="28"/>
          <w:highlight w:val="none"/>
          <w:lang w:val="en-US" w:eastAsia="zh-CN"/>
        </w:rPr>
        <w:t>.</w:t>
      </w:r>
      <w:r>
        <w:rPr>
          <w:rFonts w:hint="eastAsia" w:ascii="Times New Roman" w:hAnsi="Times New Roman" w:eastAsia="宋体" w:cs="Times New Roman"/>
          <w:b/>
          <w:bCs/>
          <w:color w:val="auto"/>
          <w:sz w:val="28"/>
          <w:szCs w:val="28"/>
          <w:highlight w:val="none"/>
          <w:lang w:val="en-US" w:eastAsia="zh-CN"/>
        </w:rPr>
        <w:t>6</w:t>
      </w:r>
      <w:r>
        <w:rPr>
          <w:rFonts w:hint="default" w:ascii="Times New Roman" w:hAnsi="Times New Roman" w:eastAsia="宋体" w:cs="Times New Roman"/>
          <w:color w:val="auto"/>
          <w:sz w:val="28"/>
          <w:szCs w:val="28"/>
          <w:highlight w:val="none"/>
          <w:lang w:val="en-US" w:eastAsia="zh-CN"/>
        </w:rPr>
        <w:t xml:space="preserve"> 当设备管线穿过楼板和墙体时，孔洞应采取密封隔声措施。</w:t>
      </w:r>
    </w:p>
    <w:p>
      <w:pPr>
        <w:keepNext w:val="0"/>
        <w:keepLines w:val="0"/>
        <w:pageBreakBefore w:val="0"/>
        <w:widowControl w:val="0"/>
        <w:spacing w:line="360" w:lineRule="auto"/>
        <w:ind w:firstLine="0"/>
        <w:jc w:val="both"/>
        <w:outlineLvl w:val="9"/>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4</w:t>
      </w:r>
      <w:r>
        <w:rPr>
          <w:rFonts w:hint="default" w:ascii="Times New Roman" w:hAnsi="Times New Roman" w:eastAsia="宋体" w:cs="Times New Roman"/>
          <w:b/>
          <w:bCs/>
          <w:color w:val="auto"/>
          <w:sz w:val="28"/>
          <w:szCs w:val="28"/>
          <w:highlight w:val="none"/>
          <w:lang w:val="en-US" w:eastAsia="zh-CN"/>
        </w:rPr>
        <w:t>.</w:t>
      </w:r>
      <w:r>
        <w:rPr>
          <w:rFonts w:hint="eastAsia" w:ascii="Times New Roman" w:hAnsi="Times New Roman" w:eastAsia="宋体" w:cs="Times New Roman"/>
          <w:b/>
          <w:bCs/>
          <w:color w:val="auto"/>
          <w:sz w:val="28"/>
          <w:szCs w:val="28"/>
          <w:highlight w:val="none"/>
          <w:lang w:val="en-US" w:eastAsia="zh-CN"/>
        </w:rPr>
        <w:t>3</w:t>
      </w:r>
      <w:r>
        <w:rPr>
          <w:rFonts w:hint="default" w:ascii="Times New Roman" w:hAnsi="Times New Roman" w:eastAsia="宋体" w:cs="Times New Roman"/>
          <w:b/>
          <w:bCs/>
          <w:color w:val="auto"/>
          <w:sz w:val="28"/>
          <w:szCs w:val="28"/>
          <w:highlight w:val="none"/>
          <w:lang w:val="en-US" w:eastAsia="zh-CN"/>
        </w:rPr>
        <w:t>.</w:t>
      </w:r>
      <w:r>
        <w:rPr>
          <w:rFonts w:hint="eastAsia" w:ascii="Times New Roman" w:hAnsi="Times New Roman" w:eastAsia="宋体" w:cs="Times New Roman"/>
          <w:b/>
          <w:bCs/>
          <w:color w:val="auto"/>
          <w:sz w:val="28"/>
          <w:szCs w:val="28"/>
          <w:highlight w:val="none"/>
          <w:lang w:val="en-US" w:eastAsia="zh-CN"/>
        </w:rPr>
        <w:t>7</w:t>
      </w:r>
      <w:r>
        <w:rPr>
          <w:rFonts w:hint="default" w:ascii="Times New Roman" w:hAnsi="Times New Roman" w:eastAsia="宋体" w:cs="Times New Roman"/>
          <w:color w:val="auto"/>
          <w:sz w:val="28"/>
          <w:szCs w:val="28"/>
          <w:highlight w:val="none"/>
          <w:lang w:val="en-US" w:eastAsia="zh-CN"/>
        </w:rPr>
        <w:t xml:space="preserve"> </w:t>
      </w:r>
      <w:r>
        <w:rPr>
          <w:rFonts w:hint="eastAsia" w:ascii="Times New Roman" w:hAnsi="Times New Roman" w:eastAsia="宋体" w:cs="Times New Roman"/>
          <w:color w:val="auto"/>
          <w:sz w:val="28"/>
          <w:szCs w:val="28"/>
          <w:highlight w:val="none"/>
          <w:lang w:val="en-US" w:eastAsia="zh-CN"/>
        </w:rPr>
        <w:t>室外</w:t>
      </w:r>
      <w:r>
        <w:rPr>
          <w:rFonts w:hint="default" w:ascii="Times New Roman" w:hAnsi="Times New Roman" w:eastAsia="宋体" w:cs="Times New Roman"/>
          <w:color w:val="auto"/>
          <w:sz w:val="28"/>
          <w:szCs w:val="28"/>
          <w:highlight w:val="none"/>
          <w:lang w:val="en-US" w:eastAsia="zh-CN"/>
        </w:rPr>
        <w:t>空调机组应进行消声隔振处理，新风热回收装置的新风出口处和排风入口处应设置消声装置及软连接。在新风管进入卧室、起居室等房间前宜在管道上设置消声器或消声弯头。机组不应靠近声环境要求较高的房间。</w:t>
      </w:r>
    </w:p>
    <w:p>
      <w:pPr>
        <w:keepNext w:val="0"/>
        <w:keepLines w:val="0"/>
        <w:pageBreakBefore w:val="0"/>
        <w:widowControl/>
        <w:spacing w:line="360" w:lineRule="auto"/>
        <w:ind w:firstLine="0"/>
        <w:jc w:val="both"/>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4.3.8</w:t>
      </w:r>
      <w:r>
        <w:rPr>
          <w:rFonts w:hint="eastAsia" w:ascii="Times New Roman" w:hAnsi="Times New Roman" w:eastAsia="宋体" w:cs="Times New Roman"/>
          <w:color w:val="auto"/>
          <w:sz w:val="28"/>
          <w:szCs w:val="28"/>
          <w:highlight w:val="none"/>
          <w:lang w:val="en-US" w:eastAsia="zh-CN"/>
        </w:rPr>
        <w:t xml:space="preserve"> </w:t>
      </w:r>
      <w:bookmarkStart w:id="34" w:name="OLE_LINK42"/>
      <w:r>
        <w:rPr>
          <w:rFonts w:hint="eastAsia" w:ascii="Times New Roman" w:hAnsi="Times New Roman" w:eastAsia="宋体" w:cs="Times New Roman"/>
          <w:color w:val="auto"/>
          <w:sz w:val="28"/>
          <w:szCs w:val="28"/>
          <w:highlight w:val="none"/>
          <w:lang w:val="en-US" w:eastAsia="zh-CN"/>
        </w:rPr>
        <w:t>设置在地下室的水泵房、换热站及泵房、送排风机房</w:t>
      </w:r>
      <w:bookmarkEnd w:id="34"/>
      <w:r>
        <w:rPr>
          <w:rFonts w:hint="eastAsia" w:ascii="Times New Roman" w:hAnsi="Times New Roman" w:eastAsia="宋体" w:cs="Times New Roman"/>
          <w:color w:val="auto"/>
          <w:sz w:val="28"/>
          <w:szCs w:val="28"/>
          <w:highlight w:val="none"/>
          <w:lang w:val="en-US" w:eastAsia="zh-CN"/>
        </w:rPr>
        <w:t>等有噪音设备用房宜设置在配套用房投影下，距离住宅外墙水平投影宜大于6m，并采取相应降噪措施。</w:t>
      </w:r>
    </w:p>
    <w:p>
      <w:pPr>
        <w:keepNext w:val="0"/>
        <w:keepLines w:val="0"/>
        <w:pageBreakBefore w:val="0"/>
        <w:widowControl/>
        <w:spacing w:line="360" w:lineRule="auto"/>
        <w:ind w:firstLine="0"/>
        <w:jc w:val="both"/>
        <w:rPr>
          <w:rFonts w:hint="eastAsia" w:ascii="楷体" w:hAnsi="楷体" w:eastAsia="楷体" w:cs="楷体"/>
          <w:i w:val="0"/>
          <w:strike w:val="0"/>
          <w:color w:val="auto"/>
          <w:sz w:val="21"/>
          <w:highlight w:val="none"/>
          <w:u w:val="none"/>
          <w:shd w:val="clear" w:color="auto" w:fill="auto"/>
          <w:lang w:val="en-US" w:eastAsia="zh-CN"/>
        </w:rPr>
      </w:pPr>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4.3.8：有动力噪音的设备用房应采用不小于200mm的混凝土墙体或实心砌块封闭围护，设备选用低噪音产品，并设置减震基座，管道穿墙、楼板洞口（套管与管道之间）采用弹性材料封堵。</w:t>
      </w:r>
    </w:p>
    <w:p>
      <w:pPr>
        <w:keepNext w:val="0"/>
        <w:keepLines w:val="0"/>
        <w:pageBreakBefore w:val="0"/>
        <w:widowControl/>
        <w:spacing w:after="63" w:line="288" w:lineRule="auto"/>
        <w:jc w:val="center"/>
        <w:outlineLvl w:val="1"/>
        <w:rPr>
          <w:rFonts w:hint="default" w:ascii="Times New Roman" w:hAnsi="Times New Roman" w:eastAsia="宋体" w:cs="Times New Roman"/>
          <w:b/>
          <w:bCs/>
          <w:color w:val="auto"/>
          <w:sz w:val="32"/>
          <w:szCs w:val="32"/>
          <w:highlight w:val="none"/>
          <w:lang w:val="en-US" w:eastAsia="zh-CN"/>
        </w:rPr>
      </w:pPr>
      <w:bookmarkStart w:id="35" w:name="_Toc32540"/>
      <w:r>
        <w:rPr>
          <w:rFonts w:hint="default" w:ascii="Times New Roman" w:hAnsi="Times New Roman" w:eastAsia="宋体" w:cs="Times New Roman"/>
          <w:b/>
          <w:bCs/>
          <w:color w:val="auto"/>
          <w:sz w:val="32"/>
          <w:szCs w:val="32"/>
          <w:highlight w:val="none"/>
          <w:lang w:eastAsia="zh"/>
        </w:rPr>
        <w:t>4.</w:t>
      </w:r>
      <w:r>
        <w:rPr>
          <w:rFonts w:hint="eastAsia" w:ascii="Times New Roman" w:hAnsi="Times New Roman" w:eastAsia="宋体" w:cs="Times New Roman"/>
          <w:b/>
          <w:bCs/>
          <w:color w:val="auto"/>
          <w:sz w:val="32"/>
          <w:szCs w:val="32"/>
          <w:highlight w:val="none"/>
          <w:lang w:val="en-US" w:eastAsia="zh-CN"/>
        </w:rPr>
        <w:t>4</w:t>
      </w:r>
      <w:r>
        <w:rPr>
          <w:rFonts w:hint="default" w:ascii="Times New Roman" w:hAnsi="Times New Roman" w:eastAsia="宋体" w:cs="Times New Roman"/>
          <w:b/>
          <w:bCs/>
          <w:color w:val="auto"/>
          <w:sz w:val="32"/>
          <w:szCs w:val="32"/>
          <w:highlight w:val="none"/>
          <w:lang w:eastAsia="zh"/>
        </w:rPr>
        <w:t xml:space="preserve"> </w:t>
      </w:r>
      <w:r>
        <w:rPr>
          <w:rFonts w:hint="eastAsia" w:ascii="Times New Roman" w:hAnsi="Times New Roman" w:eastAsia="宋体" w:cs="Times New Roman"/>
          <w:b/>
          <w:bCs/>
          <w:color w:val="auto"/>
          <w:sz w:val="32"/>
          <w:szCs w:val="32"/>
          <w:highlight w:val="none"/>
          <w:lang w:val="en-US" w:eastAsia="zh-CN"/>
        </w:rPr>
        <w:t>地下室</w:t>
      </w:r>
      <w:bookmarkEnd w:id="35"/>
    </w:p>
    <w:p>
      <w:pPr>
        <w:keepNext w:val="0"/>
        <w:keepLines w:val="0"/>
        <w:pageBreakBefore w:val="0"/>
        <w:widowControl w:val="0"/>
        <w:suppressLineNumbers w:val="0"/>
        <w:spacing w:beforeAutospacing="0" w:afterAutospacing="0" w:line="360" w:lineRule="auto"/>
        <w:ind w:left="0" w:right="0" w:firstLine="0"/>
        <w:jc w:val="both"/>
        <w:outlineLvl w:val="9"/>
        <w:rPr>
          <w:rFonts w:hint="default" w:ascii="Times New Roman" w:hAnsi="Times New Roman" w:eastAsia="宋体" w:cs="Times New Roman"/>
          <w:b/>
          <w:bCs/>
          <w:color w:val="auto"/>
          <w:sz w:val="28"/>
          <w:szCs w:val="28"/>
          <w:highlight w:val="none"/>
          <w:lang w:val="en-US" w:eastAsia="zh-CN"/>
        </w:rPr>
      </w:pPr>
      <w:bookmarkStart w:id="36" w:name="OLE_LINK18"/>
      <w:r>
        <w:rPr>
          <w:rFonts w:hint="eastAsia" w:ascii="Times New Roman" w:hAnsi="Times New Roman" w:eastAsia="宋体" w:cs="Times New Roman"/>
          <w:b/>
          <w:bCs/>
          <w:color w:val="auto"/>
          <w:sz w:val="28"/>
          <w:szCs w:val="28"/>
          <w:highlight w:val="none"/>
          <w:lang w:val="en-US" w:eastAsia="zh-CN"/>
        </w:rPr>
        <w:t xml:space="preserve">4.4.1 </w:t>
      </w:r>
      <w:r>
        <w:rPr>
          <w:rFonts w:hint="eastAsia" w:ascii="宋体" w:hAnsi="宋体" w:eastAsia="宋体" w:cs="宋体"/>
          <w:i w:val="0"/>
          <w:caps w:val="0"/>
          <w:color w:val="auto"/>
          <w:spacing w:val="0"/>
          <w:kern w:val="0"/>
          <w:sz w:val="28"/>
          <w:szCs w:val="28"/>
          <w:highlight w:val="none"/>
          <w:u w:val="none"/>
          <w:shd w:val="clear" w:color="auto" w:fill="auto"/>
          <w:lang w:val="en-US" w:eastAsia="zh-CN" w:bidi="ar"/>
        </w:rPr>
        <w:t>满足车辆安全停放和居民搬运需求，地下室主行车区、</w:t>
      </w:r>
      <w:r>
        <w:rPr>
          <w:rFonts w:hint="eastAsia" w:ascii="宋体" w:hAnsi="宋体" w:cs="宋体"/>
          <w:i w:val="0"/>
          <w:caps w:val="0"/>
          <w:color w:val="auto"/>
          <w:spacing w:val="0"/>
          <w:kern w:val="0"/>
          <w:sz w:val="28"/>
          <w:szCs w:val="28"/>
          <w:highlight w:val="none"/>
          <w:u w:val="none"/>
          <w:shd w:val="clear" w:color="auto" w:fill="auto"/>
          <w:lang w:val="en-US" w:eastAsia="zh-CN" w:bidi="ar"/>
        </w:rPr>
        <w:t>至少</w:t>
      </w:r>
      <w:r>
        <w:rPr>
          <w:rFonts w:hint="eastAsia" w:ascii="宋体" w:hAnsi="宋体" w:eastAsia="宋体" w:cs="宋体"/>
          <w:i w:val="0"/>
          <w:caps w:val="0"/>
          <w:color w:val="auto"/>
          <w:spacing w:val="0"/>
          <w:kern w:val="0"/>
          <w:sz w:val="28"/>
          <w:szCs w:val="28"/>
          <w:highlight w:val="none"/>
          <w:u w:val="none"/>
          <w:shd w:val="clear" w:color="auto" w:fill="auto"/>
          <w:lang w:val="en-US" w:eastAsia="zh-CN" w:bidi="ar"/>
        </w:rPr>
        <w:t>一条车库出入口坡道的净高不应小于</w:t>
      </w:r>
      <w:r>
        <w:rPr>
          <w:rFonts w:hint="eastAsia" w:eastAsia="宋体" w:cs="Times New Roman"/>
          <w:color w:val="auto"/>
          <w:sz w:val="28"/>
          <w:szCs w:val="28"/>
          <w:highlight w:val="none"/>
          <w:shd w:val="clear" w:color="auto" w:fill="auto"/>
          <w:lang w:val="en-US" w:eastAsia="zh-CN"/>
        </w:rPr>
        <w:t>2.4m</w:t>
      </w:r>
      <w:r>
        <w:rPr>
          <w:rFonts w:hint="eastAsia" w:ascii="宋体" w:hAnsi="宋体" w:eastAsia="宋体" w:cs="宋体"/>
          <w:i w:val="0"/>
          <w:caps w:val="0"/>
          <w:color w:val="auto"/>
          <w:spacing w:val="0"/>
          <w:kern w:val="0"/>
          <w:sz w:val="28"/>
          <w:szCs w:val="28"/>
          <w:highlight w:val="none"/>
          <w:u w:val="none"/>
          <w:shd w:val="clear" w:color="auto" w:fill="auto"/>
          <w:lang w:val="en-US" w:eastAsia="zh-CN" w:bidi="ar"/>
        </w:rPr>
        <w:t>，停车区净高不小于</w:t>
      </w:r>
      <w:r>
        <w:rPr>
          <w:rFonts w:hint="eastAsia" w:eastAsia="宋体" w:cs="Times New Roman"/>
          <w:color w:val="auto"/>
          <w:sz w:val="28"/>
          <w:szCs w:val="28"/>
          <w:highlight w:val="none"/>
          <w:shd w:val="clear" w:color="auto" w:fill="auto"/>
          <w:lang w:val="en-US" w:eastAsia="zh-CN"/>
        </w:rPr>
        <w:t>2.2m</w:t>
      </w:r>
      <w:r>
        <w:rPr>
          <w:rFonts w:hint="eastAsia" w:ascii="宋体" w:hAnsi="宋体" w:eastAsia="宋体" w:cs="宋体"/>
          <w:i w:val="0"/>
          <w:caps w:val="0"/>
          <w:color w:val="auto"/>
          <w:spacing w:val="0"/>
          <w:kern w:val="0"/>
          <w:sz w:val="28"/>
          <w:szCs w:val="28"/>
          <w:highlight w:val="none"/>
          <w:u w:val="none"/>
          <w:shd w:val="clear" w:color="auto" w:fill="auto"/>
          <w:lang w:val="en-US" w:eastAsia="zh-CN" w:bidi="ar"/>
        </w:rPr>
        <w:t>，</w:t>
      </w:r>
      <w:r>
        <w:rPr>
          <w:rFonts w:hint="eastAsia" w:ascii="Times New Roman" w:hAnsi="Times New Roman" w:eastAsia="宋体" w:cs="Times New Roman"/>
          <w:b w:val="0"/>
          <w:bCs w:val="0"/>
          <w:color w:val="auto"/>
          <w:spacing w:val="0"/>
          <w:sz w:val="28"/>
          <w:szCs w:val="28"/>
          <w:highlight w:val="none"/>
          <w:lang w:val="en-US" w:eastAsia="zh" w:bidi="ar"/>
        </w:rPr>
        <w:t>主通道宽度不应小于6.0m。</w:t>
      </w:r>
    </w:p>
    <w:p>
      <w:pPr>
        <w:keepNext w:val="0"/>
        <w:keepLines w:val="0"/>
        <w:pageBreakBefore w:val="0"/>
        <w:widowControl w:val="0"/>
        <w:suppressLineNumbers w:val="0"/>
        <w:spacing w:beforeAutospacing="0" w:afterAutospacing="0" w:line="360" w:lineRule="auto"/>
        <w:ind w:left="0" w:right="0" w:firstLine="0"/>
        <w:jc w:val="both"/>
        <w:outlineLvl w:val="9"/>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z w:val="28"/>
          <w:szCs w:val="28"/>
          <w:highlight w:val="none"/>
          <w:lang w:val="en-US" w:eastAsia="zh-CN"/>
        </w:rPr>
        <w:t>4.4.</w:t>
      </w:r>
      <w:bookmarkEnd w:id="36"/>
      <w:r>
        <w:rPr>
          <w:rFonts w:hint="eastAsia" w:ascii="Times New Roman" w:hAnsi="Times New Roman" w:eastAsia="宋体" w:cs="Times New Roman"/>
          <w:b/>
          <w:bCs/>
          <w:color w:val="auto"/>
          <w:sz w:val="28"/>
          <w:szCs w:val="28"/>
          <w:highlight w:val="none"/>
          <w:lang w:val="en-US" w:eastAsia="zh-CN"/>
        </w:rPr>
        <w:t>2</w:t>
      </w:r>
      <w:r>
        <w:rPr>
          <w:rFonts w:hint="default" w:ascii="Times New Roman" w:hAnsi="Times New Roman" w:eastAsia="宋体" w:cs="Times New Roman"/>
          <w:color w:val="auto"/>
          <w:sz w:val="28"/>
          <w:szCs w:val="28"/>
          <w:highlight w:val="none"/>
        </w:rPr>
        <w:t xml:space="preserve"> </w:t>
      </w:r>
      <w:r>
        <w:rPr>
          <w:rFonts w:hint="eastAsia" w:ascii="Times New Roman" w:hAnsi="Times New Roman" w:eastAsia="宋体" w:cs="Times New Roman"/>
          <w:color w:val="auto"/>
          <w:sz w:val="28"/>
          <w:szCs w:val="28"/>
          <w:highlight w:val="none"/>
          <w:lang w:val="en-US" w:eastAsia="zh-CN"/>
        </w:rPr>
        <w:t>宜</w:t>
      </w:r>
      <w:r>
        <w:rPr>
          <w:rFonts w:hint="default" w:ascii="Times New Roman" w:hAnsi="Times New Roman" w:eastAsia="宋体" w:cs="Times New Roman"/>
          <w:color w:val="auto"/>
          <w:sz w:val="28"/>
          <w:szCs w:val="28"/>
          <w:highlight w:val="none"/>
        </w:rPr>
        <w:t>配置不</w:t>
      </w:r>
      <w:r>
        <w:rPr>
          <w:rFonts w:hint="eastAsia" w:ascii="Times New Roman" w:hAnsi="Times New Roman" w:eastAsia="宋体" w:cs="Times New Roman"/>
          <w:color w:val="auto"/>
          <w:sz w:val="28"/>
          <w:szCs w:val="28"/>
          <w:highlight w:val="none"/>
          <w:lang w:val="en-US" w:eastAsia="zh-CN"/>
        </w:rPr>
        <w:t>少</w:t>
      </w:r>
      <w:r>
        <w:rPr>
          <w:rFonts w:hint="default" w:ascii="Times New Roman" w:hAnsi="Times New Roman" w:eastAsia="宋体" w:cs="Times New Roman"/>
          <w:color w:val="auto"/>
          <w:sz w:val="28"/>
          <w:szCs w:val="28"/>
          <w:highlight w:val="none"/>
        </w:rPr>
        <w:t>于小区配建标准20%的较大机动车停车位，该停车位宽度不小于2.60m、深度不小于5.50m。</w:t>
      </w:r>
    </w:p>
    <w:p>
      <w:pPr>
        <w:keepNext w:val="0"/>
        <w:keepLines w:val="0"/>
        <w:pageBreakBefore w:val="0"/>
        <w:widowControl/>
        <w:spacing w:line="360" w:lineRule="auto"/>
        <w:ind w:firstLine="0"/>
        <w:jc w:val="both"/>
        <w:rPr>
          <w:rFonts w:hint="default" w:ascii="楷体" w:hAnsi="楷体" w:eastAsia="楷体" w:cs="楷体"/>
          <w:i w:val="0"/>
          <w:strike w:val="0"/>
          <w:color w:val="auto"/>
          <w:sz w:val="21"/>
          <w:highlight w:val="none"/>
          <w:u w:val="none"/>
          <w:shd w:val="clear" w:color="auto" w:fill="auto"/>
          <w:lang w:val="en-US" w:eastAsia="zh-CN"/>
        </w:rPr>
      </w:pPr>
      <w:bookmarkStart w:id="37" w:name="OLE_LINK27"/>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】4.4.2：</w:t>
      </w:r>
      <w:r>
        <w:rPr>
          <w:rFonts w:hint="default" w:ascii="楷体" w:hAnsi="楷体" w:eastAsia="楷体" w:cs="楷体"/>
          <w:i w:val="0"/>
          <w:strike w:val="0"/>
          <w:color w:val="auto"/>
          <w:sz w:val="21"/>
          <w:highlight w:val="none"/>
          <w:u w:val="none"/>
          <w:shd w:val="clear" w:color="auto" w:fill="auto"/>
          <w:lang w:val="en-US" w:eastAsia="zh-CN"/>
        </w:rPr>
        <w:t>目前家庭使用外形尺寸较大的机动车越来越多</w:t>
      </w:r>
      <w:r>
        <w:rPr>
          <w:rFonts w:hint="eastAsia" w:ascii="楷体" w:hAnsi="楷体" w:eastAsia="楷体" w:cs="楷体"/>
          <w:i w:val="0"/>
          <w:strike w:val="0"/>
          <w:color w:val="auto"/>
          <w:sz w:val="21"/>
          <w:highlight w:val="none"/>
          <w:u w:val="none"/>
          <w:shd w:val="clear" w:color="auto" w:fill="auto"/>
          <w:lang w:val="en-US" w:eastAsia="zh-CN"/>
        </w:rPr>
        <w:t>，</w:t>
      </w:r>
      <w:r>
        <w:rPr>
          <w:rFonts w:hint="default" w:ascii="楷体" w:hAnsi="楷体" w:eastAsia="楷体" w:cs="楷体"/>
          <w:i w:val="0"/>
          <w:strike w:val="0"/>
          <w:color w:val="auto"/>
          <w:sz w:val="21"/>
          <w:highlight w:val="none"/>
          <w:u w:val="none"/>
          <w:shd w:val="clear" w:color="auto" w:fill="auto"/>
          <w:lang w:val="en-US" w:eastAsia="zh-CN"/>
        </w:rPr>
        <w:t>需要较大的停车空间，现有停车位尺寸偏小，</w:t>
      </w:r>
      <w:r>
        <w:rPr>
          <w:rFonts w:hint="eastAsia" w:ascii="楷体" w:hAnsi="楷体" w:eastAsia="楷体" w:cs="楷体"/>
          <w:i w:val="0"/>
          <w:strike w:val="0"/>
          <w:color w:val="auto"/>
          <w:sz w:val="21"/>
          <w:highlight w:val="none"/>
          <w:u w:val="none"/>
          <w:shd w:val="clear" w:color="auto" w:fill="auto"/>
          <w:lang w:val="en-US" w:eastAsia="zh-CN"/>
        </w:rPr>
        <w:t>尤其是电动汽车还需考虑充电桩安装位置</w:t>
      </w:r>
      <w:r>
        <w:rPr>
          <w:rFonts w:hint="default" w:ascii="楷体" w:hAnsi="楷体" w:eastAsia="楷体" w:cs="楷体"/>
          <w:i w:val="0"/>
          <w:strike w:val="0"/>
          <w:color w:val="auto"/>
          <w:sz w:val="21"/>
          <w:highlight w:val="none"/>
          <w:u w:val="none"/>
          <w:shd w:val="clear" w:color="auto" w:fill="auto"/>
          <w:lang w:val="en-US" w:eastAsia="zh-CN"/>
        </w:rPr>
        <w:t>。</w:t>
      </w:r>
    </w:p>
    <w:bookmarkEnd w:id="37"/>
    <w:p>
      <w:pPr>
        <w:keepNext w:val="0"/>
        <w:keepLines w:val="0"/>
        <w:pageBreakBefore w:val="0"/>
        <w:widowControl w:val="0"/>
        <w:suppressLineNumbers w:val="0"/>
        <w:spacing w:beforeAutospacing="0" w:afterAutospacing="0" w:line="360" w:lineRule="auto"/>
        <w:ind w:left="0" w:right="0" w:firstLine="0"/>
        <w:jc w:val="both"/>
        <w:outlineLvl w:val="9"/>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z w:val="28"/>
          <w:szCs w:val="28"/>
          <w:highlight w:val="none"/>
          <w:lang w:val="en-US" w:eastAsia="zh-CN"/>
        </w:rPr>
        <w:t xml:space="preserve">4.4.3 </w:t>
      </w:r>
      <w:r>
        <w:rPr>
          <w:rFonts w:hint="default" w:ascii="Times New Roman" w:hAnsi="Times New Roman" w:eastAsia="宋体" w:cs="Times New Roman"/>
          <w:color w:val="auto"/>
          <w:sz w:val="28"/>
          <w:szCs w:val="28"/>
          <w:highlight w:val="none"/>
          <w:lang w:val="en-US" w:eastAsia="zh-CN"/>
        </w:rPr>
        <w:t>应设置从车库层停车位至住宅单元电梯厅的无障碍归家流线。</w:t>
      </w:r>
    </w:p>
    <w:p>
      <w:pPr>
        <w:keepNext w:val="0"/>
        <w:keepLines w:val="0"/>
        <w:pageBreakBefore w:val="0"/>
        <w:widowControl/>
        <w:spacing w:line="360" w:lineRule="auto"/>
        <w:ind w:firstLine="0"/>
        <w:jc w:val="both"/>
        <w:rPr>
          <w:rFonts w:hint="default" w:ascii="楷体" w:hAnsi="楷体" w:eastAsia="楷体" w:cs="楷体"/>
          <w:i w:val="0"/>
          <w:strike w:val="0"/>
          <w:color w:val="auto"/>
          <w:sz w:val="21"/>
          <w:highlight w:val="none"/>
          <w:u w:val="none"/>
          <w:shd w:val="clear" w:color="auto" w:fill="auto"/>
          <w:lang w:val="en-US" w:eastAsia="zh-CN"/>
        </w:rPr>
      </w:pPr>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4.4.3：</w:t>
      </w:r>
      <w:r>
        <w:rPr>
          <w:rFonts w:hint="default" w:ascii="楷体" w:hAnsi="楷体" w:eastAsia="楷体" w:cs="楷体"/>
          <w:i w:val="0"/>
          <w:strike w:val="0"/>
          <w:color w:val="auto"/>
          <w:sz w:val="21"/>
          <w:highlight w:val="none"/>
          <w:u w:val="none"/>
          <w:shd w:val="clear" w:color="auto" w:fill="auto"/>
          <w:lang w:val="en-US" w:eastAsia="zh-CN"/>
        </w:rPr>
        <w:t>当住宅地下室功能为机动车库时，住宅各单元的地下电梯厅楼面建筑标高宜与地下车库层楼面建筑标高一致。当条件限制确有高差时，高差不应大于300mm，且应用坡度不大于1:12的无障碍坡道连接，方便轮椅及推车等出行；门厅前应设净宽不小于 1.20m 的通道，且不应占用车位或无障碍车位附带的轮椅通道。</w:t>
      </w:r>
    </w:p>
    <w:p>
      <w:pPr>
        <w:keepNext w:val="0"/>
        <w:keepLines w:val="0"/>
        <w:pageBreakBefore w:val="0"/>
        <w:widowControl w:val="0"/>
        <w:suppressLineNumbers w:val="0"/>
        <w:spacing w:beforeAutospacing="0" w:afterAutospacing="0" w:line="360" w:lineRule="auto"/>
        <w:ind w:left="0" w:right="0" w:firstLine="0"/>
        <w:jc w:val="both"/>
        <w:outlineLvl w:val="9"/>
        <w:rPr>
          <w:rFonts w:hint="default" w:ascii="Times New Roman" w:hAnsi="Times New Roman" w:eastAsia="宋体" w:cs="Times New Roman"/>
          <w:b w:val="0"/>
          <w:bCs w:val="0"/>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 xml:space="preserve">4.4.4 </w:t>
      </w:r>
      <w:r>
        <w:rPr>
          <w:rFonts w:hint="eastAsia" w:ascii="Times New Roman" w:hAnsi="Times New Roman" w:eastAsia="宋体" w:cs="Times New Roman"/>
          <w:b w:val="0"/>
          <w:bCs w:val="0"/>
          <w:color w:val="auto"/>
          <w:sz w:val="28"/>
          <w:szCs w:val="28"/>
          <w:highlight w:val="none"/>
          <w:lang w:val="en-US" w:eastAsia="zh-CN"/>
        </w:rPr>
        <w:t>住宅单元</w:t>
      </w:r>
      <w:r>
        <w:rPr>
          <w:rFonts w:hint="eastAsia" w:ascii="Times New Roman" w:hAnsi="Times New Roman" w:eastAsia="宋体" w:cs="Times New Roman"/>
          <w:b/>
          <w:bCs/>
          <w:color w:val="auto"/>
          <w:sz w:val="28"/>
          <w:szCs w:val="28"/>
          <w:highlight w:val="none"/>
          <w:lang w:val="en-US" w:eastAsia="zh-CN"/>
        </w:rPr>
        <w:t>在</w:t>
      </w:r>
      <w:r>
        <w:rPr>
          <w:rFonts w:hint="eastAsia" w:ascii="Times New Roman" w:hAnsi="Times New Roman" w:eastAsia="宋体" w:cs="Times New Roman"/>
          <w:b w:val="0"/>
          <w:bCs w:val="0"/>
          <w:color w:val="auto"/>
          <w:sz w:val="28"/>
          <w:szCs w:val="28"/>
          <w:highlight w:val="none"/>
          <w:lang w:val="en-US" w:eastAsia="zh-CN"/>
        </w:rPr>
        <w:t>地下车库</w:t>
      </w:r>
      <w:r>
        <w:rPr>
          <w:rFonts w:hint="default" w:ascii="Times New Roman" w:hAnsi="Times New Roman" w:eastAsia="宋体" w:cs="Times New Roman"/>
          <w:b w:val="0"/>
          <w:bCs w:val="0"/>
          <w:color w:val="auto"/>
          <w:sz w:val="28"/>
          <w:szCs w:val="28"/>
          <w:highlight w:val="none"/>
          <w:lang w:val="en-US" w:eastAsia="zh-CN"/>
        </w:rPr>
        <w:t>层</w:t>
      </w:r>
      <w:r>
        <w:rPr>
          <w:rFonts w:hint="eastAsia" w:ascii="Times New Roman" w:hAnsi="Times New Roman" w:eastAsia="宋体" w:cs="Times New Roman"/>
          <w:b w:val="0"/>
          <w:bCs w:val="0"/>
          <w:color w:val="auto"/>
          <w:sz w:val="28"/>
          <w:szCs w:val="28"/>
          <w:highlight w:val="none"/>
          <w:lang w:val="en-US" w:eastAsia="zh-CN"/>
        </w:rPr>
        <w:t>应</w:t>
      </w:r>
      <w:r>
        <w:rPr>
          <w:rFonts w:hint="default" w:ascii="Times New Roman" w:hAnsi="Times New Roman" w:eastAsia="宋体" w:cs="Times New Roman"/>
          <w:b w:val="0"/>
          <w:bCs w:val="0"/>
          <w:color w:val="auto"/>
          <w:sz w:val="28"/>
          <w:szCs w:val="28"/>
          <w:highlight w:val="none"/>
          <w:lang w:val="en-US" w:eastAsia="zh-CN"/>
        </w:rPr>
        <w:t>设置单元</w:t>
      </w:r>
      <w:r>
        <w:rPr>
          <w:rFonts w:hint="eastAsia" w:ascii="Times New Roman" w:hAnsi="Times New Roman" w:eastAsia="宋体" w:cs="Times New Roman"/>
          <w:b w:val="0"/>
          <w:bCs w:val="0"/>
          <w:color w:val="auto"/>
          <w:sz w:val="28"/>
          <w:szCs w:val="28"/>
          <w:highlight w:val="none"/>
          <w:lang w:val="en-US" w:eastAsia="zh-CN"/>
        </w:rPr>
        <w:t>入户大堂</w:t>
      </w:r>
      <w:r>
        <w:rPr>
          <w:rFonts w:hint="default" w:ascii="Times New Roman" w:hAnsi="Times New Roman" w:eastAsia="宋体" w:cs="Times New Roman"/>
          <w:b w:val="0"/>
          <w:bCs w:val="0"/>
          <w:color w:val="auto"/>
          <w:sz w:val="28"/>
          <w:szCs w:val="28"/>
          <w:highlight w:val="none"/>
          <w:lang w:val="en-US" w:eastAsia="zh-CN"/>
        </w:rPr>
        <w:t>，并符合下列要求：</w:t>
      </w:r>
    </w:p>
    <w:p>
      <w:pPr>
        <w:keepNext w:val="0"/>
        <w:keepLines w:val="0"/>
        <w:pageBreakBefore w:val="0"/>
        <w:widowControl w:val="0"/>
        <w:spacing w:line="360" w:lineRule="auto"/>
        <w:ind w:firstLine="598"/>
        <w:jc w:val="both"/>
        <w:outlineLvl w:val="9"/>
        <w:rPr>
          <w:rFonts w:hint="default" w:ascii="Times New Roman" w:hAnsi="Times New Roman" w:eastAsia="宋体" w:cs="Times New Roman"/>
          <w:b w:val="0"/>
          <w:bCs w:val="0"/>
          <w:color w:val="auto"/>
          <w:spacing w:val="9"/>
          <w:sz w:val="28"/>
          <w:szCs w:val="28"/>
          <w:highlight w:val="none"/>
          <w:lang w:val="en-US" w:eastAsia="zh-CN"/>
        </w:rPr>
      </w:pPr>
      <w:r>
        <w:rPr>
          <w:rFonts w:hint="default" w:ascii="Times New Roman" w:hAnsi="Times New Roman" w:eastAsia="宋体" w:cs="Times New Roman"/>
          <w:b w:val="0"/>
          <w:bCs w:val="0"/>
          <w:color w:val="auto"/>
          <w:spacing w:val="9"/>
          <w:sz w:val="28"/>
          <w:szCs w:val="28"/>
          <w:highlight w:val="none"/>
          <w:lang w:val="en-US" w:eastAsia="zh-CN"/>
        </w:rPr>
        <w:t xml:space="preserve">1 </w:t>
      </w:r>
      <w:r>
        <w:rPr>
          <w:rFonts w:hint="eastAsia" w:ascii="Times New Roman" w:hAnsi="Times New Roman" w:eastAsia="宋体" w:cs="Times New Roman"/>
          <w:b w:val="0"/>
          <w:bCs w:val="0"/>
          <w:color w:val="auto"/>
          <w:spacing w:val="9"/>
          <w:sz w:val="28"/>
          <w:szCs w:val="28"/>
          <w:highlight w:val="none"/>
          <w:lang w:val="en-US" w:eastAsia="zh-CN"/>
        </w:rPr>
        <w:t>地下入户大堂净高不应低于2.8m</w:t>
      </w:r>
      <w:r>
        <w:rPr>
          <w:rFonts w:hint="default" w:ascii="Times New Roman" w:hAnsi="Times New Roman" w:eastAsia="宋体" w:cs="Times New Roman"/>
          <w:b w:val="0"/>
          <w:bCs w:val="0"/>
          <w:color w:val="auto"/>
          <w:spacing w:val="9"/>
          <w:sz w:val="28"/>
          <w:szCs w:val="28"/>
          <w:highlight w:val="none"/>
          <w:lang w:val="en-US" w:eastAsia="zh-CN"/>
        </w:rPr>
        <w:t>；</w:t>
      </w:r>
    </w:p>
    <w:p>
      <w:pPr>
        <w:keepNext w:val="0"/>
        <w:keepLines w:val="0"/>
        <w:pageBreakBefore w:val="0"/>
        <w:widowControl w:val="0"/>
        <w:spacing w:line="360" w:lineRule="auto"/>
        <w:ind w:firstLine="598"/>
        <w:jc w:val="both"/>
        <w:outlineLvl w:val="9"/>
        <w:rPr>
          <w:rFonts w:hint="default" w:ascii="Times New Roman" w:hAnsi="Times New Roman" w:eastAsia="宋体" w:cs="Times New Roman"/>
          <w:b w:val="0"/>
          <w:bCs w:val="0"/>
          <w:color w:val="auto"/>
          <w:spacing w:val="9"/>
          <w:sz w:val="28"/>
          <w:szCs w:val="28"/>
          <w:highlight w:val="none"/>
          <w:lang w:val="en-US" w:eastAsia="zh-CN"/>
        </w:rPr>
      </w:pPr>
      <w:r>
        <w:rPr>
          <w:rFonts w:hint="default" w:ascii="Times New Roman" w:hAnsi="Times New Roman" w:eastAsia="宋体" w:cs="Times New Roman"/>
          <w:b w:val="0"/>
          <w:bCs w:val="0"/>
          <w:color w:val="auto"/>
          <w:spacing w:val="9"/>
          <w:sz w:val="28"/>
          <w:szCs w:val="28"/>
          <w:highlight w:val="none"/>
          <w:lang w:val="en-US" w:eastAsia="zh-CN"/>
        </w:rPr>
        <w:t>2 进入电梯厅的通道宽度不宜小于1.50m；</w:t>
      </w:r>
    </w:p>
    <w:p>
      <w:pPr>
        <w:keepNext w:val="0"/>
        <w:keepLines w:val="0"/>
        <w:pageBreakBefore w:val="0"/>
        <w:widowControl w:val="0"/>
        <w:spacing w:line="360" w:lineRule="auto"/>
        <w:ind w:firstLine="0"/>
        <w:jc w:val="both"/>
        <w:outlineLvl w:val="9"/>
        <w:rPr>
          <w:rFonts w:hint="default" w:ascii="Times New Roman" w:hAnsi="Times New Roman" w:eastAsia="宋体" w:cs="Times New Roman"/>
          <w:b w:val="0"/>
          <w:bCs w:val="0"/>
          <w:color w:val="auto"/>
          <w:spacing w:val="9"/>
          <w:sz w:val="28"/>
          <w:szCs w:val="28"/>
          <w:highlight w:val="none"/>
          <w:lang w:val="en-US" w:eastAsia="zh-CN"/>
        </w:rPr>
      </w:pPr>
      <w:bookmarkStart w:id="38" w:name="_Toc1082"/>
      <w:r>
        <w:rPr>
          <w:rFonts w:hint="eastAsia" w:ascii="Times New Roman" w:hAnsi="Times New Roman" w:eastAsia="宋体" w:cs="Times New Roman"/>
          <w:b/>
          <w:bCs/>
          <w:color w:val="auto"/>
          <w:spacing w:val="9"/>
          <w:sz w:val="28"/>
          <w:szCs w:val="28"/>
          <w:highlight w:val="none"/>
          <w:lang w:val="en-US" w:eastAsia="zh-CN"/>
        </w:rPr>
        <w:t>4.4.5</w:t>
      </w:r>
      <w:r>
        <w:rPr>
          <w:rFonts w:hint="eastAsia" w:ascii="Times New Roman" w:hAnsi="Times New Roman" w:eastAsia="宋体" w:cs="Times New Roman"/>
          <w:b w:val="0"/>
          <w:bCs w:val="0"/>
          <w:color w:val="auto"/>
          <w:spacing w:val="9"/>
          <w:sz w:val="28"/>
          <w:szCs w:val="28"/>
          <w:highlight w:val="none"/>
          <w:lang w:val="en-US" w:eastAsia="zh-CN"/>
        </w:rPr>
        <w:t xml:space="preserve"> </w:t>
      </w:r>
      <w:r>
        <w:rPr>
          <w:rFonts w:hint="default" w:ascii="Times New Roman" w:hAnsi="Times New Roman" w:eastAsia="宋体" w:cs="Times New Roman"/>
          <w:b w:val="0"/>
          <w:bCs w:val="0"/>
          <w:color w:val="auto"/>
          <w:spacing w:val="9"/>
          <w:sz w:val="28"/>
          <w:szCs w:val="28"/>
          <w:highlight w:val="none"/>
          <w:lang w:val="en-US" w:eastAsia="zh-CN"/>
        </w:rPr>
        <w:t>地下汽车库停车空间设计应满足以下要求：</w:t>
      </w:r>
      <w:bookmarkEnd w:id="38"/>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lang w:val="en-US" w:eastAsia="zh"/>
        </w:rPr>
      </w:pPr>
      <w:r>
        <w:rPr>
          <w:rFonts w:hint="default" w:ascii="Times New Roman" w:hAnsi="Times New Roman" w:eastAsia="宋体" w:cs="Times New Roman"/>
          <w:b/>
          <w:bCs/>
          <w:color w:val="auto"/>
          <w:spacing w:val="9"/>
          <w:sz w:val="28"/>
          <w:szCs w:val="28"/>
          <w:highlight w:val="none"/>
          <w:lang w:val="en-US" w:eastAsia="zh-CN"/>
        </w:rPr>
        <w:t xml:space="preserve">1 </w:t>
      </w:r>
      <w:r>
        <w:rPr>
          <w:rFonts w:hint="eastAsia" w:ascii="Times New Roman" w:hAnsi="Times New Roman" w:eastAsia="宋体" w:cs="Times New Roman"/>
          <w:b w:val="0"/>
          <w:bCs w:val="0"/>
          <w:color w:val="auto"/>
          <w:spacing w:val="9"/>
          <w:sz w:val="28"/>
          <w:szCs w:val="28"/>
          <w:highlight w:val="none"/>
          <w:lang w:val="en-US" w:eastAsia="zh"/>
        </w:rPr>
        <w:t>机动车流线应环形布置</w:t>
      </w:r>
      <w:r>
        <w:rPr>
          <w:rFonts w:hint="eastAsia" w:ascii="Times New Roman" w:hAnsi="Times New Roman" w:eastAsia="宋体" w:cs="Times New Roman"/>
          <w:b w:val="0"/>
          <w:bCs w:val="0"/>
          <w:color w:val="auto"/>
          <w:spacing w:val="9"/>
          <w:sz w:val="28"/>
          <w:szCs w:val="28"/>
          <w:highlight w:val="none"/>
          <w:lang w:val="en-US" w:eastAsia="zh-CN"/>
        </w:rPr>
        <w:t>，</w:t>
      </w:r>
      <w:r>
        <w:rPr>
          <w:rFonts w:hint="default" w:ascii="Times New Roman" w:hAnsi="Times New Roman" w:eastAsia="宋体" w:cs="Times New Roman"/>
          <w:b w:val="0"/>
          <w:bCs w:val="0"/>
          <w:color w:val="auto"/>
          <w:spacing w:val="9"/>
          <w:sz w:val="28"/>
          <w:szCs w:val="28"/>
          <w:highlight w:val="none"/>
          <w:lang w:val="en-US" w:eastAsia="zh-CN"/>
        </w:rPr>
        <w:t>当车库内部设置尽端式车道时，车道长度不应大于30m，且尽端处停车位应预留倒车空间</w:t>
      </w:r>
      <w:r>
        <w:rPr>
          <w:rFonts w:hint="eastAsia" w:ascii="Times New Roman" w:hAnsi="Times New Roman" w:eastAsia="宋体" w:cs="Times New Roman"/>
          <w:b w:val="0"/>
          <w:bCs w:val="0"/>
          <w:color w:val="auto"/>
          <w:spacing w:val="9"/>
          <w:sz w:val="28"/>
          <w:szCs w:val="28"/>
          <w:highlight w:val="none"/>
          <w:lang w:val="en-US" w:eastAsia="zh"/>
        </w:rPr>
        <w:t>；</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lang w:val="en-US" w:eastAsia="zh"/>
        </w:rPr>
      </w:pPr>
      <w:r>
        <w:rPr>
          <w:rFonts w:hint="default" w:ascii="Times New Roman" w:hAnsi="Times New Roman" w:eastAsia="宋体" w:cs="Times New Roman"/>
          <w:b/>
          <w:bCs/>
          <w:color w:val="auto"/>
          <w:spacing w:val="9"/>
          <w:sz w:val="28"/>
          <w:szCs w:val="28"/>
          <w:highlight w:val="none"/>
          <w:lang w:val="en-US" w:eastAsia="zh-CN"/>
        </w:rPr>
        <w:t xml:space="preserve">2 </w:t>
      </w:r>
      <w:r>
        <w:rPr>
          <w:rFonts w:hint="default" w:ascii="Times New Roman" w:hAnsi="Times New Roman" w:eastAsia="宋体" w:cs="Times New Roman"/>
          <w:b w:val="0"/>
          <w:bCs w:val="0"/>
          <w:color w:val="auto"/>
          <w:spacing w:val="9"/>
          <w:sz w:val="28"/>
          <w:szCs w:val="28"/>
          <w:highlight w:val="none"/>
          <w:lang w:val="en-US" w:eastAsia="zh-CN"/>
        </w:rPr>
        <w:t>行车道应视线良好，车行道转角处不宜设置通长连续的墙体</w:t>
      </w:r>
      <w:r>
        <w:rPr>
          <w:rFonts w:hint="eastAsia" w:ascii="Times New Roman" w:hAnsi="Times New Roman" w:eastAsia="宋体" w:cs="Times New Roman"/>
          <w:b w:val="0"/>
          <w:bCs w:val="0"/>
          <w:color w:val="auto"/>
          <w:spacing w:val="9"/>
          <w:sz w:val="28"/>
          <w:szCs w:val="28"/>
          <w:highlight w:val="none"/>
          <w:lang w:val="en-US" w:eastAsia="zh-CN"/>
        </w:rPr>
        <w:t>；</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lang w:val="en-US" w:eastAsia="zh"/>
        </w:rPr>
      </w:pPr>
      <w:r>
        <w:rPr>
          <w:rFonts w:hint="eastAsia" w:ascii="Times New Roman" w:hAnsi="Times New Roman" w:eastAsia="宋体" w:cs="Times New Roman"/>
          <w:b/>
          <w:bCs/>
          <w:color w:val="auto"/>
          <w:spacing w:val="9"/>
          <w:sz w:val="28"/>
          <w:szCs w:val="28"/>
          <w:highlight w:val="none"/>
          <w:lang w:val="en-US" w:eastAsia="zh"/>
        </w:rPr>
        <w:t>3</w:t>
      </w:r>
      <w:r>
        <w:rPr>
          <w:rFonts w:hint="default" w:ascii="Times New Roman" w:hAnsi="Times New Roman" w:eastAsia="宋体" w:cs="Times New Roman"/>
          <w:b/>
          <w:bCs/>
          <w:color w:val="auto"/>
          <w:spacing w:val="9"/>
          <w:sz w:val="28"/>
          <w:szCs w:val="28"/>
          <w:highlight w:val="none"/>
          <w:lang w:val="en-US" w:eastAsia="zh-CN"/>
        </w:rPr>
        <w:t xml:space="preserve"> </w:t>
      </w:r>
      <w:r>
        <w:rPr>
          <w:rFonts w:hint="default" w:ascii="Times New Roman" w:hAnsi="Times New Roman" w:eastAsia="宋体" w:cs="Times New Roman"/>
          <w:b w:val="0"/>
          <w:bCs w:val="0"/>
          <w:color w:val="auto"/>
          <w:spacing w:val="9"/>
          <w:sz w:val="28"/>
          <w:szCs w:val="28"/>
          <w:highlight w:val="none"/>
          <w:lang w:val="en-US" w:eastAsia="zh-CN"/>
        </w:rPr>
        <w:t>疏散通道、集水坑及开启后的人防门、防火门（含设备管井门）不应挤占停车位空间</w:t>
      </w:r>
      <w:r>
        <w:rPr>
          <w:rFonts w:hint="eastAsia" w:ascii="Times New Roman" w:hAnsi="Times New Roman" w:eastAsia="宋体" w:cs="Times New Roman"/>
          <w:b w:val="0"/>
          <w:bCs w:val="0"/>
          <w:color w:val="auto"/>
          <w:spacing w:val="9"/>
          <w:sz w:val="28"/>
          <w:szCs w:val="28"/>
          <w:highlight w:val="none"/>
          <w:lang w:val="en-US" w:eastAsia="zh"/>
        </w:rPr>
        <w:t>；</w:t>
      </w:r>
    </w:p>
    <w:p>
      <w:pPr>
        <w:pStyle w:val="30"/>
        <w:keepNext w:val="0"/>
        <w:keepLines w:val="0"/>
        <w:pageBreakBefore w:val="0"/>
        <w:spacing w:after="0" w:line="360" w:lineRule="auto"/>
        <w:ind w:firstLine="598"/>
        <w:outlineLvl w:val="9"/>
        <w:rPr>
          <w:rFonts w:hint="eastAsia" w:ascii="Times New Roman" w:hAnsi="Times New Roman" w:eastAsia="宋体" w:cs="Times New Roman"/>
          <w:b w:val="0"/>
          <w:bCs w:val="0"/>
          <w:color w:val="auto"/>
          <w:spacing w:val="9"/>
          <w:sz w:val="28"/>
          <w:szCs w:val="28"/>
          <w:highlight w:val="none"/>
          <w:lang w:val="en-US" w:eastAsia="zh"/>
        </w:rPr>
      </w:pPr>
      <w:bookmarkStart w:id="39" w:name="_Toc22751"/>
      <w:r>
        <w:rPr>
          <w:rFonts w:hint="eastAsia" w:ascii="Times New Roman" w:hAnsi="Times New Roman" w:eastAsia="宋体" w:cs="Times New Roman"/>
          <w:b/>
          <w:bCs/>
          <w:color w:val="auto"/>
          <w:spacing w:val="9"/>
          <w:sz w:val="28"/>
          <w:szCs w:val="28"/>
          <w:highlight w:val="none"/>
          <w:lang w:val="en-US" w:eastAsia="zh"/>
        </w:rPr>
        <w:t>4</w:t>
      </w:r>
      <w:r>
        <w:rPr>
          <w:rFonts w:hint="default" w:ascii="Times New Roman" w:hAnsi="Times New Roman" w:eastAsia="宋体" w:cs="Times New Roman"/>
          <w:b/>
          <w:bCs/>
          <w:color w:val="auto"/>
          <w:spacing w:val="9"/>
          <w:sz w:val="28"/>
          <w:szCs w:val="28"/>
          <w:highlight w:val="none"/>
          <w:lang w:val="en-US" w:eastAsia="zh-CN"/>
        </w:rPr>
        <w:t xml:space="preserve"> </w:t>
      </w:r>
      <w:r>
        <w:rPr>
          <w:rFonts w:hint="default" w:ascii="Times New Roman" w:hAnsi="Times New Roman" w:eastAsia="宋体" w:cs="Times New Roman"/>
          <w:b w:val="0"/>
          <w:bCs w:val="0"/>
          <w:color w:val="auto"/>
          <w:spacing w:val="9"/>
          <w:sz w:val="28"/>
          <w:szCs w:val="28"/>
          <w:highlight w:val="none"/>
          <w:lang w:val="en-US" w:eastAsia="zh-CN"/>
        </w:rPr>
        <w:t>结构柱及消火栓不应挤占停车位空间</w:t>
      </w:r>
      <w:r>
        <w:rPr>
          <w:rFonts w:hint="eastAsia" w:ascii="Times New Roman" w:hAnsi="Times New Roman" w:eastAsia="宋体" w:cs="Times New Roman"/>
          <w:b w:val="0"/>
          <w:bCs w:val="0"/>
          <w:color w:val="auto"/>
          <w:spacing w:val="9"/>
          <w:sz w:val="28"/>
          <w:szCs w:val="28"/>
          <w:highlight w:val="none"/>
          <w:lang w:val="en-US" w:eastAsia="zh"/>
        </w:rPr>
        <w:t>；</w:t>
      </w:r>
      <w:bookmarkEnd w:id="39"/>
    </w:p>
    <w:p>
      <w:pPr>
        <w:keepNext w:val="0"/>
        <w:keepLines w:val="0"/>
        <w:pageBreakBefore w:val="0"/>
        <w:spacing w:line="360" w:lineRule="auto"/>
        <w:ind w:firstLine="562"/>
        <w:jc w:val="both"/>
        <w:outlineLvl w:val="9"/>
        <w:rPr>
          <w:rFonts w:hint="default" w:ascii="Times New Roman" w:hAnsi="Times New Roman" w:eastAsia="宋体" w:cs="Times New Roman"/>
          <w:b w:val="0"/>
          <w:bCs w:val="0"/>
          <w:color w:val="auto"/>
          <w:spacing w:val="0"/>
          <w:sz w:val="28"/>
          <w:szCs w:val="28"/>
          <w:highlight w:val="none"/>
          <w:lang w:val="en-US" w:eastAsia="zh-CN"/>
        </w:rPr>
      </w:pPr>
      <w:r>
        <w:rPr>
          <w:rFonts w:hint="eastAsia" w:ascii="Times New Roman" w:hAnsi="Times New Roman" w:eastAsia="宋体" w:cs="Times New Roman"/>
          <w:b/>
          <w:bCs/>
          <w:color w:val="auto"/>
          <w:sz w:val="28"/>
          <w:szCs w:val="28"/>
          <w:highlight w:val="none"/>
          <w:lang w:eastAsia="zh"/>
        </w:rPr>
        <w:t>5</w:t>
      </w:r>
      <w:r>
        <w:rPr>
          <w:rFonts w:hint="default" w:ascii="Times New Roman" w:hAnsi="Times New Roman" w:eastAsia="宋体" w:cs="Times New Roman"/>
          <w:b/>
          <w:bCs/>
          <w:color w:val="auto"/>
          <w:sz w:val="28"/>
          <w:szCs w:val="28"/>
          <w:highlight w:val="none"/>
        </w:rPr>
        <w:t xml:space="preserve"> </w:t>
      </w:r>
      <w:r>
        <w:rPr>
          <w:rFonts w:hint="default" w:ascii="Times New Roman" w:hAnsi="Times New Roman" w:eastAsia="宋体" w:cs="Times New Roman"/>
          <w:b w:val="0"/>
          <w:bCs w:val="0"/>
          <w:color w:val="auto"/>
          <w:spacing w:val="0"/>
          <w:sz w:val="28"/>
          <w:szCs w:val="28"/>
          <w:highlight w:val="none"/>
          <w:lang w:val="en-US" w:eastAsia="zh-CN"/>
        </w:rPr>
        <w:t>地下室防火卷帘不应影响车位净宽，侧面应设置不小于40</w:t>
      </w:r>
      <w:r>
        <w:rPr>
          <w:rFonts w:hint="eastAsia" w:ascii="Times New Roman" w:hAnsi="Times New Roman" w:eastAsia="宋体" w:cs="Times New Roman"/>
          <w:b w:val="0"/>
          <w:bCs w:val="0"/>
          <w:color w:val="auto"/>
          <w:spacing w:val="0"/>
          <w:sz w:val="28"/>
          <w:szCs w:val="28"/>
          <w:highlight w:val="none"/>
          <w:lang w:val="en-US" w:eastAsia="zh"/>
        </w:rPr>
        <w:t>0</w:t>
      </w:r>
      <w:r>
        <w:rPr>
          <w:rFonts w:hint="default" w:ascii="Times New Roman" w:hAnsi="Times New Roman" w:eastAsia="宋体" w:cs="Times New Roman"/>
          <w:b w:val="0"/>
          <w:bCs w:val="0"/>
          <w:color w:val="auto"/>
          <w:spacing w:val="0"/>
          <w:sz w:val="28"/>
          <w:szCs w:val="28"/>
          <w:highlight w:val="none"/>
          <w:lang w:val="en-US" w:eastAsia="zh-CN"/>
        </w:rPr>
        <w:t>mm的墙垛作为收口。</w:t>
      </w:r>
    </w:p>
    <w:p>
      <w:pPr>
        <w:keepNext w:val="0"/>
        <w:keepLines w:val="0"/>
        <w:pageBreakBefore w:val="0"/>
        <w:outlineLvl w:val="9"/>
        <w:rPr>
          <w:rFonts w:hint="eastAsia" w:ascii="Times New Roman" w:hAnsi="Times New Roman" w:eastAsia="黑体" w:cs="Times New Roman"/>
          <w:color w:val="auto"/>
          <w:sz w:val="36"/>
          <w:szCs w:val="36"/>
          <w:highlight w:val="none"/>
          <w:lang w:eastAsia="zh"/>
        </w:rPr>
      </w:pPr>
      <w:r>
        <w:rPr>
          <w:rFonts w:hint="eastAsia" w:ascii="Times New Roman" w:hAnsi="Times New Roman" w:eastAsia="黑体" w:cs="Times New Roman"/>
          <w:color w:val="auto"/>
          <w:sz w:val="36"/>
          <w:szCs w:val="36"/>
          <w:highlight w:val="none"/>
          <w:lang w:eastAsia="zh"/>
        </w:rPr>
        <w:br w:type="page" w:clear="all"/>
      </w:r>
    </w:p>
    <w:p>
      <w:pPr>
        <w:keepNext w:val="0"/>
        <w:keepLines w:val="0"/>
        <w:pageBreakBefore w:val="0"/>
        <w:widowControl w:val="0"/>
        <w:spacing w:before="313" w:line="360" w:lineRule="auto"/>
        <w:jc w:val="center"/>
        <w:outlineLvl w:val="0"/>
        <w:rPr>
          <w:rFonts w:hint="eastAsia" w:ascii="Times New Roman" w:hAnsi="Times New Roman" w:eastAsia="黑体" w:cs="Times New Roman"/>
          <w:color w:val="auto"/>
          <w:sz w:val="36"/>
          <w:szCs w:val="36"/>
          <w:highlight w:val="none"/>
          <w:lang w:eastAsia="zh-CN"/>
        </w:rPr>
      </w:pPr>
      <w:bookmarkStart w:id="40" w:name="_Toc6420"/>
      <w:r>
        <w:rPr>
          <w:rFonts w:hint="eastAsia" w:ascii="Times New Roman" w:hAnsi="Times New Roman" w:eastAsia="黑体" w:cs="Times New Roman"/>
          <w:color w:val="auto"/>
          <w:sz w:val="36"/>
          <w:szCs w:val="36"/>
          <w:highlight w:val="none"/>
          <w:lang w:eastAsia="zh"/>
        </w:rPr>
        <w:t>5</w:t>
      </w:r>
      <w:r>
        <w:rPr>
          <w:rFonts w:hint="default" w:ascii="Times New Roman" w:hAnsi="Times New Roman" w:eastAsia="黑体" w:cs="Times New Roman"/>
          <w:color w:val="auto"/>
          <w:sz w:val="36"/>
          <w:szCs w:val="36"/>
          <w:highlight w:val="none"/>
        </w:rPr>
        <w:t xml:space="preserve"> </w:t>
      </w:r>
      <w:r>
        <w:rPr>
          <w:rFonts w:hint="eastAsia" w:ascii="Times New Roman" w:hAnsi="Times New Roman" w:eastAsia="黑体" w:cs="Times New Roman"/>
          <w:color w:val="auto"/>
          <w:sz w:val="36"/>
          <w:szCs w:val="36"/>
          <w:highlight w:val="none"/>
          <w:lang w:val="en-US" w:eastAsia="zh-CN"/>
        </w:rPr>
        <w:t>结构设计</w:t>
      </w:r>
      <w:bookmarkEnd w:id="40"/>
    </w:p>
    <w:p>
      <w:pPr>
        <w:keepNext w:val="0"/>
        <w:keepLines w:val="0"/>
        <w:pageBreakBefore w:val="0"/>
        <w:widowControl w:val="0"/>
        <w:spacing w:line="360" w:lineRule="auto"/>
        <w:ind w:firstLine="0"/>
        <w:jc w:val="both"/>
        <w:rPr>
          <w:rFonts w:hint="default" w:ascii="Times New Roman" w:hAnsi="Times New Roman" w:eastAsia="宋体" w:cs="Times New Roman"/>
          <w:b/>
          <w:bCs/>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 xml:space="preserve">5.1.1 </w:t>
      </w:r>
      <w:r>
        <w:rPr>
          <w:rFonts w:hint="eastAsia" w:ascii="宋体" w:hAnsi="宋体" w:eastAsia="宋体" w:cs="宋体"/>
          <w:color w:val="auto"/>
          <w:sz w:val="28"/>
          <w:szCs w:val="28"/>
          <w:highlight w:val="none"/>
          <w:lang w:val="en-US" w:eastAsia="zh-CN" w:bidi="ar"/>
        </w:rPr>
        <w:t>结构设计工作年限不应低于</w:t>
      </w:r>
      <w:r>
        <w:rPr>
          <w:rFonts w:hint="default" w:ascii="Times New Roman" w:hAnsi="Times New Roman" w:eastAsia="宋体" w:cs="Times New Roman"/>
          <w:color w:val="auto"/>
          <w:sz w:val="28"/>
          <w:szCs w:val="28"/>
          <w:highlight w:val="none"/>
          <w:lang w:val="en-US" w:eastAsia="zh-CN" w:bidi="ar"/>
        </w:rPr>
        <w:t>50</w:t>
      </w:r>
      <w:r>
        <w:rPr>
          <w:rFonts w:hint="eastAsia" w:ascii="宋体" w:hAnsi="宋体" w:eastAsia="宋体" w:cs="宋体"/>
          <w:color w:val="auto"/>
          <w:sz w:val="28"/>
          <w:szCs w:val="28"/>
          <w:highlight w:val="none"/>
          <w:lang w:val="en-US" w:eastAsia="zh-CN" w:bidi="ar"/>
        </w:rPr>
        <w:t>年，宜按</w:t>
      </w:r>
      <w:r>
        <w:rPr>
          <w:rFonts w:hint="default" w:ascii="Times New Roman" w:hAnsi="Times New Roman" w:eastAsia="宋体" w:cs="Times New Roman"/>
          <w:color w:val="auto"/>
          <w:sz w:val="28"/>
          <w:szCs w:val="28"/>
          <w:highlight w:val="none"/>
          <w:lang w:val="en-US" w:eastAsia="zh-CN" w:bidi="ar"/>
        </w:rPr>
        <w:t>100</w:t>
      </w:r>
      <w:r>
        <w:rPr>
          <w:rFonts w:hint="eastAsia" w:ascii="宋体" w:hAnsi="宋体" w:eastAsia="宋体" w:cs="宋体"/>
          <w:color w:val="auto"/>
          <w:sz w:val="28"/>
          <w:szCs w:val="28"/>
          <w:highlight w:val="none"/>
          <w:lang w:val="en-US" w:eastAsia="zh-CN" w:bidi="ar"/>
        </w:rPr>
        <w:t>年进行耐久性设计。</w:t>
      </w:r>
    </w:p>
    <w:p>
      <w:pPr>
        <w:keepNext w:val="0"/>
        <w:keepLines w:val="0"/>
        <w:pageBreakBefore w:val="0"/>
        <w:widowControl w:val="0"/>
        <w:spacing w:line="360" w:lineRule="auto"/>
        <w:ind w:firstLine="0"/>
        <w:jc w:val="both"/>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eastAsia="zh"/>
        </w:rPr>
        <w:t>5</w:t>
      </w:r>
      <w:r>
        <w:rPr>
          <w:rFonts w:hint="default" w:ascii="Times New Roman" w:hAnsi="Times New Roman" w:eastAsia="宋体" w:cs="Times New Roman"/>
          <w:b/>
          <w:bCs/>
          <w:color w:val="auto"/>
          <w:sz w:val="28"/>
          <w:szCs w:val="28"/>
          <w:highlight w:val="none"/>
        </w:rPr>
        <w:t>.1.</w:t>
      </w:r>
      <w:r>
        <w:rPr>
          <w:rFonts w:hint="eastAsia" w:ascii="Times New Roman" w:hAnsi="Times New Roman" w:eastAsia="宋体" w:cs="Times New Roman"/>
          <w:b/>
          <w:bCs/>
          <w:color w:val="auto"/>
          <w:sz w:val="28"/>
          <w:szCs w:val="28"/>
          <w:highlight w:val="none"/>
          <w:lang w:val="en-US" w:eastAsia="zh-CN"/>
        </w:rPr>
        <w:t>2</w:t>
      </w:r>
      <w:r>
        <w:rPr>
          <w:rFonts w:hint="default" w:ascii="Times New Roman" w:hAnsi="Times New Roman" w:eastAsia="宋体" w:cs="Times New Roman"/>
          <w:color w:val="auto"/>
          <w:sz w:val="28"/>
          <w:szCs w:val="28"/>
          <w:highlight w:val="none"/>
        </w:rPr>
        <w:t xml:space="preserve"> 建筑基础底标高低于抗浮水位，采用抗浮板法进行抗浮设计时，基础</w:t>
      </w:r>
      <w:r>
        <w:rPr>
          <w:rFonts w:hint="eastAsia" w:ascii="Times New Roman" w:hAnsi="Times New Roman" w:eastAsia="宋体" w:cs="Times New Roman"/>
          <w:color w:val="auto"/>
          <w:sz w:val="28"/>
          <w:szCs w:val="28"/>
          <w:highlight w:val="none"/>
          <w:lang w:val="en-US" w:eastAsia="zh-CN"/>
        </w:rPr>
        <w:t>防水板</w:t>
      </w:r>
      <w:r>
        <w:rPr>
          <w:rFonts w:hint="default" w:ascii="Times New Roman" w:hAnsi="Times New Roman" w:eastAsia="宋体" w:cs="Times New Roman"/>
          <w:color w:val="auto"/>
          <w:sz w:val="28"/>
          <w:szCs w:val="28"/>
          <w:highlight w:val="none"/>
        </w:rPr>
        <w:t>厚度不</w:t>
      </w:r>
      <w:r>
        <w:rPr>
          <w:rFonts w:hint="eastAsia" w:ascii="Times New Roman" w:hAnsi="Times New Roman" w:eastAsia="宋体" w:cs="Times New Roman"/>
          <w:color w:val="auto"/>
          <w:sz w:val="28"/>
          <w:szCs w:val="28"/>
          <w:highlight w:val="none"/>
          <w:lang w:val="en-US" w:eastAsia="zh-CN"/>
        </w:rPr>
        <w:t>宜</w:t>
      </w:r>
      <w:r>
        <w:rPr>
          <w:rFonts w:hint="default" w:ascii="Times New Roman" w:hAnsi="Times New Roman" w:eastAsia="宋体" w:cs="Times New Roman"/>
          <w:color w:val="auto"/>
          <w:sz w:val="28"/>
          <w:szCs w:val="28"/>
          <w:highlight w:val="none"/>
        </w:rPr>
        <w:t>小于</w:t>
      </w:r>
      <w:r>
        <w:rPr>
          <w:rFonts w:hint="eastAsia" w:ascii="Times New Roman" w:hAnsi="Times New Roman" w:eastAsia="宋体" w:cs="Times New Roman"/>
          <w:color w:val="auto"/>
          <w:sz w:val="28"/>
          <w:szCs w:val="28"/>
          <w:highlight w:val="none"/>
          <w:lang w:val="en-US" w:eastAsia="zh-CN"/>
        </w:rPr>
        <w:t>40</w:t>
      </w:r>
      <w:r>
        <w:rPr>
          <w:rFonts w:hint="default" w:ascii="Times New Roman" w:hAnsi="Times New Roman" w:eastAsia="宋体" w:cs="Times New Roman"/>
          <w:color w:val="auto"/>
          <w:sz w:val="28"/>
          <w:szCs w:val="28"/>
          <w:highlight w:val="none"/>
        </w:rPr>
        <w:t>0mm，</w:t>
      </w:r>
      <w:bookmarkStart w:id="41" w:name="OLE_LINK19"/>
      <w:r>
        <w:rPr>
          <w:rFonts w:hint="eastAsia" w:ascii="Times New Roman" w:hAnsi="Times New Roman" w:eastAsia="宋体" w:cs="Times New Roman"/>
          <w:color w:val="auto"/>
          <w:sz w:val="28"/>
          <w:szCs w:val="28"/>
          <w:highlight w:val="none"/>
          <w:lang w:val="en-US" w:eastAsia="zh-CN"/>
        </w:rPr>
        <w:t>应采用双层双向配筋，</w:t>
      </w:r>
      <w:r>
        <w:rPr>
          <w:rFonts w:hint="default" w:ascii="Times New Roman" w:hAnsi="Times New Roman" w:eastAsia="宋体" w:cs="Times New Roman"/>
          <w:color w:val="auto"/>
          <w:sz w:val="28"/>
          <w:szCs w:val="28"/>
          <w:highlight w:val="none"/>
        </w:rPr>
        <w:t>钢筋直径不应小于12mm</w:t>
      </w:r>
      <w:bookmarkEnd w:id="41"/>
      <w:r>
        <w:rPr>
          <w:rFonts w:hint="default" w:ascii="Times New Roman" w:hAnsi="Times New Roman" w:eastAsia="宋体" w:cs="Times New Roman"/>
          <w:color w:val="auto"/>
          <w:sz w:val="28"/>
          <w:szCs w:val="28"/>
          <w:highlight w:val="none"/>
        </w:rPr>
        <w:t>，间距不应大于200mm</w:t>
      </w: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lang w:val="en-US" w:eastAsia="zh-CN"/>
        </w:rPr>
        <w:t>单层每个方向配筋率不小于0.2%。</w:t>
      </w: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5.1.3</w:t>
      </w:r>
      <w:r>
        <w:rPr>
          <w:rFonts w:hint="eastAsia" w:ascii="Times New Roman" w:hAnsi="Times New Roman" w:eastAsia="宋体" w:cs="Times New Roman"/>
          <w:color w:val="auto"/>
          <w:sz w:val="28"/>
          <w:szCs w:val="28"/>
          <w:highlight w:val="none"/>
          <w:lang w:val="en-US" w:eastAsia="zh-CN"/>
        </w:rPr>
        <w:t xml:space="preserve"> </w:t>
      </w:r>
      <w:r>
        <w:rPr>
          <w:rFonts w:hint="eastAsia" w:ascii="Times New Roman" w:hAnsi="Times New Roman" w:eastAsia="宋体" w:cs="Times New Roman"/>
          <w:color w:val="auto"/>
          <w:sz w:val="28"/>
          <w:szCs w:val="28"/>
          <w:highlight w:val="none"/>
        </w:rPr>
        <w:t>地下室抗浮计算时，</w:t>
      </w:r>
      <w:r>
        <w:rPr>
          <w:rFonts w:hint="default" w:ascii="Times New Roman" w:hAnsi="Times New Roman" w:eastAsia="宋体" w:cs="Times New Roman"/>
          <w:color w:val="auto"/>
          <w:sz w:val="28"/>
          <w:szCs w:val="28"/>
          <w:highlight w:val="none"/>
        </w:rPr>
        <w:t>抗浮水位取</w:t>
      </w:r>
      <w:bookmarkStart w:id="42" w:name="OLE_LINK31"/>
      <w:r>
        <w:rPr>
          <w:rFonts w:hint="eastAsia" w:ascii="Times New Roman" w:hAnsi="Times New Roman" w:eastAsia="宋体" w:cs="Times New Roman"/>
          <w:color w:val="auto"/>
          <w:sz w:val="28"/>
          <w:szCs w:val="28"/>
          <w:highlight w:val="none"/>
        </w:rPr>
        <w:t>历史最高水位</w:t>
      </w:r>
      <w:bookmarkEnd w:id="42"/>
      <w:r>
        <w:rPr>
          <w:rFonts w:hint="eastAsia" w:ascii="Times New Roman" w:hAnsi="Times New Roman" w:eastAsia="宋体" w:cs="Times New Roman"/>
          <w:color w:val="auto"/>
          <w:sz w:val="28"/>
          <w:szCs w:val="28"/>
          <w:highlight w:val="none"/>
        </w:rPr>
        <w:t>和地下室设计实际可能产生最不利水位的高值。</w:t>
      </w:r>
      <w:r>
        <w:rPr>
          <w:rFonts w:hint="eastAsia" w:ascii="Times New Roman" w:hAnsi="Times New Roman" w:eastAsia="宋体" w:cs="Times New Roman"/>
          <w:color w:val="auto"/>
          <w:sz w:val="28"/>
          <w:szCs w:val="28"/>
          <w:highlight w:val="none"/>
          <w:lang w:val="en-US" w:eastAsia="zh-CN"/>
        </w:rPr>
        <w:t>处于低洼地段的地下室应考虑极端暴雨天气情况下可能出现的</w:t>
      </w:r>
      <w:r>
        <w:rPr>
          <w:rFonts w:hint="eastAsia" w:ascii="Times New Roman" w:hAnsi="Times New Roman" w:eastAsia="宋体" w:cs="Times New Roman"/>
          <w:color w:val="auto"/>
          <w:sz w:val="28"/>
          <w:szCs w:val="28"/>
          <w:highlight w:val="none"/>
        </w:rPr>
        <w:t>不利水位</w:t>
      </w:r>
      <w:r>
        <w:rPr>
          <w:rFonts w:hint="eastAsia" w:ascii="Times New Roman" w:hAnsi="Times New Roman" w:eastAsia="宋体" w:cs="Times New Roman"/>
          <w:color w:val="auto"/>
          <w:sz w:val="28"/>
          <w:szCs w:val="28"/>
          <w:highlight w:val="none"/>
          <w:lang w:val="en-US" w:eastAsia="zh-CN"/>
        </w:rPr>
        <w:t>最高值。</w:t>
      </w:r>
    </w:p>
    <w:p>
      <w:pPr>
        <w:keepNext w:val="0"/>
        <w:keepLines w:val="0"/>
        <w:pageBreakBefore w:val="0"/>
        <w:widowControl w:val="0"/>
        <w:suppressLineNumbers w:val="0"/>
        <w:spacing w:beforeAutospacing="0" w:afterAutospacing="0" w:line="360" w:lineRule="auto"/>
        <w:ind w:left="0" w:right="0" w:firstLine="0"/>
        <w:jc w:val="both"/>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
        </w:rPr>
        <w:t>5.1.</w:t>
      </w:r>
      <w:r>
        <w:rPr>
          <w:rFonts w:hint="eastAsia" w:ascii="Times New Roman" w:hAnsi="Times New Roman" w:eastAsia="宋体" w:cs="Times New Roman"/>
          <w:b/>
          <w:bCs/>
          <w:color w:val="auto"/>
          <w:sz w:val="28"/>
          <w:szCs w:val="28"/>
          <w:highlight w:val="none"/>
          <w:lang w:val="en-US" w:eastAsia="zh-CN"/>
        </w:rPr>
        <w:t>4</w:t>
      </w:r>
      <w:r>
        <w:rPr>
          <w:rFonts w:hint="eastAsia" w:ascii="Times New Roman" w:hAnsi="Times New Roman" w:eastAsia="宋体" w:cs="Times New Roman"/>
          <w:color w:val="auto"/>
          <w:sz w:val="28"/>
          <w:szCs w:val="28"/>
          <w:highlight w:val="none"/>
          <w:lang w:val="en-US" w:eastAsia="zh"/>
        </w:rPr>
        <w:t xml:space="preserve"> </w:t>
      </w:r>
      <w:r>
        <w:rPr>
          <w:rFonts w:hint="eastAsia" w:ascii="Times New Roman" w:hAnsi="Times New Roman" w:eastAsia="宋体" w:cs="Times New Roman"/>
          <w:color w:val="auto"/>
          <w:sz w:val="28"/>
          <w:szCs w:val="28"/>
          <w:highlight w:val="none"/>
          <w:lang w:val="en-US" w:eastAsia="zh-CN"/>
        </w:rPr>
        <w:t>主体结构范围外的</w:t>
      </w:r>
      <w:r>
        <w:rPr>
          <w:rFonts w:hint="default" w:ascii="Times New Roman" w:hAnsi="Times New Roman" w:eastAsia="宋体" w:cs="Times New Roman"/>
          <w:color w:val="auto"/>
          <w:sz w:val="28"/>
          <w:szCs w:val="28"/>
          <w:highlight w:val="none"/>
          <w:lang w:val="en-US" w:eastAsia="zh-CN"/>
        </w:rPr>
        <w:t>地下室顶板</w:t>
      </w:r>
      <w:r>
        <w:rPr>
          <w:rFonts w:hint="eastAsia" w:ascii="Times New Roman" w:hAnsi="Times New Roman" w:eastAsia="宋体" w:cs="Times New Roman"/>
          <w:color w:val="auto"/>
          <w:sz w:val="28"/>
          <w:szCs w:val="28"/>
          <w:highlight w:val="none"/>
          <w:lang w:val="en-US" w:eastAsia="zh-CN"/>
        </w:rPr>
        <w:t>宜</w:t>
      </w:r>
      <w:r>
        <w:rPr>
          <w:rFonts w:hint="default" w:ascii="Times New Roman" w:hAnsi="Times New Roman" w:eastAsia="宋体" w:cs="Times New Roman"/>
          <w:color w:val="auto"/>
          <w:sz w:val="28"/>
          <w:szCs w:val="28"/>
          <w:highlight w:val="none"/>
          <w:lang w:val="en-US" w:eastAsia="zh-CN"/>
        </w:rPr>
        <w:t>采用梁板结构形式，板厚不小于250mm，并应按双层双向配筋，每层每向通长钢筋配筋率不应小于0.25%，间距不应大于150mm。</w:t>
      </w: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5.1.5</w:t>
      </w:r>
      <w:r>
        <w:rPr>
          <w:rFonts w:hint="eastAsia" w:ascii="Times New Roman" w:hAnsi="Times New Roman" w:eastAsia="宋体" w:cs="Times New Roman"/>
          <w:color w:val="auto"/>
          <w:sz w:val="28"/>
          <w:szCs w:val="28"/>
          <w:highlight w:val="none"/>
          <w:lang w:val="en-US" w:eastAsia="zh-CN"/>
        </w:rPr>
        <w:t xml:space="preserve"> </w:t>
      </w:r>
      <w:r>
        <w:rPr>
          <w:rFonts w:hint="eastAsia" w:ascii="Times New Roman" w:hAnsi="Times New Roman" w:eastAsia="宋体" w:cs="Times New Roman"/>
          <w:color w:val="auto"/>
          <w:sz w:val="28"/>
          <w:szCs w:val="28"/>
          <w:highlight w:val="none"/>
        </w:rPr>
        <w:t>地下</w:t>
      </w:r>
      <w:r>
        <w:rPr>
          <w:rFonts w:hint="eastAsia" w:ascii="Times New Roman" w:hAnsi="Times New Roman" w:eastAsia="宋体" w:cs="Times New Roman"/>
          <w:color w:val="auto"/>
          <w:sz w:val="28"/>
          <w:szCs w:val="28"/>
          <w:highlight w:val="none"/>
          <w:lang w:val="en-US" w:eastAsia="zh-CN"/>
        </w:rPr>
        <w:t>车库</w:t>
      </w:r>
      <w:r>
        <w:rPr>
          <w:rFonts w:hint="eastAsia" w:ascii="Times New Roman" w:hAnsi="Times New Roman" w:eastAsia="宋体" w:cs="Times New Roman"/>
          <w:color w:val="auto"/>
          <w:sz w:val="28"/>
          <w:szCs w:val="28"/>
          <w:highlight w:val="none"/>
        </w:rPr>
        <w:t>顶板覆土容重</w:t>
      </w:r>
      <w:r>
        <w:rPr>
          <w:rFonts w:hint="eastAsia" w:ascii="Times New Roman" w:hAnsi="Times New Roman" w:eastAsia="宋体" w:cs="Times New Roman"/>
          <w:color w:val="auto"/>
          <w:sz w:val="28"/>
          <w:szCs w:val="28"/>
          <w:highlight w:val="none"/>
          <w:lang w:val="en-US" w:eastAsia="zh-CN"/>
        </w:rPr>
        <w:t>宜</w:t>
      </w:r>
      <w:r>
        <w:rPr>
          <w:rFonts w:hint="eastAsia" w:ascii="Times New Roman" w:hAnsi="Times New Roman" w:eastAsia="宋体" w:cs="Times New Roman"/>
          <w:color w:val="auto"/>
          <w:sz w:val="28"/>
          <w:szCs w:val="28"/>
          <w:highlight w:val="none"/>
        </w:rPr>
        <w:t>按</w:t>
      </w:r>
      <w:r>
        <w:rPr>
          <w:rFonts w:hint="eastAsia" w:ascii="Times New Roman" w:hAnsi="Times New Roman" w:eastAsia="宋体" w:cs="Times New Roman"/>
          <w:color w:val="auto"/>
          <w:sz w:val="28"/>
          <w:szCs w:val="28"/>
          <w:highlight w:val="none"/>
          <w:lang w:val="en-US" w:eastAsia="zh-CN"/>
        </w:rPr>
        <w:t>饱和容重计算，</w:t>
      </w:r>
      <w:r>
        <w:rPr>
          <w:rFonts w:hint="eastAsia" w:ascii="Times New Roman" w:hAnsi="Times New Roman" w:eastAsia="宋体" w:cs="Times New Roman"/>
          <w:color w:val="auto"/>
          <w:sz w:val="28"/>
          <w:szCs w:val="28"/>
          <w:highlight w:val="none"/>
        </w:rPr>
        <w:t>地下室结构和基础承载力计算时不应小于</w:t>
      </w:r>
      <w:r>
        <w:rPr>
          <w:rFonts w:hint="eastAsia" w:ascii="Times New Roman" w:hAnsi="Times New Roman" w:eastAsia="宋体" w:cs="Times New Roman"/>
          <w:color w:val="auto"/>
          <w:sz w:val="28"/>
          <w:szCs w:val="28"/>
          <w:highlight w:val="none"/>
          <w:lang w:val="en-US" w:eastAsia="zh-CN"/>
        </w:rPr>
        <w:t>18</w:t>
      </w:r>
      <w:r>
        <w:rPr>
          <w:rFonts w:hint="eastAsia" w:ascii="Times New Roman" w:hAnsi="Times New Roman" w:eastAsia="宋体" w:cs="Times New Roman"/>
          <w:color w:val="auto"/>
          <w:sz w:val="28"/>
          <w:szCs w:val="28"/>
          <w:highlight w:val="none"/>
        </w:rPr>
        <w:t>kN/m</w:t>
      </w:r>
      <w:r>
        <w:rPr>
          <w:rFonts w:hint="eastAsia" w:ascii="Times New Roman" w:hAnsi="Times New Roman" w:eastAsia="宋体" w:cs="Times New Roman"/>
          <w:color w:val="auto"/>
          <w:sz w:val="28"/>
          <w:szCs w:val="28"/>
          <w:highlight w:val="none"/>
          <w:vertAlign w:val="superscript"/>
        </w:rPr>
        <w:t>3</w:t>
      </w:r>
      <w:r>
        <w:rPr>
          <w:rFonts w:hint="eastAsia" w:ascii="Times New Roman" w:hAnsi="Times New Roman" w:eastAsia="宋体" w:cs="Times New Roman"/>
          <w:color w:val="auto"/>
          <w:sz w:val="28"/>
          <w:szCs w:val="28"/>
          <w:highlight w:val="none"/>
        </w:rPr>
        <w:t>，</w:t>
      </w:r>
      <w:r>
        <w:rPr>
          <w:rFonts w:hint="eastAsia" w:ascii="Times New Roman" w:hAnsi="Times New Roman" w:eastAsia="宋体" w:cs="Times New Roman"/>
          <w:color w:val="auto"/>
          <w:sz w:val="28"/>
          <w:szCs w:val="28"/>
          <w:highlight w:val="none"/>
          <w:lang w:val="en-US" w:eastAsia="zh-CN"/>
        </w:rPr>
        <w:t>并考虑景观造型的附加荷载</w:t>
      </w:r>
      <w:r>
        <w:rPr>
          <w:rFonts w:hint="eastAsia" w:ascii="Times New Roman" w:hAnsi="Times New Roman" w:eastAsia="宋体" w:cs="Times New Roman"/>
          <w:color w:val="auto"/>
          <w:sz w:val="28"/>
          <w:szCs w:val="28"/>
          <w:highlight w:val="none"/>
        </w:rPr>
        <w:t>，地下室抗浮计算时覆土容重不应大于16kN/m</w:t>
      </w:r>
      <w:r>
        <w:rPr>
          <w:rFonts w:hint="eastAsia" w:ascii="Times New Roman" w:hAnsi="Times New Roman" w:eastAsia="宋体" w:cs="Times New Roman"/>
          <w:color w:val="auto"/>
          <w:sz w:val="28"/>
          <w:szCs w:val="28"/>
          <w:highlight w:val="none"/>
          <w:vertAlign w:val="superscript"/>
        </w:rPr>
        <w:t>3</w:t>
      </w:r>
      <w:r>
        <w:rPr>
          <w:rFonts w:hint="eastAsia" w:ascii="Times New Roman" w:hAnsi="Times New Roman" w:eastAsia="宋体" w:cs="Times New Roman"/>
          <w:color w:val="auto"/>
          <w:sz w:val="28"/>
          <w:szCs w:val="28"/>
          <w:highlight w:val="none"/>
        </w:rPr>
        <w:t>。</w:t>
      </w:r>
    </w:p>
    <w:p>
      <w:pPr>
        <w:keepNext w:val="0"/>
        <w:keepLines w:val="0"/>
        <w:pageBreakBefore w:val="0"/>
        <w:widowControl w:val="0"/>
        <w:suppressLineNumbers w:val="0"/>
        <w:spacing w:beforeAutospacing="0" w:afterAutospacing="0" w:line="360" w:lineRule="auto"/>
        <w:ind w:left="0" w:right="0" w:firstLine="0"/>
        <w:jc w:val="both"/>
        <w:rPr>
          <w:rFonts w:hint="eastAsia" w:ascii="宋体" w:hAnsi="宋体" w:eastAsia="宋体" w:cs="宋体"/>
          <w:i w:val="0"/>
          <w:strike w:val="0"/>
          <w:color w:val="auto"/>
          <w:sz w:val="28"/>
          <w:szCs w:val="28"/>
          <w:highlight w:val="none"/>
          <w:u w:val="none"/>
          <w:shd w:val="clear" w:color="auto" w:fill="auto"/>
          <w:lang w:val="en-US" w:eastAsia="zh-CN"/>
        </w:rPr>
      </w:pPr>
      <w:r>
        <w:rPr>
          <w:rFonts w:hint="eastAsia" w:ascii="Times New Roman" w:hAnsi="Times New Roman" w:eastAsia="宋体" w:cs="Times New Roman"/>
          <w:b/>
          <w:bCs/>
          <w:color w:val="auto"/>
          <w:sz w:val="28"/>
          <w:szCs w:val="28"/>
          <w:highlight w:val="none"/>
          <w:lang w:val="en-US" w:eastAsia="zh"/>
        </w:rPr>
        <w:t>5.1.</w:t>
      </w:r>
      <w:r>
        <w:rPr>
          <w:rFonts w:hint="eastAsia" w:ascii="Times New Roman" w:hAnsi="Times New Roman" w:eastAsia="宋体" w:cs="Times New Roman"/>
          <w:b/>
          <w:bCs/>
          <w:color w:val="auto"/>
          <w:sz w:val="28"/>
          <w:szCs w:val="28"/>
          <w:highlight w:val="none"/>
          <w:lang w:val="en-US" w:eastAsia="zh-CN"/>
        </w:rPr>
        <w:t>6</w:t>
      </w:r>
      <w:r>
        <w:rPr>
          <w:rFonts w:hint="eastAsia" w:ascii="Times New Roman" w:hAnsi="Times New Roman" w:eastAsia="宋体" w:cs="Times New Roman"/>
          <w:color w:val="auto"/>
          <w:sz w:val="28"/>
          <w:szCs w:val="28"/>
          <w:highlight w:val="none"/>
          <w:lang w:val="en-US" w:eastAsia="zh"/>
        </w:rPr>
        <w:t xml:space="preserve"> </w:t>
      </w:r>
      <w:r>
        <w:rPr>
          <w:rFonts w:hint="eastAsia" w:ascii="宋体" w:hAnsi="宋体" w:eastAsia="宋体" w:cs="宋体"/>
          <w:i w:val="0"/>
          <w:strike w:val="0"/>
          <w:color w:val="auto"/>
          <w:sz w:val="28"/>
          <w:szCs w:val="28"/>
          <w:highlight w:val="none"/>
          <w:u w:val="none"/>
          <w:shd w:val="clear" w:color="auto" w:fill="auto"/>
          <w:lang w:val="en-US" w:eastAsia="zh-CN"/>
        </w:rPr>
        <w:t>地下室外墙厚度不小于300mm，</w:t>
      </w:r>
      <w:r>
        <w:rPr>
          <w:rFonts w:hint="default" w:ascii="Times New Roman" w:hAnsi="Times New Roman" w:eastAsia="宋体" w:cs="Times New Roman"/>
          <w:color w:val="auto"/>
          <w:sz w:val="28"/>
          <w:szCs w:val="28"/>
          <w:highlight w:val="none"/>
        </w:rPr>
        <w:t>钢筋直径不应小于12mm</w:t>
      </w:r>
      <w:r>
        <w:rPr>
          <w:rFonts w:hint="eastAsia" w:ascii="Times New Roman" w:hAnsi="Times New Roman" w:eastAsia="宋体" w:cs="Times New Roman"/>
          <w:color w:val="auto"/>
          <w:sz w:val="28"/>
          <w:szCs w:val="28"/>
          <w:highlight w:val="none"/>
          <w:lang w:eastAsia="zh-CN"/>
        </w:rPr>
        <w:t>，</w:t>
      </w:r>
      <w:r>
        <w:rPr>
          <w:rFonts w:hint="eastAsia" w:ascii="宋体" w:hAnsi="宋体" w:eastAsia="宋体" w:cs="宋体"/>
          <w:i w:val="0"/>
          <w:strike w:val="0"/>
          <w:color w:val="auto"/>
          <w:sz w:val="28"/>
          <w:szCs w:val="28"/>
          <w:highlight w:val="none"/>
          <w:u w:val="none"/>
          <w:shd w:val="clear" w:color="auto" w:fill="auto"/>
          <w:lang w:val="en-US" w:eastAsia="zh-CN"/>
        </w:rPr>
        <w:t>钢筋间距不大于150mm，单侧水平分布钢筋的配筋率不小于0.25%。</w:t>
      </w:r>
    </w:p>
    <w:p>
      <w:pPr>
        <w:keepNext w:val="0"/>
        <w:keepLines w:val="0"/>
        <w:pageBreakBefore w:val="0"/>
        <w:widowControl w:val="0"/>
        <w:suppressLineNumbers w:val="0"/>
        <w:spacing w:beforeAutospacing="0" w:afterAutospacing="0" w:line="360" w:lineRule="auto"/>
        <w:ind w:left="0" w:right="0" w:firstLine="0"/>
        <w:jc w:val="both"/>
        <w:rPr>
          <w:rFonts w:hint="eastAsia" w:ascii="Times New Roman" w:hAnsi="Times New Roman" w:eastAsia="宋体" w:cs="Times New Roman"/>
          <w:color w:val="auto"/>
          <w:sz w:val="28"/>
          <w:szCs w:val="28"/>
          <w:highlight w:val="none"/>
          <w:lang w:val="en-US" w:eastAsia="zh-CN"/>
        </w:rPr>
      </w:pPr>
      <w:bookmarkStart w:id="43" w:name="OLE_LINK20"/>
      <w:r>
        <w:rPr>
          <w:rFonts w:hint="eastAsia" w:ascii="Times New Roman" w:hAnsi="Times New Roman" w:eastAsia="宋体" w:cs="Times New Roman"/>
          <w:b/>
          <w:bCs/>
          <w:color w:val="auto"/>
          <w:sz w:val="28"/>
          <w:szCs w:val="28"/>
          <w:highlight w:val="none"/>
          <w:lang w:val="en-US" w:eastAsia="zh-CN"/>
        </w:rPr>
        <w:t>5.1.7</w:t>
      </w:r>
      <w:r>
        <w:rPr>
          <w:rFonts w:hint="eastAsia" w:ascii="Times New Roman" w:hAnsi="Times New Roman" w:eastAsia="宋体" w:cs="Times New Roman"/>
          <w:color w:val="auto"/>
          <w:sz w:val="28"/>
          <w:szCs w:val="28"/>
          <w:highlight w:val="none"/>
          <w:lang w:val="en-US" w:eastAsia="zh-CN"/>
        </w:rPr>
        <w:t xml:space="preserve"> 主体结构采用混凝土</w:t>
      </w:r>
      <w:r>
        <w:rPr>
          <w:rFonts w:hint="default" w:ascii="Times New Roman" w:hAnsi="Times New Roman" w:eastAsia="宋体" w:cs="Times New Roman"/>
          <w:color w:val="auto"/>
          <w:sz w:val="28"/>
          <w:szCs w:val="28"/>
          <w:highlight w:val="none"/>
          <w:lang w:val="en-US" w:eastAsia="zh-CN"/>
        </w:rPr>
        <w:t>剪力墙</w:t>
      </w:r>
      <w:r>
        <w:rPr>
          <w:rFonts w:hint="eastAsia" w:ascii="Times New Roman" w:hAnsi="Times New Roman" w:eastAsia="宋体" w:cs="Times New Roman"/>
          <w:color w:val="auto"/>
          <w:sz w:val="28"/>
          <w:szCs w:val="28"/>
          <w:highlight w:val="none"/>
          <w:lang w:val="en-US" w:eastAsia="zh-CN"/>
        </w:rPr>
        <w:t>结构时，剪力墙</w:t>
      </w:r>
      <w:r>
        <w:rPr>
          <w:rFonts w:hint="default" w:ascii="Times New Roman" w:hAnsi="Times New Roman" w:eastAsia="宋体" w:cs="Times New Roman"/>
          <w:color w:val="auto"/>
          <w:sz w:val="28"/>
          <w:szCs w:val="28"/>
          <w:highlight w:val="none"/>
          <w:lang w:val="en-US" w:eastAsia="zh-CN"/>
        </w:rPr>
        <w:t>厚度不应小于200mm，水平及竖向分布</w:t>
      </w:r>
      <w:r>
        <w:rPr>
          <w:rFonts w:hint="eastAsia" w:ascii="Times New Roman" w:hAnsi="Times New Roman" w:eastAsia="宋体" w:cs="Times New Roman"/>
          <w:color w:val="auto"/>
          <w:sz w:val="28"/>
          <w:szCs w:val="28"/>
          <w:highlight w:val="none"/>
          <w:lang w:val="en-US" w:eastAsia="zh-CN"/>
        </w:rPr>
        <w:t>钢</w:t>
      </w:r>
      <w:r>
        <w:rPr>
          <w:rFonts w:hint="default" w:ascii="Times New Roman" w:hAnsi="Times New Roman" w:eastAsia="宋体" w:cs="Times New Roman"/>
          <w:color w:val="auto"/>
          <w:sz w:val="28"/>
          <w:szCs w:val="28"/>
          <w:highlight w:val="none"/>
          <w:lang w:val="en-US" w:eastAsia="zh-CN"/>
        </w:rPr>
        <w:t>筋间距均不应大于200mm。</w:t>
      </w:r>
    </w:p>
    <w:p>
      <w:pPr>
        <w:keepNext w:val="0"/>
        <w:keepLines w:val="0"/>
        <w:pageBreakBefore w:val="0"/>
        <w:widowControl w:val="0"/>
        <w:suppressLineNumbers w:val="0"/>
        <w:spacing w:beforeAutospacing="0" w:afterAutospacing="0" w:line="360" w:lineRule="auto"/>
        <w:ind w:left="0" w:right="0" w:firstLine="0"/>
        <w:jc w:val="both"/>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5.1.8</w:t>
      </w:r>
      <w:r>
        <w:rPr>
          <w:rFonts w:hint="eastAsia" w:ascii="Times New Roman" w:hAnsi="Times New Roman" w:eastAsia="宋体" w:cs="Times New Roman"/>
          <w:color w:val="auto"/>
          <w:sz w:val="28"/>
          <w:szCs w:val="28"/>
          <w:highlight w:val="none"/>
          <w:lang w:val="en-US" w:eastAsia="zh-CN"/>
        </w:rPr>
        <w:t xml:space="preserve"> 混凝土结构住宅不宜设置转角窗；需</w:t>
      </w:r>
      <w:r>
        <w:rPr>
          <w:rFonts w:hint="default" w:ascii="Times New Roman" w:hAnsi="Times New Roman" w:eastAsia="宋体" w:cs="Times New Roman"/>
          <w:color w:val="auto"/>
          <w:sz w:val="28"/>
          <w:szCs w:val="28"/>
          <w:highlight w:val="none"/>
          <w:lang w:val="en-US" w:eastAsia="zh-CN"/>
        </w:rPr>
        <w:t>设置转角窗时，</w:t>
      </w:r>
      <w:r>
        <w:rPr>
          <w:rFonts w:hint="eastAsia" w:ascii="Times New Roman" w:hAnsi="Times New Roman" w:eastAsia="宋体" w:cs="Times New Roman"/>
          <w:color w:val="auto"/>
          <w:sz w:val="28"/>
          <w:szCs w:val="28"/>
          <w:highlight w:val="none"/>
          <w:lang w:val="en-US" w:eastAsia="zh-CN"/>
        </w:rPr>
        <w:t>应采取可靠加强措施。</w:t>
      </w:r>
    </w:p>
    <w:p>
      <w:pPr>
        <w:keepNext w:val="0"/>
        <w:keepLines w:val="0"/>
        <w:pageBreakBefore w:val="0"/>
        <w:widowControl w:val="0"/>
        <w:suppressLineNumbers w:val="0"/>
        <w:spacing w:beforeAutospacing="0" w:afterAutospacing="0" w:line="360" w:lineRule="auto"/>
        <w:ind w:left="0" w:right="0" w:firstLine="0"/>
        <w:jc w:val="both"/>
        <w:rPr>
          <w:rFonts w:hint="default" w:ascii="宋体" w:hAnsi="宋体" w:eastAsia="宋体" w:cs="宋体"/>
          <w:i w:val="0"/>
          <w:strike w:val="0"/>
          <w:color w:val="auto"/>
          <w:sz w:val="28"/>
          <w:szCs w:val="28"/>
          <w:highlight w:val="none"/>
          <w:u w:val="none"/>
          <w:shd w:val="clear" w:color="auto" w:fill="auto"/>
          <w:lang w:val="en-US" w:eastAsia="zh-CN"/>
        </w:rPr>
      </w:pPr>
      <w:r>
        <w:rPr>
          <w:rFonts w:hint="eastAsia" w:ascii="Times New Roman" w:hAnsi="Times New Roman" w:eastAsia="宋体" w:cs="Times New Roman"/>
          <w:b/>
          <w:bCs/>
          <w:color w:val="auto"/>
          <w:sz w:val="28"/>
          <w:szCs w:val="28"/>
          <w:highlight w:val="none"/>
          <w:lang w:val="en-US" w:eastAsia="zh-CN"/>
        </w:rPr>
        <w:t xml:space="preserve">5.1.9 </w:t>
      </w:r>
      <w:r>
        <w:rPr>
          <w:rFonts w:hint="eastAsia" w:ascii="宋体" w:hAnsi="宋体" w:eastAsia="宋体" w:cs="宋体"/>
          <w:i w:val="0"/>
          <w:strike w:val="0"/>
          <w:color w:val="auto"/>
          <w:sz w:val="28"/>
          <w:szCs w:val="28"/>
          <w:highlight w:val="none"/>
          <w:u w:val="none"/>
          <w:shd w:val="clear" w:color="auto" w:fill="auto"/>
          <w:lang w:val="en-US" w:eastAsia="zh-CN"/>
        </w:rPr>
        <w:t>结构布置优先采用大开间布局，非承重隔墙宜采用轻质隔墙，可变区域非固定隔墙的楼面活荷载的附加值不宜小于1.50kN/m²。</w:t>
      </w:r>
    </w:p>
    <w:p>
      <w:pPr>
        <w:keepNext w:val="0"/>
        <w:keepLines w:val="0"/>
        <w:pageBreakBefore w:val="0"/>
        <w:widowControl w:val="0"/>
        <w:suppressLineNumbers w:val="0"/>
        <w:spacing w:beforeAutospacing="0" w:afterAutospacing="0" w:line="360" w:lineRule="auto"/>
        <w:ind w:left="0" w:right="0" w:firstLine="0"/>
        <w:jc w:val="both"/>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5.1.10</w:t>
      </w:r>
      <w:r>
        <w:rPr>
          <w:rFonts w:hint="eastAsia"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lang w:val="en-US" w:eastAsia="zh-CN"/>
        </w:rPr>
        <w:t>阳台、露台等</w:t>
      </w:r>
      <w:r>
        <w:rPr>
          <w:rFonts w:hint="eastAsia" w:ascii="Times New Roman" w:hAnsi="Times New Roman" w:eastAsia="宋体" w:cs="Times New Roman"/>
          <w:color w:val="auto"/>
          <w:sz w:val="28"/>
          <w:szCs w:val="28"/>
          <w:highlight w:val="none"/>
          <w:lang w:val="en-US" w:eastAsia="zh-CN"/>
        </w:rPr>
        <w:t>悬挑</w:t>
      </w:r>
      <w:r>
        <w:rPr>
          <w:rFonts w:hint="default" w:ascii="Times New Roman" w:hAnsi="Times New Roman" w:eastAsia="宋体" w:cs="Times New Roman"/>
          <w:color w:val="auto"/>
          <w:sz w:val="28"/>
          <w:szCs w:val="28"/>
          <w:highlight w:val="none"/>
          <w:lang w:val="en-US" w:eastAsia="zh-CN"/>
        </w:rPr>
        <w:t>区域构件设计时，活荷载标准值宜取</w:t>
      </w:r>
      <w:r>
        <w:rPr>
          <w:rFonts w:hint="eastAsia" w:ascii="Times New Roman" w:hAnsi="Times New Roman" w:eastAsia="宋体" w:cs="Times New Roman"/>
          <w:color w:val="auto"/>
          <w:sz w:val="28"/>
          <w:szCs w:val="28"/>
          <w:highlight w:val="none"/>
          <w:lang w:val="en-US" w:eastAsia="zh-CN"/>
        </w:rPr>
        <w:t>不小于</w:t>
      </w:r>
      <w:r>
        <w:rPr>
          <w:rFonts w:hint="default" w:ascii="Times New Roman" w:hAnsi="Times New Roman" w:eastAsia="宋体" w:cs="Times New Roman"/>
          <w:color w:val="auto"/>
          <w:sz w:val="28"/>
          <w:szCs w:val="28"/>
          <w:highlight w:val="none"/>
          <w:lang w:val="en-US" w:eastAsia="zh-CN"/>
        </w:rPr>
        <w:t>3.5kN/m</w:t>
      </w:r>
      <w:r>
        <w:rPr>
          <w:rFonts w:hint="default" w:ascii="Times New Roman" w:hAnsi="Times New Roman" w:eastAsia="宋体" w:cs="Times New Roman"/>
          <w:color w:val="auto"/>
          <w:sz w:val="28"/>
          <w:szCs w:val="28"/>
          <w:highlight w:val="none"/>
          <w:vertAlign w:val="superscript"/>
          <w:lang w:val="en-US" w:eastAsia="zh-CN"/>
        </w:rPr>
        <w:t>2</w:t>
      </w:r>
      <w:r>
        <w:rPr>
          <w:rFonts w:hint="default" w:ascii="Times New Roman" w:hAnsi="Times New Roman" w:eastAsia="宋体" w:cs="Times New Roman"/>
          <w:color w:val="auto"/>
          <w:sz w:val="28"/>
          <w:szCs w:val="28"/>
          <w:highlight w:val="none"/>
          <w:lang w:val="en-US" w:eastAsia="zh-CN"/>
        </w:rPr>
        <w:t>。</w:t>
      </w:r>
    </w:p>
    <w:bookmarkEnd w:id="43"/>
    <w:p>
      <w:pPr>
        <w:keepNext w:val="0"/>
        <w:keepLines w:val="0"/>
        <w:pageBreakBefore w:val="0"/>
        <w:widowControl w:val="0"/>
        <w:suppressLineNumbers w:val="0"/>
        <w:spacing w:beforeAutospacing="0" w:afterAutospacing="0" w:line="360" w:lineRule="auto"/>
        <w:ind w:left="0" w:right="0" w:firstLine="0"/>
        <w:jc w:val="both"/>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5.1.11</w:t>
      </w:r>
      <w:r>
        <w:rPr>
          <w:rFonts w:hint="eastAsia" w:ascii="Times New Roman" w:hAnsi="Times New Roman" w:eastAsia="宋体" w:cs="Times New Roman"/>
          <w:color w:val="auto"/>
          <w:sz w:val="28"/>
          <w:szCs w:val="28"/>
          <w:highlight w:val="none"/>
          <w:lang w:val="en-US" w:eastAsia="zh-CN"/>
        </w:rPr>
        <w:t xml:space="preserve"> 客厅、餐厅等多厅一体的空间应避免出现结构梁，多厅一体大开间双向板的跨厚比不应大于35，且板厚不应小于130mm。卧室分户层间楼板厚度</w:t>
      </w:r>
      <w:r>
        <w:rPr>
          <w:rFonts w:hint="eastAsia" w:ascii="Times New Roman" w:hAnsi="Times New Roman" w:eastAsia="宋体" w:cs="Times New Roman"/>
          <w:color w:val="auto"/>
          <w:sz w:val="28"/>
          <w:szCs w:val="28"/>
          <w:highlight w:val="none"/>
          <w:lang w:val="en-US" w:eastAsia="zh"/>
        </w:rPr>
        <w:t>不应</w:t>
      </w:r>
      <w:r>
        <w:rPr>
          <w:rFonts w:hint="default" w:ascii="Times New Roman" w:hAnsi="Times New Roman" w:eastAsia="宋体" w:cs="Times New Roman"/>
          <w:color w:val="auto"/>
          <w:sz w:val="28"/>
          <w:szCs w:val="28"/>
          <w:highlight w:val="none"/>
          <w:lang w:val="en-US" w:eastAsia="zh-CN"/>
        </w:rPr>
        <w:t>小于1</w:t>
      </w:r>
      <w:r>
        <w:rPr>
          <w:rFonts w:hint="eastAsia" w:ascii="Times New Roman" w:hAnsi="Times New Roman" w:eastAsia="宋体" w:cs="Times New Roman"/>
          <w:color w:val="auto"/>
          <w:sz w:val="28"/>
          <w:szCs w:val="28"/>
          <w:highlight w:val="none"/>
          <w:lang w:val="en-US" w:eastAsia="zh-CN"/>
        </w:rPr>
        <w:t>3</w:t>
      </w:r>
      <w:r>
        <w:rPr>
          <w:rFonts w:hint="default" w:ascii="Times New Roman" w:hAnsi="Times New Roman" w:eastAsia="宋体" w:cs="Times New Roman"/>
          <w:color w:val="auto"/>
          <w:sz w:val="28"/>
          <w:szCs w:val="28"/>
          <w:highlight w:val="none"/>
          <w:lang w:val="en-US" w:eastAsia="zh-CN"/>
        </w:rPr>
        <w:t>0mm</w:t>
      </w:r>
      <w:r>
        <w:rPr>
          <w:rFonts w:hint="eastAsia" w:ascii="Times New Roman" w:hAnsi="Times New Roman" w:eastAsia="宋体" w:cs="Times New Roman"/>
          <w:color w:val="auto"/>
          <w:sz w:val="28"/>
          <w:szCs w:val="28"/>
          <w:highlight w:val="none"/>
          <w:lang w:val="en-US" w:eastAsia="zh-CN"/>
        </w:rPr>
        <w:t>。</w:t>
      </w:r>
    </w:p>
    <w:p>
      <w:pPr>
        <w:keepNext w:val="0"/>
        <w:keepLines w:val="0"/>
        <w:pageBreakBefore w:val="0"/>
        <w:widowControl w:val="0"/>
        <w:spacing w:line="360" w:lineRule="auto"/>
        <w:jc w:val="both"/>
        <w:outlineLvl w:val="9"/>
        <w:rPr>
          <w:rFonts w:hint="default" w:ascii="Times New Roman" w:hAnsi="Times New Roman" w:eastAsia="宋体" w:cs="Times New Roman"/>
          <w:b/>
          <w:bCs/>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 xml:space="preserve">5.1.12 </w:t>
      </w:r>
      <w:r>
        <w:rPr>
          <w:rFonts w:hint="eastAsia" w:ascii="Times New Roman" w:hAnsi="Times New Roman" w:eastAsia="宋体" w:cs="Times New Roman"/>
          <w:color w:val="auto"/>
          <w:sz w:val="28"/>
          <w:szCs w:val="28"/>
          <w:highlight w:val="none"/>
          <w:lang w:val="en-US" w:eastAsia="zh-CN"/>
        </w:rPr>
        <w:t>楼、屋面板应设置双层双向钢筋，其中屋面板受力钢筋直径不应小于8mm；构造设置的通长钢筋，单层每个方向的配筋率不应小于0.15%。</w:t>
      </w:r>
    </w:p>
    <w:p>
      <w:pPr>
        <w:keepNext w:val="0"/>
        <w:keepLines w:val="0"/>
        <w:pageBreakBefore w:val="0"/>
        <w:widowControl w:val="0"/>
        <w:spacing w:line="360" w:lineRule="auto"/>
        <w:jc w:val="both"/>
        <w:outlineLvl w:val="9"/>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 xml:space="preserve">5.1.13 </w:t>
      </w:r>
      <w:r>
        <w:rPr>
          <w:rFonts w:hint="eastAsia" w:ascii="Times New Roman" w:hAnsi="Times New Roman" w:eastAsia="宋体" w:cs="Times New Roman"/>
          <w:color w:val="auto"/>
          <w:sz w:val="28"/>
          <w:szCs w:val="28"/>
          <w:highlight w:val="none"/>
          <w:lang w:val="en-US" w:eastAsia="zh-CN"/>
        </w:rPr>
        <w:t>采用叠合楼板的混凝土现浇层厚度不宜小于80mm。</w:t>
      </w:r>
    </w:p>
    <w:p>
      <w:pPr>
        <w:keepNext w:val="0"/>
        <w:keepLines w:val="0"/>
        <w:pageBreakBefore w:val="0"/>
        <w:widowControl/>
        <w:spacing w:line="360" w:lineRule="auto"/>
        <w:ind w:firstLine="0"/>
        <w:jc w:val="both"/>
        <w:rPr>
          <w:rFonts w:hint="default" w:ascii="Times New Roman" w:hAnsi="Times New Roman" w:eastAsia="宋体" w:cs="Times New Roman"/>
          <w:color w:val="auto"/>
          <w:sz w:val="28"/>
          <w:szCs w:val="28"/>
          <w:highlight w:val="none"/>
          <w:lang w:val="en-US" w:eastAsia="zh-CN"/>
        </w:rPr>
      </w:pPr>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】5.1.13：电气管线基本采用预埋在结构楼板现浇层内，叠合板现浇层厚度不小于80mm有利于施工</w:t>
      </w:r>
      <w:r>
        <w:rPr>
          <w:rFonts w:hint="default" w:ascii="楷体" w:hAnsi="楷体" w:eastAsia="楷体" w:cs="楷体"/>
          <w:i w:val="0"/>
          <w:strike w:val="0"/>
          <w:color w:val="auto"/>
          <w:sz w:val="21"/>
          <w:highlight w:val="none"/>
          <w:u w:val="none"/>
          <w:shd w:val="clear" w:color="auto" w:fill="auto"/>
          <w:lang w:val="en-US" w:eastAsia="zh-CN"/>
        </w:rPr>
        <w:t>。</w:t>
      </w:r>
    </w:p>
    <w:p>
      <w:pPr>
        <w:keepNext w:val="0"/>
        <w:keepLines w:val="0"/>
        <w:pageBreakBefore w:val="0"/>
        <w:widowControl w:val="0"/>
        <w:spacing w:line="360" w:lineRule="auto"/>
        <w:jc w:val="both"/>
        <w:outlineLvl w:val="9"/>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5.1.14</w:t>
      </w:r>
      <w:r>
        <w:rPr>
          <w:rFonts w:hint="eastAsia" w:ascii="Times New Roman" w:hAnsi="Times New Roman" w:eastAsia="宋体" w:cs="Times New Roman"/>
          <w:color w:val="auto"/>
          <w:sz w:val="28"/>
          <w:szCs w:val="28"/>
          <w:highlight w:val="none"/>
          <w:lang w:val="en-US" w:eastAsia="zh-CN"/>
        </w:rPr>
        <w:t xml:space="preserve"> 围护结构和非结构构件，应采取与主体结构可靠的连接或锚固措施，连接处应预留埋件，并应满足安全性和使用性要求。</w:t>
      </w:r>
    </w:p>
    <w:p>
      <w:pPr>
        <w:rPr>
          <w:rFonts w:hint="eastAsia" w:ascii="Times New Roman" w:hAnsi="Times New Roman" w:eastAsia="宋体" w:cs="Times New Roman"/>
          <w:b/>
          <w:bCs/>
          <w:color w:val="auto"/>
          <w:sz w:val="28"/>
          <w:szCs w:val="28"/>
          <w:highlight w:val="none"/>
          <w:lang w:val="en-US" w:eastAsia="zh"/>
        </w:rPr>
      </w:pPr>
      <w:r>
        <w:rPr>
          <w:rFonts w:hint="eastAsia" w:ascii="Times New Roman" w:hAnsi="Times New Roman" w:eastAsia="宋体" w:cs="Times New Roman"/>
          <w:b/>
          <w:bCs/>
          <w:color w:val="auto"/>
          <w:sz w:val="28"/>
          <w:szCs w:val="28"/>
          <w:highlight w:val="none"/>
          <w:lang w:val="en-US" w:eastAsia="zh"/>
        </w:rPr>
        <w:br w:type="page"/>
      </w:r>
    </w:p>
    <w:p>
      <w:pPr>
        <w:keepNext w:val="0"/>
        <w:keepLines w:val="0"/>
        <w:pageBreakBefore w:val="0"/>
        <w:widowControl w:val="0"/>
        <w:spacing w:before="313" w:line="360" w:lineRule="auto"/>
        <w:jc w:val="center"/>
        <w:outlineLvl w:val="0"/>
        <w:rPr>
          <w:rFonts w:hint="eastAsia" w:ascii="Times New Roman" w:hAnsi="Times New Roman" w:eastAsia="黑体" w:cs="Times New Roman"/>
          <w:color w:val="auto"/>
          <w:sz w:val="36"/>
          <w:szCs w:val="36"/>
          <w:highlight w:val="none"/>
          <w:lang w:val="en-US" w:eastAsia="zh"/>
        </w:rPr>
      </w:pPr>
      <w:bookmarkStart w:id="44" w:name="_Toc27071"/>
      <w:r>
        <w:rPr>
          <w:rFonts w:hint="eastAsia" w:ascii="Times New Roman" w:hAnsi="Times New Roman" w:eastAsia="黑体" w:cs="Times New Roman"/>
          <w:color w:val="auto"/>
          <w:sz w:val="36"/>
          <w:szCs w:val="36"/>
          <w:highlight w:val="none"/>
          <w:lang w:val="en-US" w:eastAsia="zh"/>
        </w:rPr>
        <w:t>6 给排水设计</w:t>
      </w:r>
      <w:bookmarkEnd w:id="44"/>
    </w:p>
    <w:p>
      <w:pPr>
        <w:keepNext w:val="0"/>
        <w:keepLines w:val="0"/>
        <w:pageBreakBefore w:val="0"/>
        <w:widowControl w:val="0"/>
        <w:spacing w:before="157" w:after="157" w:line="360" w:lineRule="auto"/>
        <w:jc w:val="center"/>
        <w:outlineLvl w:val="1"/>
        <w:rPr>
          <w:rFonts w:hint="eastAsia" w:ascii="Times New Roman" w:hAnsi="Times New Roman" w:eastAsia="宋体" w:cs="Times New Roman"/>
          <w:b/>
          <w:bCs/>
          <w:color w:val="auto"/>
          <w:sz w:val="32"/>
          <w:szCs w:val="32"/>
          <w:highlight w:val="none"/>
          <w:lang w:eastAsia="zh-CN"/>
        </w:rPr>
      </w:pPr>
      <w:bookmarkStart w:id="45" w:name="_Toc24951"/>
      <w:bookmarkStart w:id="46" w:name="OLE_LINK23"/>
      <w:r>
        <w:rPr>
          <w:rFonts w:hint="eastAsia" w:ascii="Times New Roman" w:hAnsi="Times New Roman" w:eastAsia="宋体" w:cs="Times New Roman"/>
          <w:b/>
          <w:bCs/>
          <w:color w:val="auto"/>
          <w:sz w:val="32"/>
          <w:szCs w:val="32"/>
          <w:highlight w:val="none"/>
          <w:lang w:eastAsia="zh"/>
        </w:rPr>
        <w:t>6</w:t>
      </w:r>
      <w:r>
        <w:rPr>
          <w:rFonts w:hint="default" w:ascii="Times New Roman" w:hAnsi="Times New Roman" w:eastAsia="宋体" w:cs="Times New Roman"/>
          <w:b/>
          <w:bCs/>
          <w:color w:val="auto"/>
          <w:sz w:val="32"/>
          <w:szCs w:val="32"/>
          <w:highlight w:val="none"/>
          <w:lang w:eastAsia="zh"/>
        </w:rPr>
        <w:t>.1</w:t>
      </w:r>
      <w:r>
        <w:rPr>
          <w:rFonts w:hint="default" w:ascii="Times New Roman" w:hAnsi="Times New Roman" w:eastAsia="宋体" w:cs="Times New Roman"/>
          <w:b/>
          <w:bCs/>
          <w:color w:val="auto"/>
          <w:sz w:val="32"/>
          <w:szCs w:val="32"/>
          <w:highlight w:val="none"/>
          <w:lang w:val="en-US" w:eastAsia="zh-CN"/>
        </w:rPr>
        <w:t xml:space="preserve"> </w:t>
      </w:r>
      <w:r>
        <w:rPr>
          <w:rFonts w:hint="eastAsia" w:ascii="Times New Roman" w:hAnsi="Times New Roman" w:eastAsia="宋体" w:cs="Times New Roman"/>
          <w:b/>
          <w:bCs/>
          <w:color w:val="auto"/>
          <w:sz w:val="32"/>
          <w:szCs w:val="32"/>
          <w:highlight w:val="none"/>
          <w:lang w:val="en-US" w:eastAsia="zh-CN"/>
        </w:rPr>
        <w:t>给水</w:t>
      </w:r>
      <w:bookmarkEnd w:id="45"/>
    </w:p>
    <w:p>
      <w:pPr>
        <w:keepNext w:val="0"/>
        <w:keepLines w:val="0"/>
        <w:pageBreakBefore w:val="0"/>
        <w:widowControl w:val="0"/>
        <w:spacing w:line="360" w:lineRule="auto"/>
        <w:ind w:firstLine="0"/>
        <w:jc w:val="both"/>
        <w:outlineLvl w:val="9"/>
        <w:rPr>
          <w:rFonts w:hint="eastAsia" w:ascii="Times New Roman" w:hAnsi="Times New Roman" w:eastAsia="宋体" w:cs="Times New Roman"/>
          <w:b/>
          <w:bCs/>
          <w:color w:val="auto"/>
          <w:sz w:val="28"/>
          <w:szCs w:val="28"/>
          <w:highlight w:val="none"/>
          <w:lang w:val="en-US" w:eastAsia="zh"/>
        </w:rPr>
      </w:pPr>
      <w:r>
        <w:rPr>
          <w:rFonts w:hint="eastAsia" w:ascii="Times New Roman" w:hAnsi="Times New Roman" w:eastAsia="宋体" w:cs="Times New Roman"/>
          <w:b/>
          <w:bCs/>
          <w:color w:val="auto"/>
          <w:sz w:val="28"/>
          <w:szCs w:val="28"/>
          <w:highlight w:val="none"/>
          <w:lang w:val="en-US" w:eastAsia="zh-CN"/>
        </w:rPr>
        <w:t xml:space="preserve">6.1.1 </w:t>
      </w:r>
      <w:r>
        <w:rPr>
          <w:rFonts w:hint="default" w:ascii="Times New Roman" w:hAnsi="Times New Roman" w:eastAsia="宋体" w:cs="Times New Roman"/>
          <w:color w:val="auto"/>
          <w:sz w:val="28"/>
          <w:szCs w:val="28"/>
          <w:highlight w:val="none"/>
          <w:lang w:val="en-US" w:eastAsia="zh-CN"/>
        </w:rPr>
        <w:t>户内给水管道应采用不锈钢管</w:t>
      </w:r>
      <w:r>
        <w:rPr>
          <w:rFonts w:hint="eastAsia"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lang w:val="en-US" w:eastAsia="zh-CN"/>
        </w:rPr>
        <w:t>铜管</w:t>
      </w:r>
      <w:r>
        <w:rPr>
          <w:rFonts w:hint="eastAsia" w:ascii="Times New Roman" w:hAnsi="Times New Roman" w:eastAsia="宋体" w:cs="Times New Roman"/>
          <w:color w:val="auto"/>
          <w:sz w:val="28"/>
          <w:szCs w:val="28"/>
          <w:highlight w:val="none"/>
          <w:lang w:val="en-US" w:eastAsia="zh-CN"/>
        </w:rPr>
        <w:t>、</w:t>
      </w:r>
      <w:r>
        <w:rPr>
          <w:rFonts w:hint="eastAsia" w:ascii="Times New Roman" w:hAnsi="Times New Roman" w:eastAsia="宋体" w:cs="Times New Roman"/>
          <w:color w:val="auto"/>
          <w:sz w:val="28"/>
          <w:szCs w:val="28"/>
          <w:highlight w:val="none"/>
          <w:lang w:val="en-US" w:eastAsia="zh"/>
        </w:rPr>
        <w:t>内衬不锈钢复合钢管等耐腐蚀且安装连接方便可靠的管材。热水管应采用薄壁不锈钢管、塑料热水管等优质管材。</w:t>
      </w:r>
    </w:p>
    <w:bookmarkEnd w:id="46"/>
    <w:p>
      <w:pPr>
        <w:keepNext w:val="0"/>
        <w:keepLines w:val="0"/>
        <w:pageBreakBefore w:val="0"/>
        <w:widowControl w:val="0"/>
        <w:spacing w:line="360" w:lineRule="auto"/>
        <w:ind w:firstLine="0"/>
        <w:jc w:val="both"/>
        <w:outlineLvl w:val="9"/>
        <w:rPr>
          <w:rFonts w:hint="default" w:ascii="Times New Roman" w:hAnsi="Times New Roman" w:eastAsia="宋体" w:cs="Times New Roman"/>
          <w:color w:val="auto"/>
          <w:sz w:val="28"/>
          <w:szCs w:val="28"/>
          <w:highlight w:val="none"/>
          <w:lang w:val="en-US" w:eastAsia="zh-CN"/>
        </w:rPr>
      </w:pPr>
      <w:bookmarkStart w:id="47" w:name="OLE_LINK22"/>
      <w:r>
        <w:rPr>
          <w:rFonts w:hint="eastAsia" w:ascii="Times New Roman" w:hAnsi="Times New Roman" w:eastAsia="宋体" w:cs="Times New Roman"/>
          <w:b/>
          <w:bCs/>
          <w:color w:val="auto"/>
          <w:sz w:val="28"/>
          <w:szCs w:val="28"/>
          <w:highlight w:val="none"/>
          <w:lang w:val="en-US" w:eastAsia="zh"/>
        </w:rPr>
        <w:t>6.1.</w:t>
      </w:r>
      <w:r>
        <w:rPr>
          <w:rFonts w:hint="eastAsia" w:ascii="Times New Roman" w:hAnsi="Times New Roman" w:eastAsia="宋体" w:cs="Times New Roman"/>
          <w:b/>
          <w:bCs/>
          <w:color w:val="auto"/>
          <w:sz w:val="28"/>
          <w:szCs w:val="28"/>
          <w:highlight w:val="none"/>
          <w:lang w:val="en-US" w:eastAsia="zh-CN"/>
        </w:rPr>
        <w:t>2</w:t>
      </w:r>
      <w:bookmarkEnd w:id="47"/>
      <w:r>
        <w:rPr>
          <w:rFonts w:hint="eastAsia" w:ascii="Times New Roman" w:hAnsi="Times New Roman" w:eastAsia="宋体" w:cs="Times New Roman"/>
          <w:color w:val="auto"/>
          <w:sz w:val="28"/>
          <w:szCs w:val="28"/>
          <w:highlight w:val="none"/>
          <w:lang w:val="en-US" w:eastAsia="zh"/>
        </w:rPr>
        <w:t xml:space="preserve"> </w:t>
      </w:r>
      <w:r>
        <w:rPr>
          <w:rFonts w:hint="eastAsia" w:ascii="Times New Roman" w:hAnsi="Times New Roman" w:eastAsia="宋体" w:cs="Times New Roman"/>
          <w:color w:val="auto"/>
          <w:sz w:val="28"/>
          <w:szCs w:val="28"/>
          <w:highlight w:val="none"/>
          <w:lang w:val="en-US" w:eastAsia="zh-CN"/>
        </w:rPr>
        <w:t>户内</w:t>
      </w:r>
      <w:r>
        <w:rPr>
          <w:rFonts w:hint="default" w:ascii="Times New Roman" w:hAnsi="Times New Roman" w:eastAsia="宋体" w:cs="Times New Roman"/>
          <w:color w:val="auto"/>
          <w:sz w:val="28"/>
          <w:szCs w:val="28"/>
          <w:highlight w:val="none"/>
          <w:lang w:val="en-US" w:eastAsia="zh-CN"/>
        </w:rPr>
        <w:t>应预留全屋净水系统</w:t>
      </w:r>
      <w:r>
        <w:rPr>
          <w:rFonts w:hint="eastAsia" w:ascii="Times New Roman" w:hAnsi="Times New Roman" w:eastAsia="宋体" w:cs="Times New Roman"/>
          <w:color w:val="auto"/>
          <w:sz w:val="28"/>
          <w:szCs w:val="28"/>
          <w:highlight w:val="none"/>
          <w:lang w:val="en-US" w:eastAsia="zh-CN"/>
        </w:rPr>
        <w:t>、直饮水</w:t>
      </w:r>
      <w:r>
        <w:rPr>
          <w:rFonts w:hint="default" w:ascii="Times New Roman" w:hAnsi="Times New Roman" w:eastAsia="宋体" w:cs="Times New Roman"/>
          <w:color w:val="auto"/>
          <w:sz w:val="28"/>
          <w:szCs w:val="28"/>
          <w:highlight w:val="none"/>
          <w:lang w:val="en-US" w:eastAsia="zh-CN"/>
        </w:rPr>
        <w:t>，并预留其给排水条件。</w:t>
      </w:r>
    </w:p>
    <w:p>
      <w:pPr>
        <w:keepNext w:val="0"/>
        <w:keepLines w:val="0"/>
        <w:pageBreakBefore w:val="0"/>
        <w:widowControl w:val="0"/>
        <w:spacing w:line="360" w:lineRule="auto"/>
        <w:ind w:firstLine="0"/>
        <w:jc w:val="both"/>
        <w:outlineLvl w:val="9"/>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6.1.3</w:t>
      </w:r>
      <w:r>
        <w:rPr>
          <w:rFonts w:hint="eastAsia"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lang w:val="en-US" w:eastAsia="zh-CN"/>
        </w:rPr>
        <w:t>套内宜预留扫地机器人、拖地机等新型家电的位置和配置水电条件。</w:t>
      </w:r>
    </w:p>
    <w:p>
      <w:pPr>
        <w:keepNext w:val="0"/>
        <w:keepLines w:val="0"/>
        <w:pageBreakBefore w:val="0"/>
        <w:widowControl w:val="0"/>
        <w:spacing w:line="360" w:lineRule="auto"/>
        <w:ind w:firstLine="0"/>
        <w:jc w:val="both"/>
        <w:outlineLvl w:val="9"/>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
        </w:rPr>
        <w:t>6.1.</w:t>
      </w:r>
      <w:r>
        <w:rPr>
          <w:rFonts w:hint="eastAsia" w:ascii="Times New Roman" w:hAnsi="Times New Roman" w:eastAsia="宋体" w:cs="Times New Roman"/>
          <w:b/>
          <w:bCs/>
          <w:color w:val="auto"/>
          <w:sz w:val="28"/>
          <w:szCs w:val="28"/>
          <w:highlight w:val="none"/>
          <w:lang w:val="en-US" w:eastAsia="zh-CN"/>
        </w:rPr>
        <w:t>4</w:t>
      </w:r>
      <w:r>
        <w:rPr>
          <w:rFonts w:hint="default" w:ascii="Times New Roman" w:hAnsi="Times New Roman" w:eastAsia="宋体" w:cs="Times New Roman"/>
          <w:color w:val="auto"/>
          <w:sz w:val="28"/>
          <w:szCs w:val="28"/>
          <w:highlight w:val="none"/>
          <w:lang w:val="en-US" w:eastAsia="zh-CN"/>
        </w:rPr>
        <w:t xml:space="preserve"> </w:t>
      </w:r>
      <w:r>
        <w:rPr>
          <w:rFonts w:hint="eastAsia" w:ascii="Times New Roman" w:hAnsi="Times New Roman" w:eastAsia="宋体" w:cs="Times New Roman"/>
          <w:color w:val="auto"/>
          <w:sz w:val="28"/>
          <w:szCs w:val="28"/>
          <w:highlight w:val="none"/>
          <w:lang w:val="en-US" w:eastAsia="zh-CN"/>
        </w:rPr>
        <w:t>全部卫生器具的水效等级不应低于2级，宜达到1级标准</w:t>
      </w:r>
      <w:r>
        <w:rPr>
          <w:rFonts w:hint="default" w:ascii="Times New Roman" w:hAnsi="Times New Roman" w:eastAsia="宋体" w:cs="Times New Roman"/>
          <w:color w:val="auto"/>
          <w:sz w:val="28"/>
          <w:szCs w:val="28"/>
          <w:highlight w:val="none"/>
          <w:lang w:val="en-US" w:eastAsia="zh-CN"/>
        </w:rPr>
        <w:t>。</w:t>
      </w:r>
    </w:p>
    <w:p>
      <w:pPr>
        <w:keepNext w:val="0"/>
        <w:keepLines w:val="0"/>
        <w:pageBreakBefore w:val="0"/>
        <w:widowControl w:val="0"/>
        <w:spacing w:before="157" w:after="157" w:line="360" w:lineRule="auto"/>
        <w:jc w:val="center"/>
        <w:outlineLvl w:val="1"/>
        <w:rPr>
          <w:rFonts w:hint="eastAsia" w:ascii="Times New Roman" w:hAnsi="Times New Roman" w:eastAsia="宋体" w:cs="Times New Roman"/>
          <w:b/>
          <w:bCs/>
          <w:color w:val="auto"/>
          <w:sz w:val="32"/>
          <w:szCs w:val="32"/>
          <w:highlight w:val="none"/>
          <w:lang w:eastAsia="zh-CN"/>
        </w:rPr>
      </w:pPr>
      <w:bookmarkStart w:id="48" w:name="_Toc11479"/>
      <w:r>
        <w:rPr>
          <w:rFonts w:hint="eastAsia" w:ascii="Times New Roman" w:hAnsi="Times New Roman" w:eastAsia="宋体" w:cs="Times New Roman"/>
          <w:b/>
          <w:bCs/>
          <w:color w:val="auto"/>
          <w:sz w:val="32"/>
          <w:szCs w:val="32"/>
          <w:highlight w:val="none"/>
          <w:lang w:eastAsia="zh"/>
        </w:rPr>
        <w:t>6</w:t>
      </w:r>
      <w:r>
        <w:rPr>
          <w:rFonts w:hint="default" w:ascii="Times New Roman" w:hAnsi="Times New Roman" w:eastAsia="宋体" w:cs="Times New Roman"/>
          <w:b/>
          <w:bCs/>
          <w:color w:val="auto"/>
          <w:sz w:val="32"/>
          <w:szCs w:val="32"/>
          <w:highlight w:val="none"/>
          <w:lang w:eastAsia="zh"/>
        </w:rPr>
        <w:t>.</w:t>
      </w:r>
      <w:r>
        <w:rPr>
          <w:rFonts w:hint="eastAsia" w:ascii="Times New Roman" w:hAnsi="Times New Roman" w:eastAsia="宋体" w:cs="Times New Roman"/>
          <w:b/>
          <w:bCs/>
          <w:color w:val="auto"/>
          <w:sz w:val="32"/>
          <w:szCs w:val="32"/>
          <w:highlight w:val="none"/>
          <w:lang w:val="en-US" w:eastAsia="zh-CN"/>
        </w:rPr>
        <w:t>2</w:t>
      </w:r>
      <w:r>
        <w:rPr>
          <w:rFonts w:hint="default" w:ascii="Times New Roman" w:hAnsi="Times New Roman" w:eastAsia="宋体" w:cs="Times New Roman"/>
          <w:b/>
          <w:bCs/>
          <w:color w:val="auto"/>
          <w:sz w:val="32"/>
          <w:szCs w:val="32"/>
          <w:highlight w:val="none"/>
          <w:lang w:val="en-US" w:eastAsia="zh-CN"/>
        </w:rPr>
        <w:t xml:space="preserve"> </w:t>
      </w:r>
      <w:r>
        <w:rPr>
          <w:rFonts w:hint="eastAsia" w:ascii="Times New Roman" w:hAnsi="Times New Roman" w:eastAsia="宋体" w:cs="Times New Roman"/>
          <w:b/>
          <w:bCs/>
          <w:color w:val="auto"/>
          <w:sz w:val="32"/>
          <w:szCs w:val="32"/>
          <w:highlight w:val="none"/>
          <w:lang w:val="en-US" w:eastAsia="zh-CN"/>
        </w:rPr>
        <w:t>排水</w:t>
      </w:r>
      <w:bookmarkEnd w:id="48"/>
    </w:p>
    <w:p>
      <w:pPr>
        <w:keepNext w:val="0"/>
        <w:keepLines w:val="0"/>
        <w:pageBreakBefore w:val="0"/>
        <w:widowControl w:val="0"/>
        <w:spacing w:line="360" w:lineRule="auto"/>
        <w:ind w:firstLine="0"/>
        <w:jc w:val="both"/>
        <w:outlineLvl w:val="9"/>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6.2.1</w:t>
      </w:r>
      <w:r>
        <w:rPr>
          <w:rFonts w:hint="eastAsia"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lang w:val="en-US" w:eastAsia="zh-CN"/>
        </w:rPr>
        <w:t>干湿分离卫生间干区不宜设置地漏。</w:t>
      </w:r>
    </w:p>
    <w:p>
      <w:pPr>
        <w:keepNext w:val="0"/>
        <w:keepLines w:val="0"/>
        <w:pageBreakBefore w:val="0"/>
        <w:widowControl w:val="0"/>
        <w:spacing w:line="360" w:lineRule="auto"/>
        <w:jc w:val="both"/>
        <w:outlineLvl w:val="9"/>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6.2.2</w:t>
      </w:r>
      <w:r>
        <w:rPr>
          <w:rFonts w:hint="default" w:ascii="Times New Roman" w:hAnsi="Times New Roman" w:eastAsia="宋体" w:cs="Times New Roman"/>
          <w:color w:val="auto"/>
          <w:sz w:val="28"/>
          <w:szCs w:val="28"/>
          <w:highlight w:val="none"/>
          <w:lang w:val="en-US" w:eastAsia="zh-CN"/>
        </w:rPr>
        <w:t xml:space="preserve"> </w:t>
      </w:r>
      <w:r>
        <w:rPr>
          <w:rFonts w:hint="eastAsia" w:ascii="Times New Roman" w:hAnsi="Times New Roman" w:eastAsia="宋体" w:cs="Times New Roman"/>
          <w:color w:val="auto"/>
          <w:sz w:val="28"/>
          <w:szCs w:val="28"/>
          <w:highlight w:val="none"/>
          <w:lang w:val="en-US" w:eastAsia="zh"/>
        </w:rPr>
        <w:t>与卧室相邻的卫生间的排水立管不应贴邻与卧室共用的墙体，且与卧室相邻的卫生间的排水立管应采用柔性接口机制排水铸铁、HDPE等静音管材或PVC-U双壁中空螺旋消音排水管。</w:t>
      </w:r>
      <w:r>
        <w:rPr>
          <w:rFonts w:hint="eastAsia" w:ascii="Times New Roman" w:hAnsi="Times New Roman" w:eastAsia="宋体" w:cs="Times New Roman"/>
          <w:color w:val="auto"/>
          <w:sz w:val="28"/>
          <w:szCs w:val="28"/>
          <w:highlight w:val="none"/>
          <w:lang w:val="en-US" w:eastAsia="zh-CN"/>
        </w:rPr>
        <w:t>排水管应采用隔声材料进行密封包裹。</w:t>
      </w:r>
    </w:p>
    <w:p>
      <w:pPr>
        <w:keepNext w:val="0"/>
        <w:keepLines w:val="0"/>
        <w:pageBreakBefore w:val="0"/>
        <w:widowControl w:val="0"/>
        <w:spacing w:line="360" w:lineRule="auto"/>
        <w:ind w:firstLine="0"/>
        <w:jc w:val="left"/>
        <w:outlineLvl w:val="9"/>
        <w:rPr>
          <w:rFonts w:hint="default" w:ascii="Times New Roman" w:hAnsi="Times New Roman" w:eastAsia="宋体" w:cs="Times New Roman"/>
          <w:color w:val="auto"/>
          <w:sz w:val="28"/>
          <w:szCs w:val="28"/>
          <w:highlight w:val="none"/>
          <w:lang w:eastAsia="zh-CN"/>
        </w:rPr>
      </w:pPr>
      <w:r>
        <w:rPr>
          <w:rFonts w:hint="eastAsia" w:ascii="Times New Roman" w:hAnsi="Times New Roman" w:eastAsia="宋体" w:cs="Times New Roman"/>
          <w:b/>
          <w:bCs/>
          <w:color w:val="auto"/>
          <w:sz w:val="28"/>
          <w:szCs w:val="28"/>
          <w:highlight w:val="none"/>
          <w:lang w:val="en-US" w:eastAsia="zh-CN"/>
        </w:rPr>
        <w:t>6.2.3</w:t>
      </w:r>
      <w:r>
        <w:rPr>
          <w:rFonts w:hint="default"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lang w:eastAsia="zh-CN"/>
        </w:rPr>
        <w:t>厨房洗菜池的排水口处应预留安装厨余垃圾处理系统的位置和条件。</w:t>
      </w:r>
    </w:p>
    <w:p>
      <w:pPr>
        <w:keepNext w:val="0"/>
        <w:keepLines w:val="0"/>
        <w:pageBreakBefore w:val="0"/>
        <w:widowControl w:val="0"/>
        <w:spacing w:line="360" w:lineRule="auto"/>
        <w:jc w:val="both"/>
        <w:outlineLvl w:val="9"/>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6.2.4</w:t>
      </w:r>
      <w:r>
        <w:rPr>
          <w:rFonts w:hint="eastAsia" w:ascii="Times New Roman" w:hAnsi="Times New Roman" w:eastAsia="宋体" w:cs="Times New Roman"/>
          <w:color w:val="auto"/>
          <w:sz w:val="28"/>
          <w:szCs w:val="28"/>
          <w:highlight w:val="none"/>
          <w:lang w:val="en-US" w:eastAsia="zh-CN"/>
        </w:rPr>
        <w:t xml:space="preserve"> 空调冷凝水应有组织排放，并应符合以下规定：</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lang w:val="en-US" w:eastAsia="zh-CN"/>
        </w:rPr>
      </w:pPr>
      <w:r>
        <w:rPr>
          <w:rFonts w:hint="eastAsia" w:ascii="Times New Roman" w:hAnsi="Times New Roman" w:eastAsia="宋体" w:cs="Times New Roman"/>
          <w:b/>
          <w:bCs/>
          <w:color w:val="auto"/>
          <w:spacing w:val="9"/>
          <w:sz w:val="28"/>
          <w:szCs w:val="28"/>
          <w:highlight w:val="none"/>
          <w:lang w:val="en-US" w:eastAsia="zh-CN"/>
        </w:rPr>
        <w:t xml:space="preserve">1 </w:t>
      </w:r>
      <w:r>
        <w:rPr>
          <w:rFonts w:hint="eastAsia" w:ascii="Times New Roman" w:hAnsi="Times New Roman" w:eastAsia="宋体" w:cs="Times New Roman"/>
          <w:b w:val="0"/>
          <w:bCs w:val="0"/>
          <w:color w:val="auto"/>
          <w:spacing w:val="9"/>
          <w:sz w:val="28"/>
          <w:szCs w:val="28"/>
          <w:highlight w:val="none"/>
          <w:lang w:val="en-US" w:eastAsia="zh-CN"/>
        </w:rPr>
        <w:t>空调冷凝水立管应隐蔽安装；</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lang w:val="en-US" w:eastAsia="zh-CN"/>
        </w:rPr>
      </w:pPr>
      <w:r>
        <w:rPr>
          <w:rFonts w:hint="eastAsia" w:ascii="Times New Roman" w:hAnsi="Times New Roman" w:eastAsia="宋体" w:cs="Times New Roman"/>
          <w:b/>
          <w:bCs/>
          <w:color w:val="auto"/>
          <w:spacing w:val="9"/>
          <w:sz w:val="28"/>
          <w:szCs w:val="28"/>
          <w:highlight w:val="none"/>
          <w:lang w:val="en-US" w:eastAsia="zh-CN"/>
        </w:rPr>
        <w:t>2</w:t>
      </w:r>
      <w:r>
        <w:rPr>
          <w:rFonts w:hint="eastAsia" w:ascii="Times New Roman" w:hAnsi="Times New Roman" w:eastAsia="宋体" w:cs="Times New Roman"/>
          <w:b w:val="0"/>
          <w:bCs w:val="0"/>
          <w:color w:val="auto"/>
          <w:spacing w:val="9"/>
          <w:sz w:val="28"/>
          <w:szCs w:val="28"/>
          <w:highlight w:val="none"/>
          <w:lang w:val="en-US" w:eastAsia="zh-CN"/>
        </w:rPr>
        <w:t xml:space="preserve"> 客厅设置分体空调时，应同时预留柜机和壁挂机的排水条件。</w:t>
      </w:r>
    </w:p>
    <w:p>
      <w:pPr>
        <w:keepNext w:val="0"/>
        <w:keepLines w:val="0"/>
        <w:pageBreakBefore w:val="0"/>
        <w:widowControl w:val="0"/>
        <w:spacing w:line="360" w:lineRule="auto"/>
        <w:ind w:firstLine="0"/>
        <w:jc w:val="left"/>
        <w:outlineLvl w:val="9"/>
        <w:rPr>
          <w:rFonts w:hint="eastAsia" w:ascii="Times New Roman" w:hAnsi="Times New Roman" w:eastAsia="宋体" w:cs="Times New Roman"/>
          <w:b/>
          <w:bCs/>
          <w:color w:val="auto"/>
          <w:sz w:val="28"/>
          <w:szCs w:val="28"/>
          <w:highlight w:val="none"/>
          <w:lang w:val="en-US" w:eastAsia="zh"/>
        </w:rPr>
      </w:pPr>
      <w:r>
        <w:rPr>
          <w:rFonts w:hint="eastAsia" w:ascii="Times New Roman" w:hAnsi="Times New Roman" w:eastAsia="宋体" w:cs="Times New Roman"/>
          <w:b/>
          <w:bCs/>
          <w:color w:val="auto"/>
          <w:sz w:val="28"/>
          <w:szCs w:val="28"/>
          <w:highlight w:val="none"/>
          <w:lang w:val="en-US" w:eastAsia="zh-CN"/>
        </w:rPr>
        <w:t>6</w:t>
      </w:r>
      <w:r>
        <w:rPr>
          <w:rFonts w:hint="eastAsia" w:ascii="Times New Roman" w:hAnsi="Times New Roman" w:eastAsia="宋体" w:cs="Times New Roman"/>
          <w:b/>
          <w:bCs/>
          <w:color w:val="auto"/>
          <w:sz w:val="28"/>
          <w:szCs w:val="28"/>
          <w:highlight w:val="none"/>
          <w:lang w:val="en-US" w:eastAsia="zh"/>
        </w:rPr>
        <w:t>.</w:t>
      </w:r>
      <w:r>
        <w:rPr>
          <w:rFonts w:hint="eastAsia" w:ascii="Times New Roman" w:hAnsi="Times New Roman" w:eastAsia="宋体" w:cs="Times New Roman"/>
          <w:b/>
          <w:bCs/>
          <w:color w:val="auto"/>
          <w:sz w:val="28"/>
          <w:szCs w:val="28"/>
          <w:highlight w:val="none"/>
          <w:lang w:val="en-US" w:eastAsia="zh-CN"/>
        </w:rPr>
        <w:t>2</w:t>
      </w:r>
      <w:r>
        <w:rPr>
          <w:rFonts w:hint="eastAsia" w:ascii="Times New Roman" w:hAnsi="Times New Roman" w:eastAsia="宋体" w:cs="Times New Roman"/>
          <w:b/>
          <w:bCs/>
          <w:color w:val="auto"/>
          <w:sz w:val="28"/>
          <w:szCs w:val="28"/>
          <w:highlight w:val="none"/>
          <w:lang w:val="en-US" w:eastAsia="zh"/>
        </w:rPr>
        <w:t>.</w:t>
      </w:r>
      <w:r>
        <w:rPr>
          <w:rFonts w:hint="eastAsia" w:ascii="Times New Roman" w:hAnsi="Times New Roman" w:eastAsia="宋体" w:cs="Times New Roman"/>
          <w:b/>
          <w:bCs/>
          <w:color w:val="auto"/>
          <w:sz w:val="28"/>
          <w:szCs w:val="28"/>
          <w:highlight w:val="none"/>
          <w:lang w:val="en-US" w:eastAsia="zh-CN"/>
        </w:rPr>
        <w:t>5</w:t>
      </w:r>
      <w:r>
        <w:rPr>
          <w:rFonts w:hint="eastAsia" w:ascii="Times New Roman" w:hAnsi="Times New Roman" w:eastAsia="宋体" w:cs="Times New Roman"/>
          <w:b/>
          <w:bCs/>
          <w:color w:val="auto"/>
          <w:sz w:val="28"/>
          <w:szCs w:val="28"/>
          <w:highlight w:val="none"/>
          <w:lang w:val="en-US" w:eastAsia="zh"/>
        </w:rPr>
        <w:t xml:space="preserve"> </w:t>
      </w:r>
      <w:r>
        <w:rPr>
          <w:rFonts w:hint="eastAsia" w:ascii="Times New Roman" w:hAnsi="Times New Roman" w:eastAsia="宋体" w:cs="Times New Roman"/>
          <w:color w:val="auto"/>
          <w:sz w:val="28"/>
          <w:szCs w:val="28"/>
          <w:highlight w:val="none"/>
          <w:lang w:val="en-US" w:eastAsia="zh"/>
        </w:rPr>
        <w:t>住宅电梯基坑底应设排水设施。</w:t>
      </w:r>
    </w:p>
    <w:p>
      <w:pPr>
        <w:keepNext w:val="0"/>
        <w:keepLines w:val="0"/>
        <w:pageBreakBefore w:val="0"/>
        <w:widowControl/>
        <w:spacing w:line="360" w:lineRule="auto"/>
        <w:ind w:firstLine="0"/>
        <w:jc w:val="both"/>
        <w:rPr>
          <w:rFonts w:hint="eastAsia" w:ascii="楷体" w:hAnsi="楷体" w:eastAsia="楷体" w:cs="楷体"/>
          <w:i w:val="0"/>
          <w:strike w:val="0"/>
          <w:color w:val="auto"/>
          <w:sz w:val="21"/>
          <w:highlight w:val="none"/>
          <w:u w:val="none"/>
          <w:shd w:val="clear" w:color="auto" w:fill="auto"/>
          <w:lang w:val="en-US" w:eastAsia="zh"/>
        </w:rPr>
      </w:pPr>
      <w:bookmarkStart w:id="49" w:name="OLE_LINK24"/>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】6.2.5：</w:t>
      </w:r>
      <w:r>
        <w:rPr>
          <w:rFonts w:hint="eastAsia" w:ascii="楷体" w:hAnsi="楷体" w:eastAsia="楷体" w:cs="楷体"/>
          <w:i w:val="0"/>
          <w:strike w:val="0"/>
          <w:color w:val="auto"/>
          <w:sz w:val="21"/>
          <w:highlight w:val="none"/>
          <w:u w:val="none"/>
          <w:shd w:val="clear" w:color="auto" w:fill="auto"/>
          <w:lang w:val="en-US" w:eastAsia="zh"/>
        </w:rPr>
        <w:t>消防电梯都设有专门的排水设施，其它电梯基坑积水不及时排放，也易造成电梯配件损坏，从而缩短电梯使用寿命。</w:t>
      </w:r>
    </w:p>
    <w:bookmarkEnd w:id="49"/>
    <w:p>
      <w:pPr>
        <w:rPr>
          <w:rFonts w:hint="eastAsia" w:ascii="Times New Roman" w:hAnsi="Times New Roman" w:eastAsia="黑体" w:cs="Times New Roman"/>
          <w:color w:val="auto"/>
          <w:sz w:val="36"/>
          <w:szCs w:val="36"/>
          <w:highlight w:val="none"/>
          <w:lang w:val="en-US" w:eastAsia="zh"/>
        </w:rPr>
      </w:pPr>
      <w:r>
        <w:rPr>
          <w:rFonts w:hint="eastAsia" w:ascii="Times New Roman" w:hAnsi="Times New Roman" w:eastAsia="黑体" w:cs="Times New Roman"/>
          <w:color w:val="auto"/>
          <w:sz w:val="36"/>
          <w:szCs w:val="36"/>
          <w:highlight w:val="none"/>
          <w:lang w:val="en-US" w:eastAsia="zh"/>
        </w:rPr>
        <w:br w:type="page"/>
      </w:r>
    </w:p>
    <w:p>
      <w:pPr>
        <w:keepNext w:val="0"/>
        <w:keepLines w:val="0"/>
        <w:pageBreakBefore w:val="0"/>
        <w:widowControl w:val="0"/>
        <w:spacing w:before="313" w:line="360" w:lineRule="auto"/>
        <w:jc w:val="center"/>
        <w:outlineLvl w:val="0"/>
        <w:rPr>
          <w:rFonts w:hint="default" w:ascii="Times New Roman" w:hAnsi="Times New Roman" w:eastAsia="黑体" w:cs="Times New Roman"/>
          <w:color w:val="auto"/>
          <w:sz w:val="36"/>
          <w:szCs w:val="36"/>
          <w:highlight w:val="none"/>
          <w:lang w:val="en-US" w:eastAsia="zh-CN"/>
        </w:rPr>
      </w:pPr>
      <w:bookmarkStart w:id="50" w:name="_Toc9231"/>
      <w:r>
        <w:rPr>
          <w:rFonts w:hint="eastAsia" w:ascii="Times New Roman" w:hAnsi="Times New Roman" w:eastAsia="黑体" w:cs="Times New Roman"/>
          <w:color w:val="auto"/>
          <w:sz w:val="36"/>
          <w:szCs w:val="36"/>
          <w:highlight w:val="none"/>
          <w:lang w:val="en-US" w:eastAsia="zh-CN"/>
        </w:rPr>
        <w:t>7</w:t>
      </w:r>
      <w:r>
        <w:rPr>
          <w:rFonts w:hint="eastAsia" w:ascii="Times New Roman" w:hAnsi="Times New Roman" w:eastAsia="黑体" w:cs="Times New Roman"/>
          <w:color w:val="auto"/>
          <w:sz w:val="36"/>
          <w:szCs w:val="36"/>
          <w:highlight w:val="none"/>
          <w:lang w:eastAsia="zh"/>
        </w:rPr>
        <w:t xml:space="preserve"> </w:t>
      </w:r>
      <w:r>
        <w:rPr>
          <w:rFonts w:hint="eastAsia" w:ascii="Times New Roman" w:hAnsi="Times New Roman" w:eastAsia="黑体" w:cs="Times New Roman"/>
          <w:color w:val="auto"/>
          <w:sz w:val="36"/>
          <w:szCs w:val="36"/>
          <w:highlight w:val="none"/>
          <w:lang w:val="en-US" w:eastAsia="zh-CN"/>
        </w:rPr>
        <w:t>供暖、通风与空调设计</w:t>
      </w:r>
      <w:bookmarkEnd w:id="50"/>
    </w:p>
    <w:p>
      <w:pPr>
        <w:keepNext w:val="0"/>
        <w:keepLines w:val="0"/>
        <w:pageBreakBefore w:val="0"/>
        <w:widowControl w:val="0"/>
        <w:spacing w:line="360" w:lineRule="auto"/>
        <w:ind w:firstLine="0"/>
        <w:jc w:val="both"/>
        <w:outlineLvl w:val="9"/>
        <w:rPr>
          <w:rFonts w:hint="eastAsia" w:ascii="Times New Roman" w:hAnsi="Times New Roman" w:eastAsia="宋体" w:cs="Times New Roman"/>
          <w:color w:val="auto"/>
          <w:sz w:val="28"/>
          <w:szCs w:val="28"/>
          <w:highlight w:val="none"/>
          <w:lang w:val="en-US" w:eastAsia="zh"/>
        </w:rPr>
      </w:pPr>
      <w:bookmarkStart w:id="51" w:name="_Toc8123"/>
      <w:r>
        <w:rPr>
          <w:rFonts w:hint="eastAsia" w:ascii="Times New Roman" w:hAnsi="Times New Roman" w:eastAsia="宋体" w:cs="Times New Roman"/>
          <w:b/>
          <w:bCs/>
          <w:color w:val="auto"/>
          <w:sz w:val="28"/>
          <w:szCs w:val="28"/>
          <w:highlight w:val="none"/>
          <w:lang w:val="en-US" w:eastAsia="zh-CN"/>
        </w:rPr>
        <w:t>7</w:t>
      </w:r>
      <w:r>
        <w:rPr>
          <w:rFonts w:hint="eastAsia" w:ascii="Times New Roman" w:hAnsi="Times New Roman" w:eastAsia="宋体" w:cs="Times New Roman"/>
          <w:b/>
          <w:bCs/>
          <w:color w:val="auto"/>
          <w:sz w:val="28"/>
          <w:szCs w:val="28"/>
          <w:highlight w:val="none"/>
          <w:lang w:val="en-US" w:eastAsia="zh"/>
        </w:rPr>
        <w:t>.1.1</w:t>
      </w:r>
      <w:r>
        <w:rPr>
          <w:rFonts w:hint="eastAsia" w:ascii="Times New Roman" w:hAnsi="Times New Roman" w:eastAsia="宋体" w:cs="Times New Roman"/>
          <w:color w:val="auto"/>
          <w:sz w:val="28"/>
          <w:szCs w:val="28"/>
          <w:highlight w:val="none"/>
          <w:lang w:val="en-US" w:eastAsia="zh"/>
        </w:rPr>
        <w:t xml:space="preserve"> </w:t>
      </w:r>
      <w:bookmarkEnd w:id="51"/>
      <w:r>
        <w:rPr>
          <w:rFonts w:hint="eastAsia" w:ascii="Times New Roman" w:hAnsi="Times New Roman" w:eastAsia="宋体" w:cs="Times New Roman"/>
          <w:color w:val="auto"/>
          <w:sz w:val="28"/>
          <w:szCs w:val="28"/>
          <w:highlight w:val="none"/>
          <w:lang w:val="en-US" w:eastAsia="zh"/>
        </w:rPr>
        <w:t>供暖系统应使用耐腐蚀、抗老化、耐久性能好的设备、管材、管件，不同使用寿命的部品组合时，应采用便于分别拆换、更新和升级的构造。</w:t>
      </w:r>
    </w:p>
    <w:p>
      <w:pPr>
        <w:keepNext w:val="0"/>
        <w:keepLines w:val="0"/>
        <w:pageBreakBefore w:val="0"/>
        <w:widowControl/>
        <w:spacing w:line="360" w:lineRule="auto"/>
        <w:ind w:firstLine="0"/>
        <w:jc w:val="both"/>
        <w:rPr>
          <w:rFonts w:hint="eastAsia" w:ascii="楷体" w:hAnsi="楷体" w:eastAsia="楷体" w:cs="楷体"/>
          <w:i w:val="0"/>
          <w:strike w:val="0"/>
          <w:color w:val="auto"/>
          <w:sz w:val="21"/>
          <w:highlight w:val="none"/>
          <w:u w:val="none"/>
          <w:shd w:val="clear" w:color="auto" w:fill="auto"/>
          <w:lang w:val="en-US" w:eastAsia="zh"/>
        </w:rPr>
      </w:pPr>
      <w:r>
        <w:rPr>
          <w:rFonts w:hint="eastAsia" w:ascii="楷体" w:hAnsi="楷体" w:eastAsia="楷体" w:cs="楷体"/>
          <w:i w:val="0"/>
          <w:strike w:val="0"/>
          <w:color w:val="auto"/>
          <w:sz w:val="21"/>
          <w:highlight w:val="none"/>
          <w:u w:val="none"/>
          <w:shd w:val="clear" w:color="auto" w:fill="auto"/>
          <w:lang w:val="en-US" w:eastAsia="zh"/>
        </w:rPr>
        <w:t>【条文说明】</w:t>
      </w:r>
      <w:r>
        <w:rPr>
          <w:rFonts w:hint="eastAsia" w:ascii="楷体" w:hAnsi="楷体" w:eastAsia="楷体" w:cs="楷体"/>
          <w:i w:val="0"/>
          <w:strike w:val="0"/>
          <w:color w:val="auto"/>
          <w:sz w:val="21"/>
          <w:highlight w:val="none"/>
          <w:u w:val="none"/>
          <w:shd w:val="clear" w:color="auto" w:fill="auto"/>
          <w:lang w:val="en-US" w:eastAsia="zh-CN"/>
        </w:rPr>
        <w:t>7.1.1：供暖</w:t>
      </w:r>
      <w:r>
        <w:rPr>
          <w:rFonts w:hint="eastAsia" w:ascii="楷体" w:hAnsi="楷体" w:eastAsia="楷体" w:cs="楷体"/>
          <w:i w:val="0"/>
          <w:strike w:val="0"/>
          <w:color w:val="auto"/>
          <w:sz w:val="21"/>
          <w:highlight w:val="none"/>
          <w:u w:val="none"/>
          <w:shd w:val="clear" w:color="auto" w:fill="auto"/>
          <w:lang w:val="en-US" w:eastAsia="zh"/>
        </w:rPr>
        <w:t>设备、管材、管件选用长寿命的优质产品可提升建筑部件的耐久性，由于供暖空调管道的实际工作年限低于结构的实际工作年限，在住宅使用过程中更换管线是不可避免的，设计时应考虑管线维修与更换的方便，管材可采用不锈钢、铜管或塑料管等。</w:t>
      </w:r>
    </w:p>
    <w:p>
      <w:pPr>
        <w:keepNext w:val="0"/>
        <w:keepLines w:val="0"/>
        <w:pageBreakBefore w:val="0"/>
        <w:widowControl w:val="0"/>
        <w:spacing w:line="360" w:lineRule="auto"/>
        <w:ind w:firstLine="0"/>
        <w:jc w:val="both"/>
        <w:outlineLvl w:val="9"/>
        <w:rPr>
          <w:rFonts w:hint="eastAsia" w:ascii="Times New Roman" w:hAnsi="Times New Roman" w:eastAsia="宋体" w:cs="Times New Roman"/>
          <w:color w:val="auto"/>
          <w:sz w:val="28"/>
          <w:szCs w:val="28"/>
          <w:highlight w:val="none"/>
          <w:lang w:val="en-US" w:eastAsia="zh-CN"/>
        </w:rPr>
      </w:pPr>
      <w:bookmarkStart w:id="52" w:name="OLE_LINK1"/>
      <w:r>
        <w:rPr>
          <w:rFonts w:hint="eastAsia" w:ascii="Times New Roman" w:hAnsi="Times New Roman" w:eastAsia="宋体" w:cs="Times New Roman"/>
          <w:b/>
          <w:bCs/>
          <w:color w:val="auto"/>
          <w:sz w:val="28"/>
          <w:szCs w:val="28"/>
          <w:highlight w:val="none"/>
          <w:lang w:val="en-US" w:eastAsia="zh-CN"/>
        </w:rPr>
        <w:t>7</w:t>
      </w:r>
      <w:r>
        <w:rPr>
          <w:rFonts w:hint="eastAsia" w:ascii="Times New Roman" w:hAnsi="Times New Roman" w:eastAsia="宋体" w:cs="Times New Roman"/>
          <w:b/>
          <w:bCs/>
          <w:color w:val="auto"/>
          <w:sz w:val="28"/>
          <w:szCs w:val="28"/>
          <w:highlight w:val="none"/>
          <w:lang w:val="en-US" w:eastAsia="zh"/>
        </w:rPr>
        <w:t>.1.2</w:t>
      </w:r>
      <w:r>
        <w:rPr>
          <w:rFonts w:hint="eastAsia" w:ascii="Times New Roman" w:hAnsi="Times New Roman" w:eastAsia="宋体" w:cs="Times New Roman"/>
          <w:color w:val="auto"/>
          <w:sz w:val="28"/>
          <w:szCs w:val="28"/>
          <w:highlight w:val="none"/>
          <w:lang w:val="en-US" w:eastAsia="zh"/>
        </w:rPr>
        <w:t xml:space="preserve"> </w:t>
      </w:r>
      <w:bookmarkEnd w:id="52"/>
      <w:r>
        <w:rPr>
          <w:rFonts w:hint="eastAsia" w:ascii="Times New Roman" w:hAnsi="Times New Roman" w:eastAsia="宋体" w:cs="Times New Roman"/>
          <w:color w:val="auto"/>
          <w:sz w:val="28"/>
          <w:szCs w:val="28"/>
          <w:highlight w:val="none"/>
          <w:lang w:val="en-US" w:eastAsia="zh-CN"/>
        </w:rPr>
        <w:t>地面辐射供暖系统宜按主要房间或区域分环路设室温温控器，在各分支管上分别设置调节阀，调节各房间或区域的室内温度。</w:t>
      </w:r>
    </w:p>
    <w:p>
      <w:pPr>
        <w:keepNext w:val="0"/>
        <w:keepLines w:val="0"/>
        <w:pageBreakBefore w:val="0"/>
        <w:widowControl/>
        <w:spacing w:line="360" w:lineRule="auto"/>
        <w:ind w:firstLine="0"/>
        <w:jc w:val="both"/>
        <w:rPr>
          <w:rFonts w:hint="eastAsia" w:ascii="楷体" w:hAnsi="楷体" w:eastAsia="楷体" w:cs="楷体"/>
          <w:i w:val="0"/>
          <w:strike w:val="0"/>
          <w:color w:val="auto"/>
          <w:sz w:val="21"/>
          <w:highlight w:val="none"/>
          <w:u w:val="none"/>
          <w:shd w:val="clear" w:color="auto" w:fill="auto"/>
          <w:lang w:val="en-US" w:eastAsia="en-US"/>
        </w:rPr>
      </w:pPr>
      <w:r>
        <w:rPr>
          <w:rFonts w:hint="eastAsia" w:ascii="楷体" w:hAnsi="楷体" w:eastAsia="楷体" w:cs="楷体"/>
          <w:i w:val="0"/>
          <w:strike w:val="0"/>
          <w:color w:val="auto"/>
          <w:sz w:val="21"/>
          <w:highlight w:val="none"/>
          <w:u w:val="none"/>
          <w:shd w:val="clear" w:color="auto" w:fill="auto"/>
          <w:lang w:val="en-US" w:eastAsia="en-US"/>
        </w:rPr>
        <w:t>【条文说明】</w:t>
      </w:r>
      <w:r>
        <w:rPr>
          <w:rFonts w:hint="eastAsia" w:ascii="楷体" w:hAnsi="楷体" w:eastAsia="楷体" w:cs="楷体"/>
          <w:i w:val="0"/>
          <w:strike w:val="0"/>
          <w:color w:val="auto"/>
          <w:sz w:val="21"/>
          <w:highlight w:val="none"/>
          <w:u w:val="none"/>
          <w:shd w:val="clear" w:color="auto" w:fill="auto"/>
          <w:lang w:val="en-US" w:eastAsia="zh-CN"/>
        </w:rPr>
        <w:t>7.1.2：</w:t>
      </w:r>
      <w:r>
        <w:rPr>
          <w:rFonts w:hint="eastAsia" w:ascii="楷体" w:hAnsi="楷体" w:eastAsia="楷体" w:cs="楷体"/>
          <w:i w:val="0"/>
          <w:strike w:val="0"/>
          <w:color w:val="auto"/>
          <w:sz w:val="21"/>
          <w:highlight w:val="none"/>
          <w:u w:val="none"/>
          <w:shd w:val="clear" w:color="auto" w:fill="auto"/>
          <w:lang w:val="en-US" w:eastAsia="en-US"/>
        </w:rPr>
        <w:t>室温可控是分户热计量、实现节能、保证室内热舒适要求的必要条件，地面辐射供暖系统分环路控制是对每个房间或功能区域分别进行温度控制，并达到对每个房间或功能区域温度控制的目的。</w:t>
      </w:r>
    </w:p>
    <w:p>
      <w:pPr>
        <w:keepNext w:val="0"/>
        <w:keepLines w:val="0"/>
        <w:pageBreakBefore w:val="0"/>
        <w:widowControl w:val="0"/>
        <w:spacing w:line="360" w:lineRule="auto"/>
        <w:ind w:firstLine="0"/>
        <w:jc w:val="both"/>
        <w:outlineLvl w:val="9"/>
        <w:rPr>
          <w:rFonts w:hint="eastAsia" w:ascii="Times New Roman" w:hAnsi="Times New Roman" w:eastAsia="宋体" w:cs="Times New Roman"/>
          <w:color w:val="auto"/>
          <w:sz w:val="28"/>
          <w:szCs w:val="28"/>
          <w:highlight w:val="none"/>
          <w:lang w:val="en-US" w:eastAsia="zh"/>
        </w:rPr>
      </w:pPr>
      <w:bookmarkStart w:id="53" w:name="OLE_LINK3"/>
      <w:r>
        <w:rPr>
          <w:rFonts w:hint="eastAsia" w:ascii="Times New Roman" w:hAnsi="Times New Roman" w:eastAsia="宋体" w:cs="Times New Roman"/>
          <w:b/>
          <w:bCs/>
          <w:color w:val="auto"/>
          <w:sz w:val="28"/>
          <w:szCs w:val="28"/>
          <w:highlight w:val="none"/>
          <w:lang w:val="en-US" w:eastAsia="zh-CN"/>
        </w:rPr>
        <w:t>7</w:t>
      </w:r>
      <w:r>
        <w:rPr>
          <w:rFonts w:hint="eastAsia" w:ascii="Times New Roman" w:hAnsi="Times New Roman" w:eastAsia="宋体" w:cs="Times New Roman"/>
          <w:b/>
          <w:bCs/>
          <w:color w:val="auto"/>
          <w:sz w:val="28"/>
          <w:szCs w:val="28"/>
          <w:highlight w:val="none"/>
          <w:lang w:val="en-US" w:eastAsia="zh"/>
        </w:rPr>
        <w:t>.1.</w:t>
      </w:r>
      <w:r>
        <w:rPr>
          <w:rFonts w:hint="eastAsia" w:ascii="Times New Roman" w:hAnsi="Times New Roman" w:eastAsia="宋体" w:cs="Times New Roman"/>
          <w:b/>
          <w:bCs/>
          <w:color w:val="auto"/>
          <w:sz w:val="28"/>
          <w:szCs w:val="28"/>
          <w:highlight w:val="none"/>
          <w:lang w:val="en-US" w:eastAsia="zh-CN"/>
        </w:rPr>
        <w:t>3</w:t>
      </w:r>
      <w:r>
        <w:rPr>
          <w:rFonts w:hint="eastAsia" w:ascii="Times New Roman" w:hAnsi="Times New Roman" w:eastAsia="宋体" w:cs="Times New Roman"/>
          <w:color w:val="auto"/>
          <w:sz w:val="28"/>
          <w:szCs w:val="28"/>
          <w:highlight w:val="none"/>
          <w:lang w:val="en-US" w:eastAsia="zh"/>
        </w:rPr>
        <w:t xml:space="preserve"> </w:t>
      </w:r>
      <w:bookmarkEnd w:id="53"/>
      <w:r>
        <w:rPr>
          <w:rFonts w:hint="default" w:ascii="Times New Roman" w:hAnsi="Times New Roman" w:eastAsia="宋体" w:cs="Times New Roman"/>
          <w:color w:val="auto"/>
          <w:sz w:val="28"/>
          <w:szCs w:val="28"/>
          <w:highlight w:val="none"/>
          <w:lang w:val="en-US" w:eastAsia="zh-CN"/>
        </w:rPr>
        <w:t>卧室、起居室、</w:t>
      </w:r>
      <w:r>
        <w:rPr>
          <w:rFonts w:hint="eastAsia" w:ascii="Times New Roman" w:hAnsi="Times New Roman" w:eastAsia="宋体" w:cs="Times New Roman"/>
          <w:color w:val="auto"/>
          <w:sz w:val="28"/>
          <w:szCs w:val="28"/>
          <w:highlight w:val="none"/>
          <w:lang w:val="en-US" w:eastAsia="zh-CN"/>
        </w:rPr>
        <w:t>书房、</w:t>
      </w:r>
      <w:r>
        <w:rPr>
          <w:rFonts w:hint="default" w:ascii="Times New Roman" w:hAnsi="Times New Roman" w:eastAsia="宋体" w:cs="Times New Roman"/>
          <w:color w:val="auto"/>
          <w:sz w:val="28"/>
          <w:szCs w:val="28"/>
          <w:highlight w:val="none"/>
          <w:lang w:val="en-US" w:eastAsia="zh-CN"/>
        </w:rPr>
        <w:t>餐厅等人员长期停留房间</w:t>
      </w:r>
      <w:r>
        <w:rPr>
          <w:rFonts w:hint="eastAsia" w:ascii="Times New Roman" w:hAnsi="Times New Roman" w:eastAsia="宋体" w:cs="Times New Roman"/>
          <w:color w:val="auto"/>
          <w:sz w:val="28"/>
          <w:szCs w:val="28"/>
          <w:highlight w:val="none"/>
          <w:lang w:val="en-US" w:eastAsia="zh"/>
        </w:rPr>
        <w:t>，</w:t>
      </w:r>
      <w:r>
        <w:rPr>
          <w:rFonts w:hint="eastAsia" w:ascii="Times New Roman" w:hAnsi="Times New Roman" w:eastAsia="宋体" w:cs="Times New Roman"/>
          <w:color w:val="auto"/>
          <w:sz w:val="28"/>
          <w:szCs w:val="28"/>
          <w:highlight w:val="none"/>
          <w:lang w:val="en-US" w:eastAsia="zh-CN"/>
        </w:rPr>
        <w:t>宜设置</w:t>
      </w:r>
      <w:r>
        <w:rPr>
          <w:rFonts w:hint="default" w:ascii="Times New Roman" w:hAnsi="Times New Roman" w:eastAsia="宋体" w:cs="Times New Roman"/>
          <w:color w:val="auto"/>
          <w:sz w:val="28"/>
          <w:szCs w:val="28"/>
          <w:highlight w:val="none"/>
        </w:rPr>
        <w:t>可调节的双向新风换气系统，新风系统宜具备除尘、降霾、热量回收功能</w:t>
      </w:r>
      <w:r>
        <w:rPr>
          <w:rFonts w:hint="eastAsia" w:ascii="Times New Roman" w:hAnsi="Times New Roman" w:eastAsia="宋体" w:cs="Times New Roman"/>
          <w:color w:val="auto"/>
          <w:sz w:val="28"/>
          <w:szCs w:val="28"/>
          <w:highlight w:val="none"/>
          <w:lang w:eastAsia="zh"/>
        </w:rPr>
        <w:t>，</w:t>
      </w:r>
      <w:r>
        <w:rPr>
          <w:rFonts w:hint="eastAsia" w:ascii="Times New Roman" w:hAnsi="Times New Roman" w:eastAsia="宋体" w:cs="Times New Roman"/>
          <w:color w:val="auto"/>
          <w:sz w:val="28"/>
          <w:szCs w:val="28"/>
          <w:highlight w:val="none"/>
          <w:lang w:val="en-US" w:eastAsia="zh"/>
        </w:rPr>
        <w:t>应</w:t>
      </w:r>
      <w:r>
        <w:rPr>
          <w:rFonts w:hint="default" w:ascii="Times New Roman" w:hAnsi="Times New Roman" w:eastAsia="宋体" w:cs="Times New Roman"/>
          <w:color w:val="auto"/>
          <w:sz w:val="28"/>
          <w:szCs w:val="28"/>
          <w:highlight w:val="none"/>
          <w:lang w:val="en-US" w:eastAsia="zh-CN"/>
        </w:rPr>
        <w:t>设二氧化硫、二氧化氮、一氧化碳、PM10、PM2.5实时监测</w:t>
      </w:r>
      <w:r>
        <w:rPr>
          <w:rFonts w:hint="eastAsia" w:ascii="Times New Roman" w:hAnsi="Times New Roman" w:eastAsia="宋体" w:cs="Times New Roman"/>
          <w:color w:val="auto"/>
          <w:sz w:val="28"/>
          <w:szCs w:val="28"/>
          <w:highlight w:val="none"/>
          <w:lang w:val="en-US" w:eastAsia="zh"/>
        </w:rPr>
        <w:t>系统。</w:t>
      </w:r>
    </w:p>
    <w:p>
      <w:pPr>
        <w:keepNext w:val="0"/>
        <w:keepLines w:val="0"/>
        <w:pageBreakBefore w:val="0"/>
        <w:widowControl w:val="0"/>
        <w:spacing w:line="360" w:lineRule="auto"/>
        <w:ind w:firstLine="0"/>
        <w:jc w:val="both"/>
        <w:outlineLvl w:val="9"/>
        <w:rPr>
          <w:rFonts w:hint="eastAsia" w:ascii="Times New Roman" w:hAnsi="Times New Roman" w:eastAsia="宋体" w:cs="Times New Roman"/>
          <w:color w:val="auto"/>
          <w:sz w:val="28"/>
          <w:szCs w:val="28"/>
          <w:highlight w:val="none"/>
          <w:lang w:val="en-US" w:eastAsia="zh"/>
        </w:rPr>
      </w:pPr>
      <w:bookmarkStart w:id="54" w:name="OLE_LINK4"/>
      <w:r>
        <w:rPr>
          <w:rFonts w:hint="eastAsia" w:ascii="Times New Roman" w:hAnsi="Times New Roman" w:eastAsia="宋体" w:cs="Times New Roman"/>
          <w:b/>
          <w:bCs/>
          <w:color w:val="auto"/>
          <w:sz w:val="28"/>
          <w:szCs w:val="28"/>
          <w:highlight w:val="none"/>
          <w:lang w:val="en-US" w:eastAsia="zh-CN"/>
        </w:rPr>
        <w:t>7</w:t>
      </w:r>
      <w:r>
        <w:rPr>
          <w:rFonts w:hint="eastAsia" w:ascii="Times New Roman" w:hAnsi="Times New Roman" w:eastAsia="宋体" w:cs="Times New Roman"/>
          <w:b/>
          <w:bCs/>
          <w:color w:val="auto"/>
          <w:sz w:val="28"/>
          <w:szCs w:val="28"/>
          <w:highlight w:val="none"/>
          <w:lang w:val="en-US" w:eastAsia="zh"/>
        </w:rPr>
        <w:t>.1.</w:t>
      </w:r>
      <w:r>
        <w:rPr>
          <w:rFonts w:hint="eastAsia" w:ascii="Times New Roman" w:hAnsi="Times New Roman" w:eastAsia="宋体" w:cs="Times New Roman"/>
          <w:b/>
          <w:bCs/>
          <w:color w:val="auto"/>
          <w:sz w:val="28"/>
          <w:szCs w:val="28"/>
          <w:highlight w:val="none"/>
          <w:lang w:val="en-US" w:eastAsia="zh-CN"/>
        </w:rPr>
        <w:t>4</w:t>
      </w:r>
      <w:r>
        <w:rPr>
          <w:rFonts w:hint="eastAsia" w:ascii="Times New Roman" w:hAnsi="Times New Roman" w:eastAsia="宋体" w:cs="Times New Roman"/>
          <w:color w:val="auto"/>
          <w:sz w:val="28"/>
          <w:szCs w:val="28"/>
          <w:highlight w:val="none"/>
          <w:lang w:val="en-US" w:eastAsia="zh"/>
        </w:rPr>
        <w:t xml:space="preserve"> </w:t>
      </w:r>
      <w:bookmarkEnd w:id="54"/>
      <w:r>
        <w:rPr>
          <w:rFonts w:hint="eastAsia" w:ascii="Times New Roman" w:hAnsi="Times New Roman" w:eastAsia="宋体" w:cs="Times New Roman"/>
          <w:color w:val="auto"/>
          <w:sz w:val="28"/>
          <w:szCs w:val="28"/>
          <w:highlight w:val="none"/>
          <w:lang w:val="en-US" w:eastAsia="zh"/>
        </w:rPr>
        <w:t>当采用户式新风系统设计时，户式新风机组宜优先设置在室内生活阳台、厨房等区域，并应做好隔音降噪措施。</w:t>
      </w:r>
    </w:p>
    <w:p>
      <w:pPr>
        <w:keepNext w:val="0"/>
        <w:keepLines w:val="0"/>
        <w:pageBreakBefore w:val="0"/>
        <w:widowControl w:val="0"/>
        <w:spacing w:line="360" w:lineRule="auto"/>
        <w:ind w:firstLine="0"/>
        <w:jc w:val="both"/>
        <w:outlineLvl w:val="9"/>
        <w:rPr>
          <w:rFonts w:hint="eastAsia" w:ascii="Times New Roman" w:hAnsi="Times New Roman" w:eastAsia="宋体" w:cs="Times New Roman"/>
          <w:color w:val="auto"/>
          <w:sz w:val="28"/>
          <w:szCs w:val="28"/>
          <w:highlight w:val="none"/>
          <w:lang w:val="en-US" w:eastAsia="en-US"/>
        </w:rPr>
      </w:pPr>
      <w:r>
        <w:rPr>
          <w:rFonts w:hint="eastAsia" w:ascii="Times New Roman" w:hAnsi="Times New Roman" w:eastAsia="宋体" w:cs="Times New Roman"/>
          <w:b/>
          <w:bCs/>
          <w:color w:val="auto"/>
          <w:sz w:val="28"/>
          <w:szCs w:val="28"/>
          <w:highlight w:val="none"/>
          <w:lang w:val="en-US" w:eastAsia="zh-CN"/>
        </w:rPr>
        <w:t>7</w:t>
      </w:r>
      <w:r>
        <w:rPr>
          <w:rFonts w:hint="eastAsia" w:ascii="Times New Roman" w:hAnsi="Times New Roman" w:eastAsia="宋体" w:cs="Times New Roman"/>
          <w:b/>
          <w:bCs/>
          <w:color w:val="auto"/>
          <w:sz w:val="28"/>
          <w:szCs w:val="28"/>
          <w:highlight w:val="none"/>
          <w:lang w:val="en-US" w:eastAsia="zh"/>
        </w:rPr>
        <w:t>.1.</w:t>
      </w:r>
      <w:r>
        <w:rPr>
          <w:rFonts w:hint="eastAsia" w:ascii="Times New Roman" w:hAnsi="Times New Roman" w:eastAsia="宋体" w:cs="Times New Roman"/>
          <w:b/>
          <w:bCs/>
          <w:color w:val="auto"/>
          <w:sz w:val="28"/>
          <w:szCs w:val="28"/>
          <w:highlight w:val="none"/>
          <w:lang w:val="en-US" w:eastAsia="zh-CN"/>
        </w:rPr>
        <w:t>5</w:t>
      </w:r>
      <w:r>
        <w:rPr>
          <w:rFonts w:hint="eastAsia" w:ascii="Times New Roman" w:hAnsi="Times New Roman" w:eastAsia="宋体" w:cs="Times New Roman"/>
          <w:color w:val="auto"/>
          <w:sz w:val="28"/>
          <w:szCs w:val="28"/>
          <w:highlight w:val="none"/>
          <w:lang w:val="en-US" w:eastAsia="zh"/>
        </w:rPr>
        <w:t xml:space="preserve"> </w:t>
      </w:r>
      <w:r>
        <w:rPr>
          <w:rFonts w:hint="eastAsia" w:ascii="Times New Roman" w:hAnsi="Times New Roman" w:eastAsia="宋体" w:cs="Times New Roman"/>
          <w:color w:val="auto"/>
          <w:sz w:val="28"/>
          <w:szCs w:val="28"/>
          <w:highlight w:val="none"/>
          <w:lang w:val="en-US" w:eastAsia="en-US"/>
        </w:rPr>
        <w:t>地下车库应设置与排风设备联动的一氧化碳（CO）浓度监控装置，当CO浓度超30mg/m³时，联动启动排风设备。</w:t>
      </w:r>
    </w:p>
    <w:p>
      <w:pPr>
        <w:keepNext w:val="0"/>
        <w:keepLines w:val="0"/>
        <w:pageBreakBefore w:val="0"/>
        <w:widowControl w:val="0"/>
        <w:spacing w:line="360" w:lineRule="auto"/>
        <w:ind w:firstLine="0"/>
        <w:jc w:val="both"/>
        <w:outlineLvl w:val="9"/>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7.1.6</w:t>
      </w:r>
      <w:r>
        <w:rPr>
          <w:rFonts w:hint="eastAsia" w:ascii="Times New Roman" w:hAnsi="Times New Roman" w:eastAsia="宋体" w:cs="Times New Roman"/>
          <w:color w:val="auto"/>
          <w:sz w:val="28"/>
          <w:szCs w:val="28"/>
          <w:highlight w:val="none"/>
          <w:lang w:val="en-US" w:eastAsia="zh-CN"/>
        </w:rPr>
        <w:t xml:space="preserve"> 厨房、卫生间排风井设置防回流阀，出屋面烟道设置负压风帽，厨房排风道顶部宜设置油烟集中收集动力装置，并具备净化功能。</w:t>
      </w:r>
    </w:p>
    <w:p>
      <w:pPr>
        <w:keepNext w:val="0"/>
        <w:keepLines w:val="0"/>
        <w:pageBreakBefore w:val="0"/>
        <w:widowControl w:val="0"/>
        <w:spacing w:line="360" w:lineRule="auto"/>
        <w:ind w:firstLine="0"/>
        <w:jc w:val="both"/>
        <w:outlineLvl w:val="9"/>
        <w:rPr>
          <w:rFonts w:hint="eastAsia" w:ascii="Times New Roman" w:hAnsi="Times New Roman" w:eastAsia="宋体" w:cs="Times New Roman"/>
          <w:color w:val="auto"/>
          <w:sz w:val="28"/>
          <w:szCs w:val="28"/>
          <w:highlight w:val="none"/>
          <w:lang w:val="en-US" w:eastAsia="en-US"/>
        </w:rPr>
      </w:pPr>
      <w:r>
        <w:rPr>
          <w:rFonts w:hint="eastAsia" w:ascii="Times New Roman" w:hAnsi="Times New Roman" w:eastAsia="宋体" w:cs="Times New Roman"/>
          <w:b/>
          <w:bCs/>
          <w:color w:val="auto"/>
          <w:sz w:val="28"/>
          <w:szCs w:val="28"/>
          <w:highlight w:val="none"/>
          <w:lang w:val="en-US" w:eastAsia="zh-CN"/>
        </w:rPr>
        <w:t>7</w:t>
      </w:r>
      <w:r>
        <w:rPr>
          <w:rFonts w:hint="eastAsia" w:ascii="Times New Roman" w:hAnsi="Times New Roman" w:eastAsia="宋体" w:cs="Times New Roman"/>
          <w:b/>
          <w:bCs/>
          <w:color w:val="auto"/>
          <w:sz w:val="28"/>
          <w:szCs w:val="28"/>
          <w:highlight w:val="none"/>
          <w:lang w:val="en-US" w:eastAsia="zh"/>
        </w:rPr>
        <w:t>.1.</w:t>
      </w:r>
      <w:r>
        <w:rPr>
          <w:rFonts w:hint="eastAsia" w:ascii="Times New Roman" w:hAnsi="Times New Roman" w:eastAsia="宋体" w:cs="Times New Roman"/>
          <w:b/>
          <w:bCs/>
          <w:color w:val="auto"/>
          <w:sz w:val="28"/>
          <w:szCs w:val="28"/>
          <w:highlight w:val="none"/>
          <w:lang w:val="en-US" w:eastAsia="zh-CN"/>
        </w:rPr>
        <w:t>7</w:t>
      </w:r>
      <w:r>
        <w:rPr>
          <w:rFonts w:hint="eastAsia" w:ascii="Times New Roman" w:hAnsi="Times New Roman" w:eastAsia="宋体" w:cs="Times New Roman"/>
          <w:color w:val="auto"/>
          <w:sz w:val="28"/>
          <w:szCs w:val="28"/>
          <w:highlight w:val="none"/>
          <w:lang w:val="en-US" w:eastAsia="zh"/>
        </w:rPr>
        <w:t xml:space="preserve"> </w:t>
      </w:r>
      <w:r>
        <w:rPr>
          <w:rFonts w:hint="eastAsia" w:ascii="Times New Roman" w:hAnsi="Times New Roman" w:eastAsia="宋体" w:cs="Times New Roman"/>
          <w:color w:val="auto"/>
          <w:sz w:val="28"/>
          <w:szCs w:val="28"/>
          <w:highlight w:val="none"/>
          <w:lang w:val="en-US" w:eastAsia="en-US"/>
        </w:rPr>
        <w:t>住宅设置集中空调系统时，各功能房间应设置分室温控装置，并设置具备过滤功能的新风系统，新风机过滤装置应便于拆卸更换</w:t>
      </w:r>
      <w:r>
        <w:rPr>
          <w:rFonts w:hint="eastAsia" w:ascii="Times New Roman" w:hAnsi="Times New Roman" w:eastAsia="宋体" w:cs="Times New Roman"/>
          <w:color w:val="auto"/>
          <w:sz w:val="28"/>
          <w:szCs w:val="28"/>
          <w:highlight w:val="none"/>
          <w:lang w:val="en-US" w:eastAsia="zh-CN"/>
        </w:rPr>
        <w:t>。</w:t>
      </w:r>
      <w:r>
        <w:rPr>
          <w:rFonts w:hint="eastAsia" w:ascii="Times New Roman" w:hAnsi="Times New Roman" w:eastAsia="宋体" w:cs="Times New Roman"/>
          <w:color w:val="auto"/>
          <w:sz w:val="28"/>
          <w:szCs w:val="28"/>
          <w:highlight w:val="none"/>
          <w:lang w:val="en-US" w:eastAsia="en-US"/>
        </w:rPr>
        <w:t>住宅单体首层大堂应设置空调系统或预留空调安装条件。</w:t>
      </w:r>
    </w:p>
    <w:p>
      <w:pPr>
        <w:keepNext w:val="0"/>
        <w:keepLines w:val="0"/>
        <w:pageBreakBefore w:val="0"/>
        <w:widowControl w:val="0"/>
        <w:spacing w:line="360" w:lineRule="auto"/>
        <w:ind w:firstLine="0"/>
        <w:jc w:val="both"/>
        <w:outlineLvl w:val="9"/>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7.1.8</w:t>
      </w:r>
      <w:r>
        <w:rPr>
          <w:rFonts w:hint="eastAsia" w:ascii="Times New Roman" w:hAnsi="Times New Roman" w:eastAsia="宋体" w:cs="Times New Roman"/>
          <w:color w:val="auto"/>
          <w:sz w:val="28"/>
          <w:szCs w:val="28"/>
          <w:highlight w:val="none"/>
          <w:lang w:val="en-US" w:eastAsia="zh-CN"/>
        </w:rPr>
        <w:t xml:space="preserve"> 空调室外机平台的位置应便于机组更换检修，空调室外机应安装减振装置；户式中央空调室外机应具备昼夜两种运行工况，户式中央空调室内机应具备多档位运行模式。</w:t>
      </w:r>
    </w:p>
    <w:p>
      <w:pPr>
        <w:keepNext w:val="0"/>
        <w:keepLines w:val="0"/>
        <w:pageBreakBefore w:val="0"/>
        <w:widowControl w:val="0"/>
        <w:spacing w:line="360" w:lineRule="auto"/>
        <w:ind w:firstLine="0"/>
        <w:jc w:val="both"/>
        <w:outlineLvl w:val="9"/>
        <w:rPr>
          <w:rFonts w:hint="default" w:ascii="Times New Roman" w:hAnsi="Times New Roman" w:eastAsia="宋体" w:cs="Times New Roman"/>
          <w:color w:val="auto"/>
          <w:sz w:val="28"/>
          <w:szCs w:val="28"/>
          <w:highlight w:val="none"/>
          <w:lang w:val="en-US" w:eastAsia="zh-CN"/>
        </w:rPr>
      </w:pPr>
    </w:p>
    <w:p>
      <w:pPr>
        <w:keepNext w:val="0"/>
        <w:keepLines w:val="0"/>
        <w:pageBreakBefore w:val="0"/>
        <w:widowControl w:val="0"/>
        <w:spacing w:line="360" w:lineRule="auto"/>
        <w:ind w:firstLine="0"/>
        <w:jc w:val="both"/>
        <w:outlineLvl w:val="9"/>
        <w:rPr>
          <w:rFonts w:hint="default" w:ascii="Times New Roman" w:hAnsi="Times New Roman" w:eastAsia="宋体" w:cs="Times New Roman"/>
          <w:color w:val="auto"/>
          <w:sz w:val="28"/>
          <w:szCs w:val="28"/>
          <w:highlight w:val="none"/>
          <w:lang w:val="en-US" w:eastAsia="zh-CN"/>
        </w:rPr>
      </w:pPr>
    </w:p>
    <w:p>
      <w:pPr>
        <w:keepNext w:val="0"/>
        <w:keepLines w:val="0"/>
        <w:pageBreakBefore w:val="0"/>
        <w:widowControl w:val="0"/>
        <w:spacing w:line="360" w:lineRule="auto"/>
        <w:ind w:firstLine="0"/>
        <w:jc w:val="both"/>
        <w:outlineLvl w:val="9"/>
        <w:rPr>
          <w:rFonts w:hint="default" w:ascii="Times New Roman" w:hAnsi="Times New Roman" w:eastAsia="宋体" w:cs="Times New Roman"/>
          <w:color w:val="auto"/>
          <w:sz w:val="28"/>
          <w:szCs w:val="28"/>
          <w:highlight w:val="none"/>
          <w:lang w:val="en-US" w:eastAsia="zh-CN"/>
        </w:rPr>
      </w:pPr>
    </w:p>
    <w:p>
      <w:pPr>
        <w:keepNext w:val="0"/>
        <w:keepLines w:val="0"/>
        <w:pageBreakBefore w:val="0"/>
        <w:widowControl w:val="0"/>
        <w:spacing w:line="360" w:lineRule="auto"/>
        <w:ind w:firstLine="0"/>
        <w:jc w:val="both"/>
        <w:outlineLvl w:val="9"/>
        <w:rPr>
          <w:rFonts w:hint="eastAsia" w:ascii="Times New Roman" w:hAnsi="Times New Roman" w:eastAsia="宋体" w:cs="Times New Roman"/>
          <w:color w:val="auto"/>
          <w:sz w:val="28"/>
          <w:szCs w:val="28"/>
          <w:highlight w:val="none"/>
          <w:lang w:val="en-US" w:eastAsia="en-US"/>
        </w:rPr>
      </w:pPr>
    </w:p>
    <w:p>
      <w:pPr>
        <w:keepNext w:val="0"/>
        <w:keepLines w:val="0"/>
        <w:pageBreakBefore w:val="0"/>
        <w:widowControl w:val="0"/>
        <w:spacing w:line="360" w:lineRule="auto"/>
        <w:ind w:firstLine="0"/>
        <w:jc w:val="both"/>
        <w:rPr>
          <w:rFonts w:hint="eastAsia" w:ascii="Times New Roman" w:hAnsi="Times New Roman" w:eastAsia="宋体" w:cs="Times New Roman"/>
          <w:color w:val="auto"/>
          <w:sz w:val="28"/>
          <w:szCs w:val="28"/>
          <w:highlight w:val="none"/>
          <w:lang w:val="en-US" w:eastAsia="zh"/>
        </w:rPr>
      </w:pPr>
      <w:r>
        <w:rPr>
          <w:rFonts w:hint="eastAsia" w:ascii="Times New Roman" w:hAnsi="Times New Roman" w:eastAsia="宋体" w:cs="Times New Roman"/>
          <w:color w:val="auto"/>
          <w:sz w:val="28"/>
          <w:szCs w:val="28"/>
          <w:highlight w:val="none"/>
          <w:lang w:val="en-US" w:eastAsia="zh"/>
        </w:rPr>
        <w:br w:type="page" w:clear="all"/>
      </w:r>
    </w:p>
    <w:p>
      <w:pPr>
        <w:keepNext w:val="0"/>
        <w:keepLines w:val="0"/>
        <w:pageBreakBefore w:val="0"/>
        <w:widowControl w:val="0"/>
        <w:spacing w:line="400" w:lineRule="exact"/>
        <w:jc w:val="center"/>
        <w:outlineLvl w:val="0"/>
        <w:rPr>
          <w:rFonts w:hint="default" w:ascii="Times New Roman" w:hAnsi="Times New Roman" w:eastAsia="黑体" w:cs="Times New Roman"/>
          <w:color w:val="auto"/>
          <w:sz w:val="36"/>
          <w:szCs w:val="36"/>
          <w:highlight w:val="none"/>
          <w:lang w:val="en-US"/>
        </w:rPr>
      </w:pPr>
      <w:bookmarkStart w:id="55" w:name="_Toc8075"/>
      <w:r>
        <w:rPr>
          <w:rFonts w:hint="eastAsia" w:ascii="Times New Roman" w:hAnsi="Times New Roman" w:eastAsia="黑体" w:cs="Times New Roman"/>
          <w:color w:val="auto"/>
          <w:sz w:val="36"/>
          <w:szCs w:val="36"/>
          <w:highlight w:val="none"/>
          <w:lang w:val="en-US" w:eastAsia="zh-CN"/>
        </w:rPr>
        <w:t>8</w:t>
      </w:r>
      <w:r>
        <w:rPr>
          <w:rFonts w:hint="default" w:ascii="Times New Roman" w:hAnsi="Times New Roman" w:eastAsia="黑体" w:cs="Times New Roman"/>
          <w:color w:val="auto"/>
          <w:sz w:val="36"/>
          <w:szCs w:val="36"/>
          <w:highlight w:val="none"/>
          <w:lang w:val="en-US" w:eastAsia="zh-CN"/>
        </w:rPr>
        <w:t xml:space="preserve"> </w:t>
      </w:r>
      <w:r>
        <w:rPr>
          <w:rFonts w:hint="eastAsia" w:ascii="Times New Roman" w:hAnsi="Times New Roman" w:eastAsia="黑体" w:cs="Times New Roman"/>
          <w:color w:val="auto"/>
          <w:sz w:val="36"/>
          <w:szCs w:val="36"/>
          <w:highlight w:val="none"/>
          <w:lang w:val="en-US" w:eastAsia="zh-CN"/>
        </w:rPr>
        <w:t>电气与智能化设计</w:t>
      </w:r>
      <w:bookmarkEnd w:id="55"/>
    </w:p>
    <w:p>
      <w:pPr>
        <w:keepNext w:val="0"/>
        <w:keepLines w:val="0"/>
        <w:pageBreakBefore w:val="0"/>
        <w:widowControl w:val="0"/>
        <w:spacing w:before="313" w:after="157" w:line="312" w:lineRule="auto"/>
        <w:jc w:val="center"/>
        <w:outlineLvl w:val="1"/>
        <w:rPr>
          <w:rFonts w:hint="default" w:ascii="Times New Roman" w:hAnsi="Times New Roman" w:eastAsia="宋体" w:cs="Times New Roman"/>
          <w:b/>
          <w:bCs/>
          <w:color w:val="auto"/>
          <w:sz w:val="32"/>
          <w:szCs w:val="32"/>
          <w:highlight w:val="none"/>
          <w:lang w:val="en-US" w:eastAsia="zh"/>
        </w:rPr>
      </w:pPr>
      <w:bookmarkStart w:id="56" w:name="_Toc541"/>
      <w:r>
        <w:rPr>
          <w:rFonts w:hint="eastAsia" w:ascii="Times New Roman" w:hAnsi="Times New Roman" w:eastAsia="宋体" w:cs="Times New Roman"/>
          <w:b/>
          <w:bCs/>
          <w:color w:val="auto"/>
          <w:sz w:val="32"/>
          <w:szCs w:val="32"/>
          <w:highlight w:val="none"/>
          <w:lang w:val="en-US" w:eastAsia="zh-CN"/>
        </w:rPr>
        <w:t>8</w:t>
      </w:r>
      <w:r>
        <w:rPr>
          <w:rFonts w:hint="default" w:ascii="Times New Roman" w:hAnsi="Times New Roman" w:eastAsia="宋体" w:cs="Times New Roman"/>
          <w:b/>
          <w:bCs/>
          <w:color w:val="auto"/>
          <w:sz w:val="32"/>
          <w:szCs w:val="32"/>
          <w:highlight w:val="none"/>
          <w:lang w:val="en-US" w:eastAsia="zh-CN"/>
        </w:rPr>
        <w:t xml:space="preserve">.1 </w:t>
      </w:r>
      <w:r>
        <w:rPr>
          <w:rFonts w:hint="eastAsia" w:ascii="Times New Roman" w:hAnsi="Times New Roman" w:eastAsia="宋体" w:cs="Times New Roman"/>
          <w:b/>
          <w:bCs/>
          <w:color w:val="auto"/>
          <w:sz w:val="32"/>
          <w:szCs w:val="32"/>
          <w:highlight w:val="none"/>
          <w:lang w:val="en-US" w:eastAsia="zh-CN"/>
        </w:rPr>
        <w:t>电气</w:t>
      </w:r>
      <w:bookmarkEnd w:id="56"/>
    </w:p>
    <w:p>
      <w:pPr>
        <w:keepNext w:val="0"/>
        <w:keepLines w:val="0"/>
        <w:pageBreakBefore w:val="0"/>
        <w:widowControl w:val="0"/>
        <w:spacing w:line="360" w:lineRule="auto"/>
        <w:ind w:firstLine="0"/>
        <w:jc w:val="both"/>
        <w:outlineLvl w:val="9"/>
        <w:rPr>
          <w:rFonts w:hint="eastAsia" w:ascii="Times New Roman" w:hAnsi="Times New Roman" w:eastAsia="宋体" w:cs="Times New Roman"/>
          <w:b w:val="0"/>
          <w:bCs w:val="0"/>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8</w:t>
      </w:r>
      <w:r>
        <w:rPr>
          <w:rFonts w:hint="eastAsia" w:ascii="Times New Roman" w:hAnsi="Times New Roman" w:eastAsia="宋体" w:cs="Times New Roman"/>
          <w:b/>
          <w:bCs/>
          <w:color w:val="auto"/>
          <w:sz w:val="28"/>
          <w:szCs w:val="28"/>
          <w:highlight w:val="none"/>
          <w:lang w:val="en-US" w:eastAsia="zh"/>
        </w:rPr>
        <w:t>.1.</w:t>
      </w:r>
      <w:r>
        <w:rPr>
          <w:rFonts w:hint="default" w:ascii="Times New Roman" w:hAnsi="Times New Roman" w:eastAsia="宋体" w:cs="Times New Roman"/>
          <w:b/>
          <w:bCs/>
          <w:color w:val="auto"/>
          <w:sz w:val="28"/>
          <w:szCs w:val="28"/>
          <w:highlight w:val="none"/>
          <w:lang w:val="en-US" w:eastAsia="zh-CN"/>
        </w:rPr>
        <w:t xml:space="preserve">1 </w:t>
      </w:r>
      <w:r>
        <w:rPr>
          <w:rFonts w:hint="eastAsia" w:ascii="Times New Roman" w:hAnsi="Times New Roman" w:eastAsia="宋体" w:cs="Times New Roman"/>
          <w:b w:val="0"/>
          <w:bCs w:val="0"/>
          <w:color w:val="auto"/>
          <w:sz w:val="28"/>
          <w:szCs w:val="28"/>
          <w:highlight w:val="none"/>
          <w:lang w:val="en-US" w:eastAsia="zh-CN"/>
        </w:rPr>
        <w:t>小区主要人行出入口、单元</w:t>
      </w:r>
      <w:r>
        <w:rPr>
          <w:rFonts w:hint="default" w:ascii="Times New Roman" w:hAnsi="Times New Roman" w:eastAsia="宋体" w:cs="Times New Roman"/>
          <w:b w:val="0"/>
          <w:bCs w:val="0"/>
          <w:color w:val="auto"/>
          <w:sz w:val="28"/>
          <w:szCs w:val="28"/>
          <w:highlight w:val="none"/>
          <w:lang w:val="en-US" w:eastAsia="zh-CN"/>
        </w:rPr>
        <w:t>首层入户</w:t>
      </w:r>
      <w:r>
        <w:rPr>
          <w:rFonts w:hint="eastAsia" w:ascii="Times New Roman" w:hAnsi="Times New Roman" w:eastAsia="宋体" w:cs="Times New Roman"/>
          <w:b w:val="0"/>
          <w:bCs w:val="0"/>
          <w:color w:val="auto"/>
          <w:sz w:val="28"/>
          <w:szCs w:val="28"/>
          <w:highlight w:val="none"/>
          <w:lang w:val="en-US" w:eastAsia="zh-CN"/>
        </w:rPr>
        <w:t>大堂应预留强电接口。应</w:t>
      </w:r>
      <w:r>
        <w:rPr>
          <w:rFonts w:hint="default" w:ascii="Times New Roman" w:hAnsi="Times New Roman" w:eastAsia="宋体" w:cs="Times New Roman"/>
          <w:b w:val="0"/>
          <w:bCs w:val="0"/>
          <w:color w:val="auto"/>
          <w:sz w:val="28"/>
          <w:szCs w:val="28"/>
          <w:highlight w:val="none"/>
          <w:lang w:val="en-US" w:eastAsia="zh-CN"/>
        </w:rPr>
        <w:t>设置紧急救护插座，单独回路，并应设置醒目标识。</w:t>
      </w:r>
    </w:p>
    <w:p>
      <w:pPr>
        <w:keepNext w:val="0"/>
        <w:keepLines w:val="0"/>
        <w:pageBreakBefore w:val="0"/>
        <w:widowControl/>
        <w:spacing w:line="360" w:lineRule="auto"/>
        <w:ind w:firstLine="0"/>
        <w:jc w:val="both"/>
        <w:rPr>
          <w:rFonts w:hint="default" w:ascii="楷体" w:hAnsi="楷体" w:eastAsia="楷体" w:cs="楷体"/>
          <w:i w:val="0"/>
          <w:strike w:val="0"/>
          <w:color w:val="auto"/>
          <w:sz w:val="21"/>
          <w:highlight w:val="none"/>
          <w:u w:val="none"/>
          <w:shd w:val="clear" w:color="auto" w:fill="auto"/>
          <w:lang w:val="en-US" w:eastAsia="zh-CN"/>
        </w:rPr>
      </w:pPr>
      <w:r>
        <w:rPr>
          <w:rFonts w:hint="default" w:ascii="楷体" w:hAnsi="楷体" w:eastAsia="楷体" w:cs="楷体"/>
          <w:i w:val="0"/>
          <w:strike w:val="0"/>
          <w:color w:val="auto"/>
          <w:sz w:val="21"/>
          <w:highlight w:val="none"/>
          <w:u w:val="none"/>
          <w:shd w:val="clear" w:color="auto" w:fill="auto"/>
          <w:lang w:val="en-US" w:eastAsia="zh-CN"/>
        </w:rPr>
        <w:t>【条文说明</w:t>
      </w:r>
      <w:bookmarkStart w:id="57" w:name="OLE_LINK21"/>
      <w:r>
        <w:rPr>
          <w:rFonts w:hint="default" w:ascii="楷体" w:hAnsi="楷体" w:eastAsia="楷体" w:cs="楷体"/>
          <w:i w:val="0"/>
          <w:strike w:val="0"/>
          <w:color w:val="auto"/>
          <w:sz w:val="21"/>
          <w:highlight w:val="none"/>
          <w:u w:val="none"/>
          <w:shd w:val="clear" w:color="auto" w:fill="auto"/>
          <w:lang w:val="en-US" w:eastAsia="zh-CN"/>
        </w:rPr>
        <w:t>】</w:t>
      </w:r>
      <w:bookmarkEnd w:id="57"/>
      <w:r>
        <w:rPr>
          <w:rFonts w:hint="eastAsia" w:ascii="楷体" w:hAnsi="楷体" w:eastAsia="楷体" w:cs="楷体"/>
          <w:i w:val="0"/>
          <w:strike w:val="0"/>
          <w:color w:val="auto"/>
          <w:sz w:val="21"/>
          <w:highlight w:val="none"/>
          <w:u w:val="none"/>
          <w:shd w:val="clear" w:color="auto" w:fill="auto"/>
          <w:lang w:val="en-US" w:eastAsia="zh-CN"/>
        </w:rPr>
        <w:t>8.1.1：</w:t>
      </w:r>
      <w:r>
        <w:rPr>
          <w:rFonts w:hint="default" w:ascii="楷体" w:hAnsi="楷体" w:eastAsia="楷体" w:cs="楷体"/>
          <w:i w:val="0"/>
          <w:strike w:val="0"/>
          <w:color w:val="auto"/>
          <w:sz w:val="21"/>
          <w:highlight w:val="none"/>
          <w:u w:val="none"/>
          <w:shd w:val="clear" w:color="auto" w:fill="auto"/>
          <w:lang w:val="en-US" w:eastAsia="zh-CN"/>
        </w:rPr>
        <w:t>在小区人行出入口</w:t>
      </w:r>
      <w:r>
        <w:rPr>
          <w:rFonts w:hint="eastAsia" w:ascii="楷体" w:hAnsi="楷体" w:eastAsia="楷体" w:cs="楷体"/>
          <w:i w:val="0"/>
          <w:strike w:val="0"/>
          <w:color w:val="auto"/>
          <w:sz w:val="21"/>
          <w:highlight w:val="none"/>
          <w:u w:val="none"/>
          <w:shd w:val="clear" w:color="auto" w:fill="auto"/>
          <w:lang w:val="en-US" w:eastAsia="zh-CN"/>
        </w:rPr>
        <w:t>、单元入户大堂</w:t>
      </w:r>
      <w:r>
        <w:rPr>
          <w:rFonts w:hint="default" w:ascii="楷体" w:hAnsi="楷体" w:eastAsia="楷体" w:cs="楷体"/>
          <w:i w:val="0"/>
          <w:strike w:val="0"/>
          <w:color w:val="auto"/>
          <w:sz w:val="21"/>
          <w:highlight w:val="none"/>
          <w:u w:val="none"/>
          <w:shd w:val="clear" w:color="auto" w:fill="auto"/>
          <w:lang w:val="en-US" w:eastAsia="zh-CN"/>
        </w:rPr>
        <w:t>处预留电源，主要是为了后期增加智能终端配送服务等设施提供方便。</w:t>
      </w:r>
      <w:r>
        <w:rPr>
          <w:rFonts w:hint="eastAsia" w:ascii="楷体" w:hAnsi="楷体" w:eastAsia="楷体" w:cs="楷体"/>
          <w:i w:val="0"/>
          <w:strike w:val="0"/>
          <w:color w:val="auto"/>
          <w:sz w:val="21"/>
          <w:highlight w:val="none"/>
          <w:u w:val="none"/>
          <w:shd w:val="clear" w:color="auto" w:fill="auto"/>
          <w:lang w:val="en-US" w:eastAsia="zh-CN"/>
        </w:rPr>
        <w:t>考虑应急救援，设置紧急救护插座。</w:t>
      </w:r>
    </w:p>
    <w:p>
      <w:pPr>
        <w:keepNext w:val="0"/>
        <w:keepLines w:val="0"/>
        <w:pageBreakBefore w:val="0"/>
        <w:widowControl w:val="0"/>
        <w:spacing w:line="360" w:lineRule="auto"/>
        <w:ind w:firstLine="0"/>
        <w:jc w:val="both"/>
        <w:outlineLvl w:val="9"/>
        <w:rPr>
          <w:rFonts w:hint="eastAsia" w:ascii="Times New Roman" w:hAnsi="Times New Roman" w:eastAsia="宋体" w:cs="Times New Roman"/>
          <w:b w:val="0"/>
          <w:bCs w:val="0"/>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 xml:space="preserve">8.1.2 </w:t>
      </w:r>
      <w:r>
        <w:rPr>
          <w:rFonts w:hint="eastAsia" w:ascii="Times New Roman" w:hAnsi="Times New Roman" w:eastAsia="宋体" w:cs="Times New Roman"/>
          <w:b w:val="0"/>
          <w:bCs w:val="0"/>
          <w:color w:val="auto"/>
          <w:sz w:val="28"/>
          <w:szCs w:val="28"/>
          <w:highlight w:val="none"/>
          <w:lang w:val="en-US" w:eastAsia="zh-CN"/>
        </w:rPr>
        <w:t>公共区域设置的电表箱、配电箱不应外露，应安装在专用配电竖井（小间）内。</w:t>
      </w:r>
    </w:p>
    <w:p>
      <w:pPr>
        <w:keepNext w:val="0"/>
        <w:keepLines w:val="0"/>
        <w:pageBreakBefore w:val="0"/>
        <w:widowControl w:val="0"/>
        <w:spacing w:line="360" w:lineRule="auto"/>
        <w:ind w:firstLine="0"/>
        <w:jc w:val="both"/>
        <w:outlineLvl w:val="9"/>
        <w:rPr>
          <w:rFonts w:hint="default" w:ascii="Times New Roman" w:hAnsi="Times New Roman" w:eastAsia="宋体" w:cs="Times New Roman"/>
          <w:b/>
          <w:bCs/>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 xml:space="preserve">8.1.3 </w:t>
      </w:r>
      <w:r>
        <w:rPr>
          <w:rFonts w:hint="default" w:ascii="Times New Roman" w:hAnsi="Times New Roman" w:eastAsia="宋体" w:cs="Times New Roman"/>
          <w:b w:val="0"/>
          <w:bCs w:val="0"/>
          <w:color w:val="auto"/>
          <w:sz w:val="28"/>
          <w:szCs w:val="28"/>
          <w:highlight w:val="none"/>
          <w:lang w:val="en-US" w:eastAsia="zh-CN"/>
        </w:rPr>
        <w:t>住宅套内家居配电箱配电回路数量不宜少于7路，并宜预留不少于3路备用回路的安装位置。</w:t>
      </w:r>
    </w:p>
    <w:p>
      <w:pPr>
        <w:keepNext w:val="0"/>
        <w:keepLines w:val="0"/>
        <w:pageBreakBefore w:val="0"/>
        <w:widowControl/>
        <w:spacing w:line="360" w:lineRule="auto"/>
        <w:ind w:firstLine="0"/>
        <w:jc w:val="both"/>
        <w:rPr>
          <w:rFonts w:hint="eastAsia" w:ascii="楷体" w:hAnsi="楷体" w:eastAsia="楷体" w:cs="楷体"/>
          <w:i w:val="0"/>
          <w:strike w:val="0"/>
          <w:color w:val="auto"/>
          <w:sz w:val="21"/>
          <w:highlight w:val="none"/>
          <w:u w:val="none"/>
          <w:shd w:val="clear" w:color="auto" w:fill="auto"/>
          <w:lang w:val="en-US" w:eastAsia="zh-CN"/>
        </w:rPr>
      </w:pPr>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8.1.3：</w:t>
      </w:r>
      <w:r>
        <w:rPr>
          <w:rFonts w:hint="default" w:ascii="楷体" w:hAnsi="楷体" w:eastAsia="楷体" w:cs="楷体"/>
          <w:i w:val="0"/>
          <w:strike w:val="0"/>
          <w:color w:val="auto"/>
          <w:sz w:val="21"/>
          <w:highlight w:val="none"/>
          <w:u w:val="none"/>
          <w:shd w:val="clear" w:color="auto" w:fill="auto"/>
          <w:lang w:val="en-US" w:eastAsia="zh-CN"/>
        </w:rPr>
        <w:t>根据《住宅项目规范》GB55038-2025，每套住宅一般设置不少于5个回路。</w:t>
      </w:r>
      <w:r>
        <w:rPr>
          <w:rFonts w:hint="eastAsia" w:ascii="楷体" w:hAnsi="楷体" w:eastAsia="楷体" w:cs="楷体"/>
          <w:i w:val="0"/>
          <w:strike w:val="0"/>
          <w:color w:val="auto"/>
          <w:sz w:val="21"/>
          <w:highlight w:val="none"/>
          <w:u w:val="none"/>
          <w:shd w:val="clear" w:color="auto" w:fill="auto"/>
          <w:lang w:val="en-US" w:eastAsia="zh-CN"/>
        </w:rPr>
        <w:t>好房子设计</w:t>
      </w:r>
      <w:r>
        <w:rPr>
          <w:rFonts w:hint="default" w:ascii="楷体" w:hAnsi="楷体" w:eastAsia="楷体" w:cs="楷体"/>
          <w:i w:val="0"/>
          <w:strike w:val="0"/>
          <w:color w:val="auto"/>
          <w:sz w:val="21"/>
          <w:highlight w:val="none"/>
          <w:u w:val="none"/>
          <w:shd w:val="clear" w:color="auto" w:fill="auto"/>
          <w:lang w:val="en-US" w:eastAsia="zh-CN"/>
        </w:rPr>
        <w:t>增加</w:t>
      </w:r>
      <w:r>
        <w:rPr>
          <w:rFonts w:hint="eastAsia" w:ascii="楷体" w:hAnsi="楷体" w:eastAsia="楷体" w:cs="楷体"/>
          <w:i w:val="0"/>
          <w:strike w:val="0"/>
          <w:color w:val="auto"/>
          <w:sz w:val="21"/>
          <w:highlight w:val="none"/>
          <w:u w:val="none"/>
          <w:shd w:val="clear" w:color="auto" w:fill="auto"/>
          <w:lang w:val="en-US" w:eastAsia="zh-CN"/>
        </w:rPr>
        <w:t>2</w:t>
      </w:r>
      <w:r>
        <w:rPr>
          <w:rFonts w:hint="default" w:ascii="楷体" w:hAnsi="楷体" w:eastAsia="楷体" w:cs="楷体"/>
          <w:i w:val="0"/>
          <w:strike w:val="0"/>
          <w:color w:val="auto"/>
          <w:sz w:val="21"/>
          <w:highlight w:val="none"/>
          <w:u w:val="none"/>
          <w:shd w:val="clear" w:color="auto" w:fill="auto"/>
          <w:lang w:val="en-US" w:eastAsia="zh-CN"/>
        </w:rPr>
        <w:t>个供电回路，</w:t>
      </w:r>
      <w:r>
        <w:rPr>
          <w:rFonts w:hint="eastAsia" w:ascii="楷体" w:hAnsi="楷体" w:eastAsia="楷体" w:cs="楷体"/>
          <w:i w:val="0"/>
          <w:strike w:val="0"/>
          <w:color w:val="auto"/>
          <w:sz w:val="21"/>
          <w:highlight w:val="none"/>
          <w:u w:val="none"/>
          <w:shd w:val="clear" w:color="auto" w:fill="auto"/>
          <w:lang w:val="en-US" w:eastAsia="zh-CN"/>
        </w:rPr>
        <w:t>考虑到</w:t>
      </w:r>
      <w:r>
        <w:rPr>
          <w:rFonts w:hint="default" w:ascii="楷体" w:hAnsi="楷体" w:eastAsia="楷体" w:cs="楷体"/>
          <w:i w:val="0"/>
          <w:strike w:val="0"/>
          <w:color w:val="auto"/>
          <w:sz w:val="21"/>
          <w:highlight w:val="none"/>
          <w:u w:val="none"/>
          <w:shd w:val="clear" w:color="auto" w:fill="auto"/>
          <w:lang w:val="en-US" w:eastAsia="zh-CN"/>
        </w:rPr>
        <w:t>未来家用电器</w:t>
      </w:r>
      <w:r>
        <w:rPr>
          <w:rFonts w:hint="eastAsia" w:ascii="楷体" w:hAnsi="楷体" w:eastAsia="楷体" w:cs="楷体"/>
          <w:i w:val="0"/>
          <w:strike w:val="0"/>
          <w:color w:val="auto"/>
          <w:sz w:val="21"/>
          <w:highlight w:val="none"/>
          <w:u w:val="none"/>
          <w:shd w:val="clear" w:color="auto" w:fill="auto"/>
          <w:lang w:val="en-US" w:eastAsia="zh-CN"/>
        </w:rPr>
        <w:t>和智能化设备</w:t>
      </w:r>
      <w:r>
        <w:rPr>
          <w:rFonts w:hint="default" w:ascii="楷体" w:hAnsi="楷体" w:eastAsia="楷体" w:cs="楷体"/>
          <w:i w:val="0"/>
          <w:strike w:val="0"/>
          <w:color w:val="auto"/>
          <w:sz w:val="21"/>
          <w:highlight w:val="none"/>
          <w:u w:val="none"/>
          <w:shd w:val="clear" w:color="auto" w:fill="auto"/>
          <w:lang w:val="en-US" w:eastAsia="zh-CN"/>
        </w:rPr>
        <w:t>的快速增长</w:t>
      </w:r>
      <w:r>
        <w:rPr>
          <w:rFonts w:hint="eastAsia" w:ascii="楷体" w:hAnsi="楷体" w:eastAsia="楷体" w:cs="楷体"/>
          <w:i w:val="0"/>
          <w:strike w:val="0"/>
          <w:color w:val="auto"/>
          <w:sz w:val="21"/>
          <w:highlight w:val="none"/>
          <w:u w:val="none"/>
          <w:shd w:val="clear" w:color="auto" w:fill="auto"/>
          <w:lang w:val="en-US" w:eastAsia="zh-CN"/>
        </w:rPr>
        <w:t>，为户内配电系统改造预留条件。</w:t>
      </w:r>
    </w:p>
    <w:p>
      <w:pPr>
        <w:keepNext w:val="0"/>
        <w:keepLines w:val="0"/>
        <w:pageBreakBefore w:val="0"/>
        <w:widowControl w:val="0"/>
        <w:spacing w:line="360" w:lineRule="auto"/>
        <w:ind w:firstLine="0"/>
        <w:jc w:val="both"/>
        <w:outlineLvl w:val="9"/>
        <w:rPr>
          <w:rFonts w:hint="default" w:ascii="Times New Roman" w:hAnsi="Times New Roman" w:eastAsia="宋体" w:cs="Times New Roman"/>
          <w:b w:val="0"/>
          <w:bCs w:val="0"/>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 xml:space="preserve">8.1.4 </w:t>
      </w:r>
      <w:r>
        <w:rPr>
          <w:rFonts w:hint="default" w:ascii="Times New Roman" w:hAnsi="Times New Roman" w:eastAsia="宋体" w:cs="Times New Roman"/>
          <w:b w:val="0"/>
          <w:bCs w:val="0"/>
          <w:color w:val="auto"/>
          <w:sz w:val="28"/>
          <w:szCs w:val="28"/>
          <w:highlight w:val="none"/>
          <w:lang w:val="en-US" w:eastAsia="zh-CN"/>
        </w:rPr>
        <w:t>住宅户内的每条电源插座回路应分别设A型剩余电流保护电器。</w:t>
      </w:r>
    </w:p>
    <w:p>
      <w:pPr>
        <w:keepNext w:val="0"/>
        <w:keepLines w:val="0"/>
        <w:pageBreakBefore w:val="0"/>
        <w:widowControl/>
        <w:spacing w:line="360" w:lineRule="auto"/>
        <w:ind w:firstLine="0"/>
        <w:jc w:val="both"/>
        <w:rPr>
          <w:rFonts w:hint="default" w:ascii="楷体" w:hAnsi="楷体" w:eastAsia="楷体" w:cs="楷体"/>
          <w:i w:val="0"/>
          <w:strike w:val="0"/>
          <w:color w:val="auto"/>
          <w:sz w:val="21"/>
          <w:highlight w:val="none"/>
          <w:u w:val="none"/>
          <w:shd w:val="clear" w:color="auto" w:fill="auto"/>
          <w:lang w:val="en-US" w:eastAsia="zh-CN"/>
        </w:rPr>
      </w:pPr>
      <w:bookmarkStart w:id="58" w:name="OLE_LINK26"/>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8.1.4：</w:t>
      </w:r>
      <w:r>
        <w:rPr>
          <w:rFonts w:hint="default" w:ascii="楷体" w:hAnsi="楷体" w:eastAsia="楷体" w:cs="楷体"/>
          <w:i w:val="0"/>
          <w:strike w:val="0"/>
          <w:color w:val="auto"/>
          <w:sz w:val="21"/>
          <w:highlight w:val="none"/>
          <w:u w:val="none"/>
          <w:shd w:val="clear" w:color="auto" w:fill="auto"/>
          <w:lang w:val="en-US" w:eastAsia="zh-CN"/>
        </w:rPr>
        <w:t>随着家庭用</w:t>
      </w:r>
      <w:bookmarkEnd w:id="58"/>
      <w:r>
        <w:rPr>
          <w:rFonts w:hint="default" w:ascii="楷体" w:hAnsi="楷体" w:eastAsia="楷体" w:cs="楷体"/>
          <w:i w:val="0"/>
          <w:strike w:val="0"/>
          <w:color w:val="auto"/>
          <w:sz w:val="21"/>
          <w:highlight w:val="none"/>
          <w:u w:val="none"/>
          <w:shd w:val="clear" w:color="auto" w:fill="auto"/>
          <w:lang w:val="en-US" w:eastAsia="zh-CN"/>
        </w:rPr>
        <w:t>电设备增多，配电回路上的漏电电流不断增加，因此要求每个配电回路均单独设置剩余电流动作保护电器，不宜采用多个配电回路合用 RCD 的方式。另外，越来越多的家用电器发生故障时会在回路中产生脉动直流剩余电流，选用 A 型可以对正弦交流电流和脉动直流的剩余电流波形负载进行保护。</w:t>
      </w:r>
    </w:p>
    <w:p>
      <w:pPr>
        <w:keepNext w:val="0"/>
        <w:keepLines w:val="0"/>
        <w:pageBreakBefore w:val="0"/>
        <w:widowControl w:val="0"/>
        <w:spacing w:line="360" w:lineRule="auto"/>
        <w:ind w:firstLine="0"/>
        <w:jc w:val="both"/>
        <w:outlineLvl w:val="9"/>
        <w:rPr>
          <w:rFonts w:hint="eastAsia" w:ascii="Times New Roman" w:hAnsi="Times New Roman" w:eastAsia="宋体" w:cs="Times New Roman"/>
          <w:b w:val="0"/>
          <w:bCs w:val="0"/>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8.1.5</w:t>
      </w:r>
      <w:r>
        <w:rPr>
          <w:rFonts w:hint="eastAsia" w:ascii="Times New Roman" w:hAnsi="Times New Roman" w:eastAsia="宋体" w:cs="Times New Roman"/>
          <w:b w:val="0"/>
          <w:bCs w:val="0"/>
          <w:color w:val="auto"/>
          <w:sz w:val="28"/>
          <w:szCs w:val="28"/>
          <w:highlight w:val="none"/>
          <w:lang w:val="en-US" w:eastAsia="zh-CN"/>
        </w:rPr>
        <w:t xml:space="preserve"> 卫生间内坐便器侧和洗手池下方应预留电源插座。厨房洗涤盆下方应预留净水器等设备的电源插座。</w:t>
      </w:r>
    </w:p>
    <w:p>
      <w:pPr>
        <w:keepNext w:val="0"/>
        <w:keepLines w:val="0"/>
        <w:pageBreakBefore w:val="0"/>
        <w:widowControl w:val="0"/>
        <w:spacing w:line="360" w:lineRule="auto"/>
        <w:ind w:firstLine="0"/>
        <w:jc w:val="both"/>
        <w:outlineLvl w:val="9"/>
        <w:rPr>
          <w:rFonts w:hint="default" w:ascii="Times New Roman" w:hAnsi="Times New Roman" w:eastAsia="宋体" w:cs="Times New Roman"/>
          <w:b w:val="0"/>
          <w:bCs w:val="0"/>
          <w:color w:val="auto"/>
          <w:sz w:val="28"/>
          <w:szCs w:val="28"/>
          <w:highlight w:val="none"/>
          <w:lang w:val="en-US" w:eastAsia="zh-CN"/>
        </w:rPr>
      </w:pPr>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7.1.5：考虑后期厨卫设备增加，预留插座数量可适当增加。</w:t>
      </w:r>
    </w:p>
    <w:p>
      <w:pPr>
        <w:keepNext w:val="0"/>
        <w:keepLines w:val="0"/>
        <w:pageBreakBefore w:val="0"/>
        <w:widowControl w:val="0"/>
        <w:spacing w:line="360" w:lineRule="auto"/>
        <w:ind w:firstLine="0"/>
        <w:jc w:val="both"/>
        <w:outlineLvl w:val="9"/>
        <w:rPr>
          <w:rFonts w:hint="eastAsia" w:ascii="Times New Roman" w:hAnsi="Times New Roman" w:eastAsia="宋体" w:cs="Times New Roman"/>
          <w:b w:val="0"/>
          <w:bCs w:val="0"/>
          <w:color w:val="auto"/>
          <w:sz w:val="28"/>
          <w:szCs w:val="28"/>
          <w:highlight w:val="none"/>
          <w:lang w:val="en-US" w:eastAsia="zh-CN"/>
        </w:rPr>
      </w:pPr>
      <w:bookmarkStart w:id="59" w:name="OLE_LINK25"/>
      <w:r>
        <w:rPr>
          <w:rFonts w:hint="eastAsia" w:ascii="Times New Roman" w:hAnsi="Times New Roman" w:eastAsia="宋体" w:cs="Times New Roman"/>
          <w:b/>
          <w:bCs/>
          <w:color w:val="auto"/>
          <w:sz w:val="28"/>
          <w:szCs w:val="28"/>
          <w:highlight w:val="none"/>
          <w:lang w:val="en-US" w:eastAsia="zh-CN"/>
        </w:rPr>
        <w:t>8.1.6</w:t>
      </w:r>
      <w:r>
        <w:rPr>
          <w:rFonts w:hint="eastAsia" w:ascii="Times New Roman" w:hAnsi="Times New Roman" w:eastAsia="宋体" w:cs="Times New Roman"/>
          <w:b w:val="0"/>
          <w:bCs w:val="0"/>
          <w:color w:val="auto"/>
          <w:sz w:val="28"/>
          <w:szCs w:val="28"/>
          <w:highlight w:val="none"/>
          <w:lang w:val="en-US" w:eastAsia="zh-CN"/>
        </w:rPr>
        <w:t xml:space="preserve"> 公共部位有高差、连续踏步等通行场所，应设置局部照明。</w:t>
      </w:r>
    </w:p>
    <w:p>
      <w:pPr>
        <w:keepNext w:val="0"/>
        <w:keepLines w:val="0"/>
        <w:pageBreakBefore w:val="0"/>
        <w:widowControl w:val="0"/>
        <w:spacing w:line="360" w:lineRule="auto"/>
        <w:ind w:firstLine="0"/>
        <w:jc w:val="both"/>
        <w:outlineLvl w:val="9"/>
        <w:rPr>
          <w:rFonts w:hint="default" w:ascii="Times New Roman" w:hAnsi="Times New Roman" w:eastAsia="宋体" w:cs="Times New Roman"/>
          <w:b w:val="0"/>
          <w:bCs w:val="0"/>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8.1.7</w:t>
      </w:r>
      <w:r>
        <w:rPr>
          <w:rFonts w:hint="eastAsia" w:ascii="Times New Roman" w:hAnsi="Times New Roman" w:eastAsia="宋体" w:cs="Times New Roman"/>
          <w:b w:val="0"/>
          <w:bCs w:val="0"/>
          <w:color w:val="auto"/>
          <w:sz w:val="28"/>
          <w:szCs w:val="28"/>
          <w:highlight w:val="none"/>
          <w:lang w:val="en-US" w:eastAsia="zh-CN"/>
        </w:rPr>
        <w:t xml:space="preserve"> </w:t>
      </w:r>
      <w:bookmarkEnd w:id="59"/>
      <w:r>
        <w:rPr>
          <w:rFonts w:hint="default" w:ascii="Times New Roman" w:hAnsi="Times New Roman" w:eastAsia="宋体" w:cs="Times New Roman"/>
          <w:b w:val="0"/>
          <w:bCs w:val="0"/>
          <w:color w:val="auto"/>
          <w:sz w:val="28"/>
          <w:szCs w:val="28"/>
          <w:highlight w:val="none"/>
          <w:lang w:val="en-US" w:eastAsia="zh-CN"/>
        </w:rPr>
        <w:t>入户玄关处设置关闭全屋照明的一键开关，起居室、主卧室的主灯</w:t>
      </w:r>
      <w:r>
        <w:rPr>
          <w:rFonts w:hint="eastAsia" w:ascii="Times New Roman" w:hAnsi="Times New Roman" w:eastAsia="宋体" w:cs="Times New Roman"/>
          <w:b w:val="0"/>
          <w:bCs w:val="0"/>
          <w:color w:val="auto"/>
          <w:sz w:val="28"/>
          <w:szCs w:val="28"/>
          <w:highlight w:val="none"/>
          <w:lang w:val="en-US" w:eastAsia="zh-CN"/>
        </w:rPr>
        <w:t>应</w:t>
      </w:r>
      <w:r>
        <w:rPr>
          <w:rFonts w:hint="default" w:ascii="Times New Roman" w:hAnsi="Times New Roman" w:eastAsia="宋体" w:cs="Times New Roman"/>
          <w:b w:val="0"/>
          <w:bCs w:val="0"/>
          <w:color w:val="auto"/>
          <w:sz w:val="28"/>
          <w:szCs w:val="28"/>
          <w:highlight w:val="none"/>
          <w:lang w:val="en-US" w:eastAsia="zh-CN"/>
        </w:rPr>
        <w:t>设置双控开关。</w:t>
      </w:r>
    </w:p>
    <w:p>
      <w:pPr>
        <w:keepNext w:val="0"/>
        <w:keepLines w:val="0"/>
        <w:pageBreakBefore w:val="0"/>
        <w:widowControl w:val="0"/>
        <w:spacing w:line="360" w:lineRule="auto"/>
        <w:ind w:firstLine="0"/>
        <w:jc w:val="both"/>
        <w:outlineLvl w:val="9"/>
        <w:rPr>
          <w:rFonts w:hint="default" w:ascii="Times New Roman" w:hAnsi="Times New Roman" w:eastAsia="宋体" w:cs="Times New Roman"/>
          <w:b w:val="0"/>
          <w:bCs w:val="0"/>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8.1.8</w:t>
      </w:r>
      <w:r>
        <w:rPr>
          <w:rFonts w:hint="eastAsia" w:ascii="Times New Roman" w:hAnsi="Times New Roman" w:eastAsia="宋体" w:cs="Times New Roman"/>
          <w:b w:val="0"/>
          <w:bCs w:val="0"/>
          <w:color w:val="auto"/>
          <w:sz w:val="28"/>
          <w:szCs w:val="28"/>
          <w:highlight w:val="none"/>
          <w:lang w:val="en-US" w:eastAsia="zh-CN"/>
        </w:rPr>
        <w:t xml:space="preserve"> </w:t>
      </w:r>
      <w:r>
        <w:rPr>
          <w:rFonts w:hint="default" w:ascii="Times New Roman" w:hAnsi="Times New Roman" w:eastAsia="宋体" w:cs="Times New Roman"/>
          <w:b w:val="0"/>
          <w:bCs w:val="0"/>
          <w:color w:val="auto"/>
          <w:sz w:val="28"/>
          <w:szCs w:val="28"/>
          <w:highlight w:val="none"/>
          <w:lang w:val="en-US" w:eastAsia="zh-CN"/>
        </w:rPr>
        <w:t>住宅套内照明宜选用智能灯具。</w:t>
      </w:r>
    </w:p>
    <w:p>
      <w:pPr>
        <w:keepNext w:val="0"/>
        <w:keepLines w:val="0"/>
        <w:pageBreakBefore w:val="0"/>
        <w:widowControl w:val="0"/>
        <w:spacing w:line="360" w:lineRule="auto"/>
        <w:ind w:firstLine="0"/>
        <w:jc w:val="both"/>
        <w:outlineLvl w:val="9"/>
        <w:rPr>
          <w:rFonts w:hint="default" w:ascii="Times New Roman" w:hAnsi="Times New Roman" w:eastAsia="宋体" w:cs="Times New Roman"/>
          <w:b w:val="0"/>
          <w:bCs w:val="0"/>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8.1.9</w:t>
      </w:r>
      <w:r>
        <w:rPr>
          <w:rFonts w:hint="eastAsia" w:ascii="Times New Roman" w:hAnsi="Times New Roman" w:eastAsia="宋体" w:cs="Times New Roman"/>
          <w:b w:val="0"/>
          <w:bCs w:val="0"/>
          <w:color w:val="auto"/>
          <w:sz w:val="28"/>
          <w:szCs w:val="28"/>
          <w:highlight w:val="none"/>
          <w:lang w:val="en-US" w:eastAsia="zh-CN"/>
        </w:rPr>
        <w:t xml:space="preserve"> </w:t>
      </w:r>
      <w:r>
        <w:rPr>
          <w:rFonts w:hint="default" w:ascii="Times New Roman" w:hAnsi="Times New Roman" w:eastAsia="宋体" w:cs="Times New Roman"/>
          <w:b w:val="0"/>
          <w:bCs w:val="0"/>
          <w:color w:val="auto"/>
          <w:sz w:val="28"/>
          <w:szCs w:val="28"/>
          <w:highlight w:val="none"/>
          <w:lang w:val="en-US" w:eastAsia="zh-CN"/>
        </w:rPr>
        <w:t>地下车库照明控制方式应采用微波感应、红外感应、智能灯控等控制技术。当有车、人活动时，照明灯具应按顺序全功率开启。</w:t>
      </w:r>
    </w:p>
    <w:p>
      <w:pPr>
        <w:keepNext w:val="0"/>
        <w:keepLines w:val="0"/>
        <w:pageBreakBefore w:val="0"/>
        <w:widowControl w:val="0"/>
        <w:spacing w:before="157" w:after="157" w:line="312" w:lineRule="auto"/>
        <w:jc w:val="center"/>
        <w:outlineLvl w:val="1"/>
        <w:rPr>
          <w:rFonts w:hint="default" w:ascii="Times New Roman" w:hAnsi="Times New Roman" w:eastAsia="宋体" w:cs="Times New Roman"/>
          <w:b/>
          <w:bCs/>
          <w:color w:val="auto"/>
          <w:sz w:val="32"/>
          <w:szCs w:val="32"/>
          <w:highlight w:val="none"/>
          <w:lang w:eastAsia="zh"/>
        </w:rPr>
      </w:pPr>
      <w:bookmarkStart w:id="60" w:name="_Toc12804"/>
      <w:r>
        <w:rPr>
          <w:rFonts w:hint="eastAsia" w:ascii="Times New Roman" w:hAnsi="Times New Roman" w:eastAsia="宋体" w:cs="Times New Roman"/>
          <w:b/>
          <w:bCs/>
          <w:color w:val="auto"/>
          <w:sz w:val="32"/>
          <w:szCs w:val="32"/>
          <w:highlight w:val="none"/>
          <w:lang w:val="en-US" w:eastAsia="zh-CN"/>
        </w:rPr>
        <w:t>8</w:t>
      </w:r>
      <w:r>
        <w:rPr>
          <w:rFonts w:hint="default" w:ascii="Times New Roman" w:hAnsi="Times New Roman" w:eastAsia="宋体" w:cs="Times New Roman"/>
          <w:b/>
          <w:bCs/>
          <w:color w:val="auto"/>
          <w:sz w:val="32"/>
          <w:szCs w:val="32"/>
          <w:highlight w:val="none"/>
          <w:lang w:val="en-US" w:eastAsia="zh-CN"/>
        </w:rPr>
        <w:t xml:space="preserve">.2 </w:t>
      </w:r>
      <w:r>
        <w:rPr>
          <w:rFonts w:hint="eastAsia" w:ascii="Times New Roman" w:hAnsi="Times New Roman" w:eastAsia="宋体" w:cs="Times New Roman"/>
          <w:b/>
          <w:bCs/>
          <w:color w:val="auto"/>
          <w:sz w:val="32"/>
          <w:szCs w:val="32"/>
          <w:highlight w:val="none"/>
          <w:lang w:val="en-US" w:eastAsia="zh-CN"/>
        </w:rPr>
        <w:t>智能化</w:t>
      </w:r>
      <w:bookmarkEnd w:id="60"/>
    </w:p>
    <w:p>
      <w:pPr>
        <w:keepNext w:val="0"/>
        <w:keepLines w:val="0"/>
        <w:pageBreakBefore w:val="0"/>
        <w:widowControl/>
        <w:suppressLineNumbers w:val="0"/>
        <w:spacing w:beforeAutospacing="0" w:after="0" w:afterAutospacing="0" w:line="520" w:lineRule="exact"/>
        <w:ind w:left="0" w:right="0" w:firstLine="0"/>
        <w:jc w:val="left"/>
        <w:outlineLvl w:val="9"/>
        <w:rPr>
          <w:rFonts w:hint="eastAsia" w:ascii="Times New Roman" w:hAnsi="Times New Roman" w:eastAsia="宋体" w:cs="Times New Roman"/>
          <w:b/>
          <w:bCs/>
          <w:color w:val="auto"/>
          <w:sz w:val="28"/>
          <w:szCs w:val="28"/>
          <w:highlight w:val="none"/>
          <w:vertAlign w:val="baseline"/>
          <w:lang w:val="en-US" w:eastAsia="zh-CN" w:bidi="ar"/>
        </w:rPr>
      </w:pPr>
      <w:r>
        <w:rPr>
          <w:rFonts w:hint="eastAsia" w:ascii="Times New Roman" w:hAnsi="Times New Roman" w:eastAsia="宋体" w:cs="Times New Roman"/>
          <w:b/>
          <w:bCs/>
          <w:color w:val="auto"/>
          <w:sz w:val="28"/>
          <w:szCs w:val="28"/>
          <w:highlight w:val="none"/>
          <w:vertAlign w:val="baseline"/>
          <w:lang w:val="en-US" w:eastAsia="zh-CN" w:bidi="ar"/>
        </w:rPr>
        <w:t>8</w:t>
      </w:r>
      <w:r>
        <w:rPr>
          <w:rFonts w:hint="eastAsia" w:ascii="Times New Roman" w:hAnsi="Times New Roman" w:eastAsia="宋体" w:cs="Times New Roman"/>
          <w:b/>
          <w:bCs/>
          <w:color w:val="auto"/>
          <w:sz w:val="28"/>
          <w:szCs w:val="28"/>
          <w:highlight w:val="none"/>
          <w:vertAlign w:val="baseline"/>
          <w:lang w:val="en-US" w:eastAsia="zh" w:bidi="ar"/>
        </w:rPr>
        <w:t>.</w:t>
      </w:r>
      <w:r>
        <w:rPr>
          <w:rFonts w:hint="eastAsia" w:ascii="Times New Roman" w:hAnsi="Times New Roman" w:eastAsia="宋体" w:cs="Times New Roman"/>
          <w:b/>
          <w:bCs/>
          <w:color w:val="auto"/>
          <w:sz w:val="28"/>
          <w:szCs w:val="28"/>
          <w:highlight w:val="none"/>
          <w:vertAlign w:val="baseline"/>
          <w:lang w:val="en-US" w:eastAsia="zh-CN" w:bidi="ar"/>
        </w:rPr>
        <w:t>2</w:t>
      </w:r>
      <w:r>
        <w:rPr>
          <w:rFonts w:hint="eastAsia" w:ascii="Times New Roman" w:hAnsi="Times New Roman" w:eastAsia="宋体" w:cs="Times New Roman"/>
          <w:b/>
          <w:bCs/>
          <w:color w:val="auto"/>
          <w:sz w:val="28"/>
          <w:szCs w:val="28"/>
          <w:highlight w:val="none"/>
          <w:vertAlign w:val="baseline"/>
          <w:lang w:val="en-US" w:eastAsia="zh" w:bidi="ar"/>
        </w:rPr>
        <w:t>.</w:t>
      </w:r>
      <w:r>
        <w:rPr>
          <w:rFonts w:hint="eastAsia" w:ascii="Times New Roman" w:hAnsi="Times New Roman" w:eastAsia="宋体" w:cs="Times New Roman"/>
          <w:b/>
          <w:bCs/>
          <w:color w:val="auto"/>
          <w:sz w:val="28"/>
          <w:szCs w:val="28"/>
          <w:highlight w:val="none"/>
          <w:vertAlign w:val="baseline"/>
          <w:lang w:val="en-US" w:eastAsia="zh-CN" w:bidi="ar"/>
        </w:rPr>
        <w:t>1</w:t>
      </w:r>
      <w:r>
        <w:rPr>
          <w:rFonts w:hint="default" w:ascii="Times New Roman" w:hAnsi="Times New Roman" w:eastAsia="宋体" w:cs="Times New Roman"/>
          <w:b/>
          <w:bCs/>
          <w:color w:val="auto"/>
          <w:sz w:val="28"/>
          <w:szCs w:val="28"/>
          <w:highlight w:val="none"/>
          <w:vertAlign w:val="baseline"/>
          <w:lang w:val="en-US" w:eastAsia="zh-CN" w:bidi="ar"/>
        </w:rPr>
        <w:t xml:space="preserve"> </w:t>
      </w:r>
      <w:r>
        <w:rPr>
          <w:rFonts w:hint="eastAsia" w:ascii="Times New Roman" w:hAnsi="Times New Roman" w:eastAsia="宋体" w:cs="Times New Roman"/>
          <w:b w:val="0"/>
          <w:bCs w:val="0"/>
          <w:color w:val="auto"/>
          <w:sz w:val="28"/>
          <w:szCs w:val="28"/>
          <w:highlight w:val="none"/>
          <w:vertAlign w:val="baseline"/>
          <w:lang w:val="en-US" w:eastAsia="zh-CN" w:bidi="ar"/>
        </w:rPr>
        <w:t>小区智能化基础设施应符合下列要求：</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lang w:val="en-US" w:eastAsia="zh-CN"/>
        </w:rPr>
      </w:pPr>
      <w:r>
        <w:rPr>
          <w:rFonts w:hint="eastAsia" w:ascii="Times New Roman" w:hAnsi="Times New Roman" w:eastAsia="宋体" w:cs="Times New Roman"/>
          <w:b w:val="0"/>
          <w:bCs w:val="0"/>
          <w:color w:val="auto"/>
          <w:spacing w:val="9"/>
          <w:sz w:val="28"/>
          <w:szCs w:val="28"/>
          <w:highlight w:val="none"/>
          <w:lang w:val="en-US" w:eastAsia="zh-CN"/>
        </w:rPr>
        <w:t>1 小区设计应选取符合条件的建筑预留移动通信基础设施，移动通信基础设施应与建筑一体化设计、同步建设；</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lang w:val="en-US" w:eastAsia="zh-CN"/>
        </w:rPr>
      </w:pPr>
      <w:r>
        <w:rPr>
          <w:rFonts w:hint="eastAsia" w:ascii="Times New Roman" w:hAnsi="Times New Roman" w:eastAsia="宋体" w:cs="Times New Roman"/>
          <w:b w:val="0"/>
          <w:bCs w:val="0"/>
          <w:color w:val="auto"/>
          <w:spacing w:val="9"/>
          <w:sz w:val="28"/>
          <w:szCs w:val="28"/>
          <w:highlight w:val="none"/>
          <w:lang w:val="en-US" w:eastAsia="zh-CN"/>
        </w:rPr>
        <w:t>2 小区光纤到户应满足至少三家运营商平等接入的要求；</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lang w:val="en-US" w:eastAsia="zh-CN"/>
        </w:rPr>
      </w:pPr>
      <w:r>
        <w:rPr>
          <w:rFonts w:hint="eastAsia" w:ascii="Times New Roman" w:hAnsi="Times New Roman" w:eastAsia="宋体" w:cs="Times New Roman"/>
          <w:b w:val="0"/>
          <w:bCs w:val="0"/>
          <w:color w:val="auto"/>
          <w:spacing w:val="9"/>
          <w:sz w:val="28"/>
          <w:szCs w:val="28"/>
          <w:highlight w:val="none"/>
          <w:lang w:val="en-US" w:eastAsia="zh-CN"/>
        </w:rPr>
        <w:t>3 小区内应配置智能信报箱，宜有移动互联功能；</w:t>
      </w:r>
    </w:p>
    <w:p>
      <w:pPr>
        <w:keepNext w:val="0"/>
        <w:keepLines w:val="0"/>
        <w:pageBreakBefore w:val="0"/>
        <w:widowControl w:val="0"/>
        <w:spacing w:line="360" w:lineRule="auto"/>
        <w:ind w:firstLine="598"/>
        <w:jc w:val="both"/>
        <w:outlineLvl w:val="9"/>
        <w:rPr>
          <w:rFonts w:hint="eastAsia" w:ascii="Times New Roman" w:hAnsi="Times New Roman" w:eastAsia="宋体" w:cs="Times New Roman"/>
          <w:b w:val="0"/>
          <w:bCs w:val="0"/>
          <w:color w:val="auto"/>
          <w:spacing w:val="9"/>
          <w:sz w:val="28"/>
          <w:szCs w:val="28"/>
          <w:highlight w:val="none"/>
          <w:lang w:val="en-US" w:eastAsia="zh-CN"/>
        </w:rPr>
      </w:pPr>
      <w:r>
        <w:rPr>
          <w:rFonts w:hint="eastAsia" w:ascii="Times New Roman" w:hAnsi="Times New Roman" w:eastAsia="宋体" w:cs="Times New Roman"/>
          <w:b w:val="0"/>
          <w:bCs w:val="0"/>
          <w:color w:val="auto"/>
          <w:spacing w:val="9"/>
          <w:sz w:val="28"/>
          <w:szCs w:val="28"/>
          <w:highlight w:val="none"/>
          <w:lang w:val="en-US" w:eastAsia="zh-CN"/>
        </w:rPr>
        <w:t>4 小区内通信、有线电视管路及其他智能化地下通信管路应遵循集约化建设的原则，并应统一规划、路由便捷、预留冗余、维护方便；</w:t>
      </w:r>
    </w:p>
    <w:p>
      <w:pPr>
        <w:keepNext w:val="0"/>
        <w:keepLines w:val="0"/>
        <w:pageBreakBefore w:val="0"/>
        <w:widowControl w:val="0"/>
        <w:spacing w:line="360" w:lineRule="auto"/>
        <w:ind w:firstLine="598"/>
        <w:jc w:val="both"/>
        <w:outlineLvl w:val="9"/>
        <w:rPr>
          <w:rFonts w:hint="default" w:ascii="Times New Roman" w:hAnsi="Times New Roman" w:eastAsia="宋体" w:cs="Times New Roman"/>
          <w:b w:val="0"/>
          <w:bCs w:val="0"/>
          <w:color w:val="auto"/>
          <w:spacing w:val="9"/>
          <w:sz w:val="28"/>
          <w:szCs w:val="28"/>
          <w:highlight w:val="none"/>
          <w:lang w:val="en-US" w:eastAsia="zh-CN"/>
        </w:rPr>
      </w:pPr>
      <w:r>
        <w:rPr>
          <w:rFonts w:hint="eastAsia" w:ascii="Times New Roman" w:hAnsi="Times New Roman" w:eastAsia="宋体" w:cs="Times New Roman"/>
          <w:b w:val="0"/>
          <w:bCs w:val="0"/>
          <w:color w:val="auto"/>
          <w:spacing w:val="9"/>
          <w:sz w:val="28"/>
          <w:szCs w:val="28"/>
          <w:highlight w:val="none"/>
          <w:lang w:val="en-US" w:eastAsia="zh-CN"/>
        </w:rPr>
        <w:t>5 小区地下通信管道应统筹共建，室外管井不宜设置在硬质路面区域。</w:t>
      </w:r>
    </w:p>
    <w:p>
      <w:pPr>
        <w:keepNext w:val="0"/>
        <w:keepLines w:val="0"/>
        <w:pageBreakBefore w:val="0"/>
        <w:widowControl/>
        <w:suppressLineNumbers w:val="0"/>
        <w:spacing w:beforeAutospacing="0" w:after="0" w:afterAutospacing="0" w:line="520" w:lineRule="exact"/>
        <w:ind w:left="0" w:right="0" w:firstLine="0"/>
        <w:jc w:val="left"/>
        <w:outlineLvl w:val="9"/>
        <w:rPr>
          <w:rFonts w:hint="default" w:ascii="Times New Roman" w:hAnsi="Times New Roman" w:eastAsia="宋体" w:cs="Times New Roman"/>
          <w:color w:val="auto"/>
          <w:sz w:val="28"/>
          <w:szCs w:val="28"/>
          <w:highlight w:val="none"/>
          <w:vertAlign w:val="baseline"/>
          <w:lang w:val="en-US"/>
        </w:rPr>
      </w:pPr>
      <w:bookmarkStart w:id="61" w:name="_Toc20257"/>
      <w:r>
        <w:rPr>
          <w:rFonts w:hint="eastAsia" w:ascii="Times New Roman" w:hAnsi="Times New Roman" w:eastAsia="宋体" w:cs="Times New Roman"/>
          <w:b/>
          <w:bCs/>
          <w:color w:val="auto"/>
          <w:sz w:val="28"/>
          <w:szCs w:val="28"/>
          <w:highlight w:val="none"/>
          <w:vertAlign w:val="baseline"/>
          <w:lang w:val="en-US" w:eastAsia="zh-CN" w:bidi="ar"/>
        </w:rPr>
        <w:t>8</w:t>
      </w:r>
      <w:r>
        <w:rPr>
          <w:rFonts w:hint="eastAsia" w:ascii="Times New Roman" w:hAnsi="Times New Roman" w:eastAsia="宋体" w:cs="Times New Roman"/>
          <w:b/>
          <w:bCs/>
          <w:color w:val="auto"/>
          <w:sz w:val="28"/>
          <w:szCs w:val="28"/>
          <w:highlight w:val="none"/>
          <w:vertAlign w:val="baseline"/>
          <w:lang w:val="en-US" w:eastAsia="zh" w:bidi="ar"/>
        </w:rPr>
        <w:t>.</w:t>
      </w:r>
      <w:r>
        <w:rPr>
          <w:rFonts w:hint="eastAsia" w:ascii="Times New Roman" w:hAnsi="Times New Roman" w:eastAsia="宋体" w:cs="Times New Roman"/>
          <w:b/>
          <w:bCs/>
          <w:color w:val="auto"/>
          <w:sz w:val="28"/>
          <w:szCs w:val="28"/>
          <w:highlight w:val="none"/>
          <w:vertAlign w:val="baseline"/>
          <w:lang w:val="en-US" w:eastAsia="zh-CN" w:bidi="ar"/>
        </w:rPr>
        <w:t>2</w:t>
      </w:r>
      <w:r>
        <w:rPr>
          <w:rFonts w:hint="eastAsia" w:ascii="Times New Roman" w:hAnsi="Times New Roman" w:eastAsia="宋体" w:cs="Times New Roman"/>
          <w:b/>
          <w:bCs/>
          <w:color w:val="auto"/>
          <w:sz w:val="28"/>
          <w:szCs w:val="28"/>
          <w:highlight w:val="none"/>
          <w:vertAlign w:val="baseline"/>
          <w:lang w:val="en-US" w:eastAsia="zh" w:bidi="ar"/>
        </w:rPr>
        <w:t>.</w:t>
      </w:r>
      <w:r>
        <w:rPr>
          <w:rFonts w:hint="eastAsia" w:ascii="Times New Roman" w:hAnsi="Times New Roman" w:eastAsia="宋体" w:cs="Times New Roman"/>
          <w:b/>
          <w:bCs/>
          <w:color w:val="auto"/>
          <w:sz w:val="28"/>
          <w:szCs w:val="28"/>
          <w:highlight w:val="none"/>
          <w:vertAlign w:val="baseline"/>
          <w:lang w:val="en-US" w:eastAsia="zh-CN" w:bidi="ar"/>
        </w:rPr>
        <w:t>2</w:t>
      </w:r>
      <w:r>
        <w:rPr>
          <w:rFonts w:hint="default" w:ascii="Times New Roman" w:hAnsi="Times New Roman" w:eastAsia="宋体" w:cs="Times New Roman"/>
          <w:b/>
          <w:bCs/>
          <w:color w:val="auto"/>
          <w:sz w:val="28"/>
          <w:szCs w:val="28"/>
          <w:highlight w:val="none"/>
          <w:vertAlign w:val="baseline"/>
          <w:lang w:val="en-US" w:eastAsia="zh-CN" w:bidi="ar"/>
        </w:rPr>
        <w:t xml:space="preserve"> </w:t>
      </w:r>
      <w:r>
        <w:rPr>
          <w:rFonts w:hint="eastAsia" w:ascii="宋体" w:hAnsi="宋体" w:eastAsia="宋体" w:cs="宋体"/>
          <w:b w:val="0"/>
          <w:bCs w:val="0"/>
          <w:color w:val="auto"/>
          <w:sz w:val="28"/>
          <w:szCs w:val="28"/>
          <w:highlight w:val="none"/>
          <w:lang w:val="en-US" w:eastAsia="zh-CN" w:bidi="ar"/>
        </w:rPr>
        <w:t>智慧小区设计应包含安防系统</w:t>
      </w:r>
      <w:bookmarkEnd w:id="61"/>
      <w:r>
        <w:rPr>
          <w:rFonts w:hint="eastAsia" w:ascii="宋体" w:hAnsi="宋体" w:eastAsia="宋体" w:cs="宋体"/>
          <w:b w:val="0"/>
          <w:bCs w:val="0"/>
          <w:color w:val="auto"/>
          <w:sz w:val="28"/>
          <w:szCs w:val="28"/>
          <w:highlight w:val="none"/>
          <w:lang w:val="en-US" w:eastAsia="zh-CN" w:bidi="ar"/>
        </w:rPr>
        <w:t>、视频监控系统、环境监测系统、车辆管理系统、综合服务系统等智能化设计。</w:t>
      </w:r>
    </w:p>
    <w:p>
      <w:pPr>
        <w:keepNext w:val="0"/>
        <w:keepLines w:val="0"/>
        <w:pageBreakBefore w:val="0"/>
        <w:widowControl w:val="0"/>
        <w:suppressLineNumbers w:val="0"/>
        <w:spacing w:beforeAutospacing="0" w:afterAutospacing="0" w:line="520" w:lineRule="exact"/>
        <w:ind w:left="0" w:right="0" w:firstLine="0"/>
        <w:jc w:val="both"/>
        <w:outlineLvl w:val="9"/>
        <w:rPr>
          <w:rFonts w:hint="eastAsia" w:ascii="宋体" w:hAnsi="宋体" w:eastAsia="宋体" w:cs="宋体"/>
          <w:b w:val="0"/>
          <w:bCs w:val="0"/>
          <w:color w:val="auto"/>
          <w:spacing w:val="9"/>
          <w:sz w:val="28"/>
          <w:szCs w:val="28"/>
          <w:highlight w:val="none"/>
          <w:vertAlign w:val="baseline"/>
          <w:lang w:val="en-US" w:eastAsia="zh-CN" w:bidi="ar"/>
        </w:rPr>
      </w:pPr>
      <w:r>
        <w:rPr>
          <w:rFonts w:hint="eastAsia" w:ascii="Times New Roman" w:hAnsi="Times New Roman" w:eastAsia="宋体" w:cs="Times New Roman"/>
          <w:b/>
          <w:bCs/>
          <w:color w:val="auto"/>
          <w:spacing w:val="9"/>
          <w:sz w:val="28"/>
          <w:szCs w:val="28"/>
          <w:highlight w:val="none"/>
          <w:vertAlign w:val="baseline"/>
          <w:lang w:val="en-US" w:eastAsia="zh-CN" w:bidi="ar"/>
        </w:rPr>
        <w:t>8</w:t>
      </w:r>
      <w:r>
        <w:rPr>
          <w:rFonts w:hint="eastAsia" w:ascii="Times New Roman" w:hAnsi="Times New Roman" w:eastAsia="宋体" w:cs="Times New Roman"/>
          <w:b/>
          <w:bCs/>
          <w:color w:val="auto"/>
          <w:spacing w:val="9"/>
          <w:sz w:val="28"/>
          <w:szCs w:val="28"/>
          <w:highlight w:val="none"/>
          <w:vertAlign w:val="baseline"/>
          <w:lang w:val="en-US" w:eastAsia="zh" w:bidi="ar"/>
        </w:rPr>
        <w:t>.</w:t>
      </w:r>
      <w:r>
        <w:rPr>
          <w:rFonts w:hint="eastAsia" w:ascii="Times New Roman" w:hAnsi="Times New Roman" w:eastAsia="宋体" w:cs="Times New Roman"/>
          <w:b/>
          <w:bCs/>
          <w:color w:val="auto"/>
          <w:spacing w:val="9"/>
          <w:sz w:val="28"/>
          <w:szCs w:val="28"/>
          <w:highlight w:val="none"/>
          <w:vertAlign w:val="baseline"/>
          <w:lang w:val="en-US" w:eastAsia="zh-CN" w:bidi="ar"/>
        </w:rPr>
        <w:t>2</w:t>
      </w:r>
      <w:r>
        <w:rPr>
          <w:rFonts w:hint="eastAsia" w:ascii="Times New Roman" w:hAnsi="Times New Roman" w:eastAsia="宋体" w:cs="Times New Roman"/>
          <w:b/>
          <w:bCs/>
          <w:color w:val="auto"/>
          <w:spacing w:val="9"/>
          <w:sz w:val="28"/>
          <w:szCs w:val="28"/>
          <w:highlight w:val="none"/>
          <w:vertAlign w:val="baseline"/>
          <w:lang w:val="en-US" w:eastAsia="zh" w:bidi="ar"/>
        </w:rPr>
        <w:t>.</w:t>
      </w:r>
      <w:r>
        <w:rPr>
          <w:rFonts w:hint="eastAsia" w:ascii="Times New Roman" w:hAnsi="Times New Roman" w:eastAsia="宋体" w:cs="Times New Roman"/>
          <w:b/>
          <w:bCs/>
          <w:color w:val="auto"/>
          <w:spacing w:val="9"/>
          <w:sz w:val="28"/>
          <w:szCs w:val="28"/>
          <w:highlight w:val="none"/>
          <w:vertAlign w:val="baseline"/>
          <w:lang w:val="en-US" w:eastAsia="zh-CN" w:bidi="ar"/>
        </w:rPr>
        <w:t xml:space="preserve">3 </w:t>
      </w:r>
      <w:r>
        <w:rPr>
          <w:rFonts w:hint="eastAsia" w:ascii="Times New Roman" w:hAnsi="Times New Roman" w:eastAsia="宋体" w:cs="Times New Roman"/>
          <w:b w:val="0"/>
          <w:bCs w:val="0"/>
          <w:color w:val="auto"/>
          <w:spacing w:val="9"/>
          <w:sz w:val="28"/>
          <w:szCs w:val="28"/>
          <w:highlight w:val="none"/>
          <w:vertAlign w:val="baseline"/>
          <w:lang w:val="en-US" w:eastAsia="zh-CN" w:bidi="ar"/>
        </w:rPr>
        <w:t>小区</w:t>
      </w:r>
      <w:r>
        <w:rPr>
          <w:rFonts w:hint="eastAsia" w:ascii="Times New Roman" w:hAnsi="Times New Roman" w:eastAsia="宋体" w:cs="Times New Roman"/>
          <w:b w:val="0"/>
          <w:bCs w:val="0"/>
          <w:color w:val="auto"/>
          <w:spacing w:val="9"/>
          <w:sz w:val="28"/>
          <w:szCs w:val="28"/>
          <w:highlight w:val="none"/>
          <w:vertAlign w:val="baseline"/>
          <w:lang w:val="en-US" w:eastAsia="zh" w:bidi="ar"/>
        </w:rPr>
        <w:t>网络应地上、地下全覆盖，有无线网络需求的公共场所无线网络信号覆盖率应达到</w:t>
      </w:r>
      <w:r>
        <w:rPr>
          <w:rFonts w:hint="default" w:ascii="Times New Roman" w:hAnsi="Times New Roman" w:eastAsia="宋体" w:cs="Times New Roman"/>
          <w:b w:val="0"/>
          <w:bCs w:val="0"/>
          <w:color w:val="auto"/>
          <w:spacing w:val="9"/>
          <w:sz w:val="28"/>
          <w:szCs w:val="28"/>
          <w:highlight w:val="none"/>
          <w:vertAlign w:val="baseline"/>
          <w:lang w:val="en-US" w:eastAsia="zh-CN" w:bidi="ar"/>
        </w:rPr>
        <w:t>100%</w:t>
      </w:r>
      <w:r>
        <w:rPr>
          <w:rFonts w:hint="eastAsia" w:ascii="Times New Roman" w:hAnsi="Times New Roman" w:eastAsia="宋体" w:cs="Times New Roman"/>
          <w:b w:val="0"/>
          <w:bCs w:val="0"/>
          <w:color w:val="auto"/>
          <w:spacing w:val="9"/>
          <w:sz w:val="28"/>
          <w:szCs w:val="28"/>
          <w:highlight w:val="none"/>
          <w:vertAlign w:val="baseline"/>
          <w:lang w:val="en-US" w:eastAsia="zh" w:bidi="ar"/>
        </w:rPr>
        <w:t>；移动信号应全覆盖，数字电视网络应支撑小区全接入</w:t>
      </w:r>
      <w:r>
        <w:rPr>
          <w:rFonts w:hint="eastAsia" w:ascii="宋体" w:hAnsi="宋体" w:eastAsia="宋体" w:cs="宋体"/>
          <w:b w:val="0"/>
          <w:bCs w:val="0"/>
          <w:color w:val="auto"/>
          <w:spacing w:val="9"/>
          <w:sz w:val="28"/>
          <w:szCs w:val="28"/>
          <w:highlight w:val="none"/>
          <w:vertAlign w:val="baseline"/>
          <w:lang w:val="en-US" w:eastAsia="zh" w:bidi="ar"/>
        </w:rPr>
        <w:t>；</w:t>
      </w:r>
      <w:r>
        <w:rPr>
          <w:rFonts w:hint="eastAsia" w:ascii="宋体" w:hAnsi="宋体" w:eastAsia="宋体" w:cs="宋体"/>
          <w:b w:val="0"/>
          <w:bCs w:val="0"/>
          <w:color w:val="auto"/>
          <w:spacing w:val="9"/>
          <w:sz w:val="28"/>
          <w:szCs w:val="28"/>
          <w:highlight w:val="none"/>
          <w:vertAlign w:val="baseline"/>
          <w:lang w:val="en-US" w:eastAsia="zh-CN" w:bidi="ar"/>
        </w:rPr>
        <w:t>信号强度满足通信相关技术要求。</w:t>
      </w:r>
    </w:p>
    <w:p>
      <w:pPr>
        <w:keepNext w:val="0"/>
        <w:keepLines w:val="0"/>
        <w:pageBreakBefore w:val="0"/>
        <w:widowControl w:val="0"/>
        <w:suppressLineNumbers w:val="0"/>
        <w:spacing w:beforeAutospacing="0" w:afterAutospacing="0" w:line="520" w:lineRule="exact"/>
        <w:ind w:left="0" w:right="0" w:firstLine="0"/>
        <w:jc w:val="both"/>
        <w:outlineLvl w:val="9"/>
        <w:rPr>
          <w:rFonts w:hint="eastAsia" w:ascii="宋体" w:hAnsi="宋体" w:eastAsia="宋体" w:cs="宋体"/>
          <w:b w:val="0"/>
          <w:bCs w:val="0"/>
          <w:color w:val="auto"/>
          <w:spacing w:val="9"/>
          <w:sz w:val="28"/>
          <w:szCs w:val="28"/>
          <w:highlight w:val="none"/>
          <w:vertAlign w:val="baseline"/>
          <w:lang w:val="en-US" w:eastAsia="zh-CN" w:bidi="ar"/>
        </w:rPr>
      </w:pPr>
      <w:r>
        <w:rPr>
          <w:rFonts w:hint="eastAsia" w:ascii="Times New Roman" w:hAnsi="Times New Roman" w:eastAsia="宋体" w:cs="Times New Roman"/>
          <w:b/>
          <w:bCs/>
          <w:color w:val="auto"/>
          <w:spacing w:val="9"/>
          <w:sz w:val="28"/>
          <w:szCs w:val="28"/>
          <w:highlight w:val="none"/>
          <w:vertAlign w:val="baseline"/>
          <w:lang w:val="en-US" w:eastAsia="zh-CN" w:bidi="ar"/>
        </w:rPr>
        <w:t>8</w:t>
      </w:r>
      <w:r>
        <w:rPr>
          <w:rFonts w:hint="eastAsia" w:ascii="Times New Roman" w:hAnsi="Times New Roman" w:eastAsia="宋体" w:cs="Times New Roman"/>
          <w:b/>
          <w:bCs/>
          <w:color w:val="auto"/>
          <w:spacing w:val="9"/>
          <w:sz w:val="28"/>
          <w:szCs w:val="28"/>
          <w:highlight w:val="none"/>
          <w:vertAlign w:val="baseline"/>
          <w:lang w:val="en-US" w:eastAsia="zh" w:bidi="ar"/>
        </w:rPr>
        <w:t>.</w:t>
      </w:r>
      <w:r>
        <w:rPr>
          <w:rFonts w:hint="eastAsia" w:ascii="Times New Roman" w:hAnsi="Times New Roman" w:eastAsia="宋体" w:cs="Times New Roman"/>
          <w:b/>
          <w:bCs/>
          <w:color w:val="auto"/>
          <w:spacing w:val="9"/>
          <w:sz w:val="28"/>
          <w:szCs w:val="28"/>
          <w:highlight w:val="none"/>
          <w:vertAlign w:val="baseline"/>
          <w:lang w:val="en-US" w:eastAsia="zh-CN" w:bidi="ar"/>
        </w:rPr>
        <w:t>2</w:t>
      </w:r>
      <w:r>
        <w:rPr>
          <w:rFonts w:hint="eastAsia" w:ascii="Times New Roman" w:hAnsi="Times New Roman" w:eastAsia="宋体" w:cs="Times New Roman"/>
          <w:b/>
          <w:bCs/>
          <w:color w:val="auto"/>
          <w:spacing w:val="9"/>
          <w:sz w:val="28"/>
          <w:szCs w:val="28"/>
          <w:highlight w:val="none"/>
          <w:vertAlign w:val="baseline"/>
          <w:lang w:val="en-US" w:eastAsia="zh" w:bidi="ar"/>
        </w:rPr>
        <w:t>.</w:t>
      </w:r>
      <w:r>
        <w:rPr>
          <w:rFonts w:hint="eastAsia" w:ascii="Times New Roman" w:hAnsi="Times New Roman" w:eastAsia="宋体" w:cs="Times New Roman"/>
          <w:b/>
          <w:bCs/>
          <w:color w:val="auto"/>
          <w:spacing w:val="9"/>
          <w:sz w:val="28"/>
          <w:szCs w:val="28"/>
          <w:highlight w:val="none"/>
          <w:vertAlign w:val="baseline"/>
          <w:lang w:val="en-US" w:eastAsia="zh-CN" w:bidi="ar"/>
        </w:rPr>
        <w:t>4</w:t>
      </w:r>
      <w:r>
        <w:rPr>
          <w:rFonts w:hint="eastAsia" w:ascii="宋体" w:hAnsi="宋体" w:eastAsia="宋体" w:cs="宋体"/>
          <w:b w:val="0"/>
          <w:bCs w:val="0"/>
          <w:color w:val="auto"/>
          <w:spacing w:val="9"/>
          <w:sz w:val="28"/>
          <w:szCs w:val="28"/>
          <w:highlight w:val="none"/>
          <w:vertAlign w:val="baseline"/>
          <w:lang w:val="en-US" w:eastAsia="zh-CN" w:bidi="ar"/>
        </w:rPr>
        <w:t xml:space="preserve"> 户内设置入户多媒体集线箱和智能家居控制箱，并应符合下列规定：</w:t>
      </w:r>
    </w:p>
    <w:p>
      <w:pPr>
        <w:keepNext w:val="0"/>
        <w:keepLines w:val="0"/>
        <w:pageBreakBefore w:val="0"/>
        <w:widowControl w:val="0"/>
        <w:suppressLineNumbers w:val="0"/>
        <w:spacing w:beforeAutospacing="0" w:afterAutospacing="0" w:line="520" w:lineRule="exact"/>
        <w:ind w:left="0" w:right="0" w:firstLine="598"/>
        <w:jc w:val="both"/>
        <w:outlineLvl w:val="9"/>
        <w:rPr>
          <w:rFonts w:hint="eastAsia" w:ascii="宋体" w:hAnsi="宋体" w:eastAsia="宋体" w:cs="宋体"/>
          <w:b w:val="0"/>
          <w:bCs w:val="0"/>
          <w:color w:val="auto"/>
          <w:spacing w:val="9"/>
          <w:sz w:val="28"/>
          <w:szCs w:val="28"/>
          <w:highlight w:val="none"/>
          <w:vertAlign w:val="baseline"/>
          <w:lang w:val="en-US" w:eastAsia="zh-CN" w:bidi="ar"/>
        </w:rPr>
      </w:pPr>
      <w:r>
        <w:rPr>
          <w:rFonts w:hint="default" w:ascii="Times New Roman" w:hAnsi="Times New Roman" w:eastAsia="宋体" w:cs="Times New Roman"/>
          <w:b/>
          <w:bCs/>
          <w:color w:val="auto"/>
          <w:spacing w:val="9"/>
          <w:sz w:val="28"/>
          <w:szCs w:val="28"/>
          <w:highlight w:val="none"/>
          <w:vertAlign w:val="baseline"/>
          <w:lang w:val="en-US" w:eastAsia="zh-CN" w:bidi="ar"/>
        </w:rPr>
        <w:t>1</w:t>
      </w:r>
      <w:r>
        <w:rPr>
          <w:rFonts w:hint="default" w:ascii="宋体" w:hAnsi="宋体" w:eastAsia="宋体" w:cs="宋体"/>
          <w:b w:val="0"/>
          <w:bCs w:val="0"/>
          <w:color w:val="auto"/>
          <w:spacing w:val="9"/>
          <w:sz w:val="28"/>
          <w:szCs w:val="28"/>
          <w:highlight w:val="none"/>
          <w:vertAlign w:val="baseline"/>
          <w:lang w:val="en-US" w:eastAsia="zh-CN" w:bidi="ar"/>
        </w:rPr>
        <w:t xml:space="preserve"> </w:t>
      </w:r>
      <w:r>
        <w:rPr>
          <w:rFonts w:hint="eastAsia" w:ascii="宋体" w:hAnsi="宋体" w:eastAsia="宋体" w:cs="宋体"/>
          <w:b w:val="0"/>
          <w:bCs w:val="0"/>
          <w:color w:val="auto"/>
          <w:spacing w:val="9"/>
          <w:sz w:val="28"/>
          <w:szCs w:val="28"/>
          <w:highlight w:val="none"/>
          <w:vertAlign w:val="baseline"/>
          <w:lang w:val="en-US" w:eastAsia="zh-CN" w:bidi="ar"/>
        </w:rPr>
        <w:t>入户多媒体集线箱和智能家居控制箱应单独设置，并独立供电；</w:t>
      </w:r>
    </w:p>
    <w:p>
      <w:pPr>
        <w:keepNext w:val="0"/>
        <w:keepLines w:val="0"/>
        <w:pageBreakBefore w:val="0"/>
        <w:widowControl w:val="0"/>
        <w:suppressLineNumbers w:val="0"/>
        <w:spacing w:beforeAutospacing="0" w:afterAutospacing="0" w:line="520" w:lineRule="exact"/>
        <w:ind w:left="0" w:right="0" w:firstLine="598"/>
        <w:jc w:val="both"/>
        <w:outlineLvl w:val="9"/>
        <w:rPr>
          <w:rFonts w:hint="eastAsia" w:ascii="宋体" w:hAnsi="宋体" w:eastAsia="宋体" w:cs="宋体"/>
          <w:b w:val="0"/>
          <w:bCs w:val="0"/>
          <w:color w:val="auto"/>
          <w:spacing w:val="9"/>
          <w:sz w:val="28"/>
          <w:szCs w:val="28"/>
          <w:highlight w:val="none"/>
          <w:vertAlign w:val="baseline"/>
          <w:lang w:val="en-US" w:eastAsia="zh-CN" w:bidi="ar"/>
        </w:rPr>
      </w:pPr>
      <w:r>
        <w:rPr>
          <w:rFonts w:hint="default" w:ascii="Times New Roman" w:hAnsi="Times New Roman" w:eastAsia="宋体" w:cs="Times New Roman"/>
          <w:b/>
          <w:bCs/>
          <w:color w:val="auto"/>
          <w:spacing w:val="9"/>
          <w:sz w:val="28"/>
          <w:szCs w:val="28"/>
          <w:highlight w:val="none"/>
          <w:vertAlign w:val="baseline"/>
          <w:lang w:val="en-US" w:eastAsia="zh-CN" w:bidi="ar"/>
        </w:rPr>
        <w:t>2</w:t>
      </w:r>
      <w:r>
        <w:rPr>
          <w:rFonts w:hint="default" w:ascii="宋体" w:hAnsi="宋体" w:eastAsia="宋体" w:cs="宋体"/>
          <w:b w:val="0"/>
          <w:bCs w:val="0"/>
          <w:color w:val="auto"/>
          <w:spacing w:val="9"/>
          <w:sz w:val="28"/>
          <w:szCs w:val="28"/>
          <w:highlight w:val="none"/>
          <w:vertAlign w:val="baseline"/>
          <w:lang w:val="en-US" w:eastAsia="zh-CN" w:bidi="ar"/>
        </w:rPr>
        <w:t xml:space="preserve"> </w:t>
      </w:r>
      <w:r>
        <w:rPr>
          <w:rFonts w:hint="eastAsia" w:ascii="宋体" w:hAnsi="宋体" w:eastAsia="宋体" w:cs="宋体"/>
          <w:b w:val="0"/>
          <w:bCs w:val="0"/>
          <w:color w:val="auto"/>
          <w:spacing w:val="9"/>
          <w:sz w:val="28"/>
          <w:szCs w:val="28"/>
          <w:highlight w:val="none"/>
          <w:vertAlign w:val="baseline"/>
          <w:lang w:val="en-US" w:eastAsia="zh-CN" w:bidi="ar"/>
        </w:rPr>
        <w:t>用户可自由选择运营商，且不少于</w:t>
      </w:r>
      <w:r>
        <w:rPr>
          <w:rFonts w:hint="default" w:ascii="Times New Roman" w:hAnsi="Times New Roman" w:eastAsia="宋体" w:cs="Times New Roman"/>
          <w:b w:val="0"/>
          <w:bCs w:val="0"/>
          <w:color w:val="auto"/>
          <w:spacing w:val="9"/>
          <w:sz w:val="28"/>
          <w:szCs w:val="28"/>
          <w:highlight w:val="none"/>
          <w:vertAlign w:val="baseline"/>
          <w:lang w:val="en-US" w:eastAsia="zh-CN" w:bidi="ar"/>
        </w:rPr>
        <w:t>3</w:t>
      </w:r>
      <w:r>
        <w:rPr>
          <w:rFonts w:hint="eastAsia" w:ascii="宋体" w:hAnsi="宋体" w:eastAsia="宋体" w:cs="宋体"/>
          <w:b w:val="0"/>
          <w:bCs w:val="0"/>
          <w:color w:val="auto"/>
          <w:spacing w:val="9"/>
          <w:sz w:val="28"/>
          <w:szCs w:val="28"/>
          <w:highlight w:val="none"/>
          <w:vertAlign w:val="baseline"/>
          <w:lang w:val="en-US" w:eastAsia="zh-CN" w:bidi="ar"/>
        </w:rPr>
        <w:t>家；</w:t>
      </w:r>
    </w:p>
    <w:p>
      <w:pPr>
        <w:keepNext w:val="0"/>
        <w:keepLines w:val="0"/>
        <w:pageBreakBefore w:val="0"/>
        <w:widowControl w:val="0"/>
        <w:suppressLineNumbers w:val="0"/>
        <w:spacing w:beforeAutospacing="0" w:afterAutospacing="0" w:line="520" w:lineRule="exact"/>
        <w:ind w:left="0" w:right="0" w:firstLine="598"/>
        <w:jc w:val="both"/>
        <w:outlineLvl w:val="9"/>
        <w:rPr>
          <w:rFonts w:hint="eastAsia" w:ascii="宋体" w:hAnsi="宋体" w:eastAsia="宋体" w:cs="宋体"/>
          <w:b w:val="0"/>
          <w:bCs w:val="0"/>
          <w:color w:val="auto"/>
          <w:spacing w:val="9"/>
          <w:sz w:val="28"/>
          <w:szCs w:val="28"/>
          <w:highlight w:val="none"/>
          <w:vertAlign w:val="baseline"/>
          <w:lang w:val="en-US" w:eastAsia="zh-CN" w:bidi="ar"/>
        </w:rPr>
      </w:pPr>
      <w:r>
        <w:rPr>
          <w:rFonts w:hint="default" w:ascii="Times New Roman" w:hAnsi="Times New Roman" w:eastAsia="宋体" w:cs="Times New Roman"/>
          <w:b/>
          <w:bCs/>
          <w:color w:val="auto"/>
          <w:spacing w:val="9"/>
          <w:sz w:val="28"/>
          <w:szCs w:val="28"/>
          <w:highlight w:val="none"/>
          <w:vertAlign w:val="baseline"/>
          <w:lang w:val="en-US" w:eastAsia="zh-CN" w:bidi="ar"/>
        </w:rPr>
        <w:t>3</w:t>
      </w:r>
      <w:r>
        <w:rPr>
          <w:rFonts w:hint="default" w:ascii="宋体" w:hAnsi="宋体" w:eastAsia="宋体" w:cs="宋体"/>
          <w:b w:val="0"/>
          <w:bCs w:val="0"/>
          <w:color w:val="auto"/>
          <w:spacing w:val="9"/>
          <w:sz w:val="28"/>
          <w:szCs w:val="28"/>
          <w:highlight w:val="none"/>
          <w:vertAlign w:val="baseline"/>
          <w:lang w:val="en-US" w:eastAsia="zh-CN" w:bidi="ar"/>
        </w:rPr>
        <w:t xml:space="preserve"> </w:t>
      </w:r>
      <w:r>
        <w:rPr>
          <w:rFonts w:hint="eastAsia" w:ascii="宋体" w:hAnsi="宋体" w:eastAsia="宋体" w:cs="宋体"/>
          <w:b w:val="0"/>
          <w:bCs w:val="0"/>
          <w:color w:val="auto"/>
          <w:spacing w:val="9"/>
          <w:sz w:val="28"/>
          <w:szCs w:val="28"/>
          <w:highlight w:val="none"/>
          <w:vertAlign w:val="baseline"/>
          <w:lang w:val="en-US" w:eastAsia="zh-CN" w:bidi="ar"/>
        </w:rPr>
        <w:t>内置智能家居控制网关或预留安装条件；</w:t>
      </w:r>
    </w:p>
    <w:p>
      <w:pPr>
        <w:keepNext w:val="0"/>
        <w:keepLines w:val="0"/>
        <w:pageBreakBefore w:val="0"/>
        <w:widowControl w:val="0"/>
        <w:suppressLineNumbers w:val="0"/>
        <w:spacing w:beforeAutospacing="0" w:afterAutospacing="0" w:line="520" w:lineRule="exact"/>
        <w:ind w:left="0" w:right="0" w:firstLine="598"/>
        <w:jc w:val="both"/>
        <w:rPr>
          <w:rFonts w:hint="eastAsia" w:ascii="宋体" w:hAnsi="宋体" w:eastAsia="宋体" w:cs="宋体"/>
          <w:b w:val="0"/>
          <w:bCs w:val="0"/>
          <w:color w:val="auto"/>
          <w:spacing w:val="9"/>
          <w:sz w:val="28"/>
          <w:szCs w:val="28"/>
          <w:highlight w:val="none"/>
          <w:vertAlign w:val="baseline"/>
          <w:lang w:val="en-US" w:eastAsia="zh-CN" w:bidi="ar"/>
        </w:rPr>
      </w:pPr>
      <w:r>
        <w:rPr>
          <w:rFonts w:hint="default" w:ascii="Times New Roman" w:hAnsi="Times New Roman" w:eastAsia="宋体" w:cs="Times New Roman"/>
          <w:b/>
          <w:bCs/>
          <w:color w:val="auto"/>
          <w:spacing w:val="9"/>
          <w:sz w:val="28"/>
          <w:szCs w:val="28"/>
          <w:highlight w:val="none"/>
          <w:vertAlign w:val="baseline"/>
          <w:lang w:val="en-US" w:eastAsia="zh-CN" w:bidi="ar"/>
        </w:rPr>
        <w:t>4</w:t>
      </w:r>
      <w:r>
        <w:rPr>
          <w:rFonts w:hint="eastAsia" w:ascii="宋体" w:hAnsi="宋体" w:eastAsia="宋体" w:cs="宋体"/>
          <w:b w:val="0"/>
          <w:bCs w:val="0"/>
          <w:color w:val="auto"/>
          <w:spacing w:val="9"/>
          <w:sz w:val="28"/>
          <w:szCs w:val="28"/>
          <w:highlight w:val="none"/>
          <w:vertAlign w:val="baseline"/>
          <w:lang w:val="en-US" w:eastAsia="zh" w:bidi="ar"/>
        </w:rPr>
        <w:t xml:space="preserve"> </w:t>
      </w:r>
      <w:r>
        <w:rPr>
          <w:rFonts w:hint="eastAsia" w:ascii="宋体" w:hAnsi="宋体" w:eastAsia="宋体" w:cs="宋体"/>
          <w:b w:val="0"/>
          <w:bCs w:val="0"/>
          <w:color w:val="auto"/>
          <w:spacing w:val="9"/>
          <w:sz w:val="28"/>
          <w:szCs w:val="28"/>
          <w:highlight w:val="none"/>
          <w:vertAlign w:val="baseline"/>
          <w:lang w:val="en-US" w:eastAsia="zh-CN" w:bidi="ar"/>
        </w:rPr>
        <w:t>户内布线等级需满足语音、数据、视频等使用需求。</w:t>
      </w:r>
    </w:p>
    <w:p>
      <w:pPr>
        <w:keepNext w:val="0"/>
        <w:keepLines w:val="0"/>
        <w:pageBreakBefore w:val="0"/>
        <w:widowControl w:val="0"/>
        <w:suppressLineNumbers w:val="0"/>
        <w:spacing w:beforeAutospacing="0" w:afterAutospacing="0" w:line="520" w:lineRule="exact"/>
        <w:ind w:left="0" w:right="0" w:firstLine="0"/>
        <w:jc w:val="both"/>
        <w:outlineLvl w:val="9"/>
        <w:rPr>
          <w:rFonts w:hint="eastAsia" w:ascii="宋体" w:hAnsi="宋体" w:eastAsia="宋体" w:cs="宋体"/>
          <w:b w:val="0"/>
          <w:bCs w:val="0"/>
          <w:color w:val="auto"/>
          <w:spacing w:val="9"/>
          <w:sz w:val="28"/>
          <w:szCs w:val="28"/>
          <w:highlight w:val="none"/>
          <w:vertAlign w:val="baseline"/>
          <w:lang w:val="en-US" w:eastAsia="zh-CN" w:bidi="ar"/>
        </w:rPr>
      </w:pPr>
      <w:r>
        <w:rPr>
          <w:rFonts w:hint="eastAsia" w:ascii="Times New Roman" w:hAnsi="Times New Roman" w:eastAsia="宋体" w:cs="Times New Roman"/>
          <w:b/>
          <w:bCs/>
          <w:color w:val="auto"/>
          <w:spacing w:val="9"/>
          <w:sz w:val="28"/>
          <w:szCs w:val="28"/>
          <w:highlight w:val="none"/>
          <w:vertAlign w:val="baseline"/>
          <w:lang w:val="en-US" w:eastAsia="zh-CN" w:bidi="ar"/>
        </w:rPr>
        <w:t>8</w:t>
      </w:r>
      <w:r>
        <w:rPr>
          <w:rFonts w:hint="eastAsia" w:ascii="Times New Roman" w:hAnsi="Times New Roman" w:eastAsia="宋体" w:cs="Times New Roman"/>
          <w:b/>
          <w:bCs/>
          <w:color w:val="auto"/>
          <w:spacing w:val="9"/>
          <w:sz w:val="28"/>
          <w:szCs w:val="28"/>
          <w:highlight w:val="none"/>
          <w:vertAlign w:val="baseline"/>
          <w:lang w:val="en-US" w:eastAsia="zh" w:bidi="ar"/>
        </w:rPr>
        <w:t>.</w:t>
      </w:r>
      <w:r>
        <w:rPr>
          <w:rFonts w:hint="eastAsia" w:ascii="Times New Roman" w:hAnsi="Times New Roman" w:eastAsia="宋体" w:cs="Times New Roman"/>
          <w:b/>
          <w:bCs/>
          <w:color w:val="auto"/>
          <w:spacing w:val="9"/>
          <w:sz w:val="28"/>
          <w:szCs w:val="28"/>
          <w:highlight w:val="none"/>
          <w:vertAlign w:val="baseline"/>
          <w:lang w:val="en-US" w:eastAsia="zh-CN" w:bidi="ar"/>
        </w:rPr>
        <w:t>2</w:t>
      </w:r>
      <w:r>
        <w:rPr>
          <w:rFonts w:hint="eastAsia" w:ascii="Times New Roman" w:hAnsi="Times New Roman" w:eastAsia="宋体" w:cs="Times New Roman"/>
          <w:b/>
          <w:bCs/>
          <w:color w:val="auto"/>
          <w:spacing w:val="9"/>
          <w:sz w:val="28"/>
          <w:szCs w:val="28"/>
          <w:highlight w:val="none"/>
          <w:vertAlign w:val="baseline"/>
          <w:lang w:val="en-US" w:eastAsia="zh" w:bidi="ar"/>
        </w:rPr>
        <w:t>.</w:t>
      </w:r>
      <w:r>
        <w:rPr>
          <w:rFonts w:hint="eastAsia" w:ascii="Times New Roman" w:hAnsi="Times New Roman" w:eastAsia="宋体" w:cs="Times New Roman"/>
          <w:b/>
          <w:bCs/>
          <w:color w:val="auto"/>
          <w:spacing w:val="9"/>
          <w:sz w:val="28"/>
          <w:szCs w:val="28"/>
          <w:highlight w:val="none"/>
          <w:vertAlign w:val="baseline"/>
          <w:lang w:val="en-US" w:eastAsia="zh-CN" w:bidi="ar"/>
        </w:rPr>
        <w:t>5</w:t>
      </w:r>
      <w:r>
        <w:rPr>
          <w:rFonts w:hint="eastAsia" w:ascii="宋体" w:hAnsi="宋体" w:eastAsia="宋体" w:cs="宋体"/>
          <w:b w:val="0"/>
          <w:bCs w:val="0"/>
          <w:color w:val="auto"/>
          <w:spacing w:val="9"/>
          <w:sz w:val="28"/>
          <w:szCs w:val="28"/>
          <w:highlight w:val="none"/>
          <w:vertAlign w:val="baseline"/>
          <w:lang w:val="en-US" w:eastAsia="zh-CN" w:bidi="ar"/>
        </w:rPr>
        <w:t xml:space="preserve"> 户内有线网络布线应采用超五类及以上性能的线缆；套内有线网络点位设置应满足全屋Wi-Fi网络覆盖的需求。</w:t>
      </w:r>
    </w:p>
    <w:p>
      <w:pPr>
        <w:keepNext w:val="0"/>
        <w:keepLines w:val="0"/>
        <w:pageBreakBefore w:val="0"/>
        <w:widowControl/>
        <w:suppressLineNumbers w:val="0"/>
        <w:spacing w:beforeAutospacing="0" w:after="0" w:afterAutospacing="0" w:line="520" w:lineRule="exact"/>
        <w:ind w:left="0" w:right="0" w:firstLine="0"/>
        <w:jc w:val="left"/>
        <w:rPr>
          <w:rFonts w:hint="eastAsia" w:ascii="宋体" w:hAnsi="宋体" w:eastAsia="宋体" w:cs="宋体"/>
          <w:b w:val="0"/>
          <w:bCs w:val="0"/>
          <w:color w:val="auto"/>
          <w:sz w:val="28"/>
          <w:szCs w:val="28"/>
          <w:highlight w:val="none"/>
          <w:lang w:val="en-US" w:eastAsia="zh-CN" w:bidi="ar"/>
        </w:rPr>
      </w:pPr>
      <w:r>
        <w:rPr>
          <w:rFonts w:hint="eastAsia" w:ascii="Times New Roman" w:hAnsi="Times New Roman" w:eastAsia="宋体" w:cs="Times New Roman"/>
          <w:b/>
          <w:bCs/>
          <w:color w:val="auto"/>
          <w:spacing w:val="9"/>
          <w:sz w:val="28"/>
          <w:szCs w:val="28"/>
          <w:highlight w:val="none"/>
          <w:vertAlign w:val="baseline"/>
          <w:lang w:val="en-US" w:eastAsia="zh-CN" w:bidi="ar"/>
        </w:rPr>
        <w:t>8.2.6</w:t>
      </w:r>
      <w:r>
        <w:rPr>
          <w:rFonts w:hint="eastAsia" w:ascii="宋体" w:hAnsi="宋体" w:eastAsia="宋体" w:cs="宋体"/>
          <w:b w:val="0"/>
          <w:bCs w:val="0"/>
          <w:color w:val="auto"/>
          <w:sz w:val="28"/>
          <w:szCs w:val="28"/>
          <w:highlight w:val="none"/>
          <w:lang w:val="en-US" w:eastAsia="zh-CN" w:bidi="ar"/>
        </w:rPr>
        <w:t xml:space="preserve"> 户内应设置智慧家居系统，包含网络系统、安防系统、智能照明、智能环境监测、智能家电设备控制等，并具备可扩展功能，智慧家居系统应重视用户的隐私保护和数据安全。</w:t>
      </w:r>
    </w:p>
    <w:p>
      <w:pPr>
        <w:keepNext w:val="0"/>
        <w:keepLines w:val="0"/>
        <w:pageBreakBefore w:val="0"/>
        <w:widowControl/>
        <w:suppressLineNumbers w:val="0"/>
        <w:spacing w:beforeAutospacing="0" w:after="0" w:afterAutospacing="0" w:line="520" w:lineRule="exact"/>
        <w:ind w:left="0" w:right="0" w:firstLine="0"/>
        <w:jc w:val="left"/>
        <w:rPr>
          <w:rFonts w:hint="eastAsia" w:ascii="Times New Roman" w:hAnsi="Times New Roman" w:eastAsia="宋体" w:cs="Times New Roman"/>
          <w:b/>
          <w:bCs/>
          <w:color w:val="auto"/>
          <w:spacing w:val="9"/>
          <w:sz w:val="28"/>
          <w:szCs w:val="28"/>
          <w:highlight w:val="none"/>
          <w:vertAlign w:val="baseline"/>
          <w:lang w:val="en-US" w:eastAsia="zh-CN" w:bidi="ar"/>
        </w:rPr>
      </w:pPr>
      <w:r>
        <w:rPr>
          <w:rFonts w:hint="eastAsia" w:ascii="Times New Roman" w:hAnsi="Times New Roman" w:eastAsia="宋体" w:cs="Times New Roman"/>
          <w:b/>
          <w:bCs/>
          <w:color w:val="auto"/>
          <w:spacing w:val="9"/>
          <w:sz w:val="28"/>
          <w:szCs w:val="28"/>
          <w:highlight w:val="none"/>
          <w:vertAlign w:val="baseline"/>
          <w:lang w:val="en-US" w:eastAsia="zh-CN" w:bidi="ar"/>
        </w:rPr>
        <w:t>8</w:t>
      </w:r>
      <w:r>
        <w:rPr>
          <w:rFonts w:hint="eastAsia" w:ascii="Times New Roman" w:hAnsi="Times New Roman" w:eastAsia="宋体" w:cs="Times New Roman"/>
          <w:b/>
          <w:bCs/>
          <w:color w:val="auto"/>
          <w:spacing w:val="9"/>
          <w:sz w:val="28"/>
          <w:szCs w:val="28"/>
          <w:highlight w:val="none"/>
          <w:vertAlign w:val="baseline"/>
          <w:lang w:val="en-US" w:eastAsia="zh" w:bidi="ar"/>
        </w:rPr>
        <w:t>.2.</w:t>
      </w:r>
      <w:r>
        <w:rPr>
          <w:rFonts w:hint="eastAsia" w:ascii="Times New Roman" w:hAnsi="Times New Roman" w:eastAsia="宋体" w:cs="Times New Roman"/>
          <w:b/>
          <w:bCs/>
          <w:color w:val="auto"/>
          <w:spacing w:val="9"/>
          <w:sz w:val="28"/>
          <w:szCs w:val="28"/>
          <w:highlight w:val="none"/>
          <w:vertAlign w:val="baseline"/>
          <w:lang w:val="en-US" w:eastAsia="zh-CN" w:bidi="ar"/>
        </w:rPr>
        <w:t>7</w:t>
      </w:r>
      <w:r>
        <w:rPr>
          <w:rFonts w:hint="default" w:ascii="Times New Roman" w:hAnsi="Times New Roman" w:eastAsia="宋体" w:cs="Times New Roman"/>
          <w:b/>
          <w:bCs/>
          <w:color w:val="auto"/>
          <w:spacing w:val="9"/>
          <w:sz w:val="28"/>
          <w:szCs w:val="28"/>
          <w:highlight w:val="none"/>
          <w:vertAlign w:val="baseline"/>
          <w:lang w:val="en-US" w:eastAsia="zh-CN" w:bidi="ar"/>
        </w:rPr>
        <w:t xml:space="preserve"> </w:t>
      </w:r>
      <w:bookmarkStart w:id="62" w:name="OLE_LINK5"/>
      <w:r>
        <w:rPr>
          <w:rFonts w:hint="eastAsia" w:ascii="宋体" w:hAnsi="宋体" w:eastAsia="宋体" w:cs="宋体"/>
          <w:b w:val="0"/>
          <w:bCs w:val="0"/>
          <w:color w:val="auto"/>
          <w:sz w:val="28"/>
          <w:szCs w:val="28"/>
          <w:highlight w:val="none"/>
          <w:lang w:val="en-US" w:eastAsia="zh-CN" w:bidi="ar"/>
        </w:rPr>
        <w:t>智慧</w:t>
      </w:r>
      <w:bookmarkEnd w:id="62"/>
      <w:r>
        <w:rPr>
          <w:rFonts w:hint="eastAsia" w:ascii="Times New Roman" w:hAnsi="Times New Roman" w:eastAsia="宋体" w:cs="Times New Roman"/>
          <w:b w:val="0"/>
          <w:bCs w:val="0"/>
          <w:color w:val="auto"/>
          <w:spacing w:val="9"/>
          <w:sz w:val="28"/>
          <w:szCs w:val="28"/>
          <w:highlight w:val="none"/>
          <w:vertAlign w:val="baseline"/>
          <w:lang w:val="en-US" w:eastAsia="zh-CN" w:bidi="ar"/>
        </w:rPr>
        <w:t>家居系统应配置智能中控屏，</w:t>
      </w:r>
      <w:r>
        <w:rPr>
          <w:rFonts w:hint="eastAsia" w:ascii="宋体" w:hAnsi="宋体" w:eastAsia="宋体" w:cs="宋体"/>
          <w:b w:val="0"/>
          <w:bCs w:val="0"/>
          <w:color w:val="auto"/>
          <w:sz w:val="28"/>
          <w:szCs w:val="28"/>
          <w:highlight w:val="none"/>
          <w:lang w:val="en-US" w:eastAsia="zh-CN" w:bidi="ar"/>
        </w:rPr>
        <w:t>智慧</w:t>
      </w:r>
      <w:r>
        <w:rPr>
          <w:rFonts w:hint="eastAsia" w:ascii="Times New Roman" w:hAnsi="Times New Roman" w:eastAsia="宋体" w:cs="Times New Roman"/>
          <w:b w:val="0"/>
          <w:bCs w:val="0"/>
          <w:color w:val="auto"/>
          <w:spacing w:val="9"/>
          <w:sz w:val="28"/>
          <w:szCs w:val="28"/>
          <w:highlight w:val="none"/>
          <w:vertAlign w:val="baseline"/>
          <w:lang w:val="en-US" w:eastAsia="zh-CN" w:bidi="ar"/>
        </w:rPr>
        <w:t>家居系统应支持本地操作和远程控制，且外部网络故障不应影响本地操作。</w:t>
      </w:r>
    </w:p>
    <w:p>
      <w:pPr>
        <w:keepNext w:val="0"/>
        <w:keepLines w:val="0"/>
        <w:pageBreakBefore w:val="0"/>
        <w:widowControl w:val="0"/>
        <w:suppressLineNumbers w:val="0"/>
        <w:spacing w:beforeAutospacing="0" w:afterAutospacing="0" w:line="360" w:lineRule="auto"/>
        <w:ind w:left="0" w:right="0" w:firstLine="0"/>
        <w:jc w:val="both"/>
        <w:outlineLvl w:val="9"/>
        <w:rPr>
          <w:rFonts w:hint="eastAsia" w:ascii="宋体" w:hAnsi="宋体" w:eastAsia="宋体" w:cs="宋体"/>
          <w:color w:val="auto"/>
          <w:sz w:val="28"/>
          <w:szCs w:val="28"/>
          <w:highlight w:val="none"/>
          <w:vertAlign w:val="baseline"/>
          <w:lang w:val="en-US" w:eastAsia="zh-CN" w:bidi="ar"/>
        </w:rPr>
      </w:pPr>
    </w:p>
    <w:p>
      <w:pPr>
        <w:keepNext w:val="0"/>
        <w:keepLines w:val="0"/>
        <w:pageBreakBefore w:val="0"/>
        <w:spacing w:line="360" w:lineRule="auto"/>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br w:type="page" w:clear="all"/>
      </w:r>
    </w:p>
    <w:p>
      <w:pPr>
        <w:keepNext w:val="0"/>
        <w:keepLines w:val="0"/>
        <w:pageBreakBefore w:val="0"/>
        <w:widowControl w:val="0"/>
        <w:spacing w:before="313" w:line="360" w:lineRule="auto"/>
        <w:jc w:val="center"/>
        <w:outlineLvl w:val="0"/>
        <w:rPr>
          <w:rFonts w:hint="eastAsia" w:ascii="Times New Roman" w:hAnsi="Times New Roman" w:eastAsia="黑体" w:cs="Times New Roman"/>
          <w:color w:val="auto"/>
          <w:sz w:val="36"/>
          <w:szCs w:val="36"/>
          <w:highlight w:val="none"/>
          <w:lang w:eastAsia="zh-CN"/>
        </w:rPr>
      </w:pPr>
      <w:bookmarkStart w:id="63" w:name="_Toc22373"/>
      <w:r>
        <w:rPr>
          <w:rFonts w:hint="eastAsia" w:ascii="Times New Roman" w:hAnsi="Times New Roman" w:eastAsia="黑体" w:cs="Times New Roman"/>
          <w:color w:val="auto"/>
          <w:sz w:val="36"/>
          <w:szCs w:val="36"/>
          <w:highlight w:val="none"/>
          <w:lang w:val="en-US" w:eastAsia="zh-CN"/>
        </w:rPr>
        <w:t>9</w:t>
      </w:r>
      <w:r>
        <w:rPr>
          <w:rFonts w:hint="default" w:ascii="Times New Roman" w:hAnsi="Times New Roman" w:eastAsia="黑体" w:cs="Times New Roman"/>
          <w:color w:val="auto"/>
          <w:sz w:val="36"/>
          <w:szCs w:val="36"/>
          <w:highlight w:val="none"/>
        </w:rPr>
        <w:t xml:space="preserve"> </w:t>
      </w:r>
      <w:r>
        <w:rPr>
          <w:rFonts w:hint="eastAsia" w:ascii="Times New Roman" w:hAnsi="Times New Roman" w:eastAsia="黑体" w:cs="Times New Roman"/>
          <w:color w:val="auto"/>
          <w:sz w:val="36"/>
          <w:szCs w:val="36"/>
          <w:highlight w:val="none"/>
          <w:lang w:val="en-US" w:eastAsia="zh-CN"/>
        </w:rPr>
        <w:t>内装修设计</w:t>
      </w:r>
      <w:bookmarkEnd w:id="63"/>
    </w:p>
    <w:p>
      <w:pPr>
        <w:spacing w:line="360" w:lineRule="auto"/>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9</w:t>
      </w:r>
      <w:r>
        <w:rPr>
          <w:rFonts w:hint="eastAsia" w:ascii="Times New Roman" w:hAnsi="Times New Roman" w:eastAsia="宋体" w:cs="Times New Roman"/>
          <w:b/>
          <w:bCs/>
          <w:color w:val="auto"/>
          <w:sz w:val="28"/>
          <w:szCs w:val="28"/>
          <w:highlight w:val="none"/>
          <w:lang w:eastAsia="zh"/>
        </w:rPr>
        <w:t>.1.</w:t>
      </w:r>
      <w:r>
        <w:rPr>
          <w:rFonts w:hint="default" w:ascii="Times New Roman" w:hAnsi="Times New Roman" w:eastAsia="宋体" w:cs="Times New Roman"/>
          <w:b/>
          <w:bCs/>
          <w:color w:val="auto"/>
          <w:sz w:val="28"/>
          <w:szCs w:val="28"/>
          <w:highlight w:val="none"/>
        </w:rPr>
        <w:t xml:space="preserve">1 </w:t>
      </w:r>
      <w:r>
        <w:rPr>
          <w:rFonts w:hint="eastAsia" w:ascii="Times New Roman" w:hAnsi="Times New Roman" w:eastAsia="宋体" w:cs="Times New Roman"/>
          <w:color w:val="auto"/>
          <w:sz w:val="28"/>
          <w:szCs w:val="28"/>
          <w:highlight w:val="none"/>
          <w:lang w:val="en-US" w:eastAsia="zh-CN"/>
        </w:rPr>
        <w:t>好房子应采用内装修系统与结构系统、外围护系统、设备与管线系统</w:t>
      </w:r>
      <w:r>
        <w:rPr>
          <w:rFonts w:hint="eastAsia" w:ascii="Times New Roman" w:hAnsi="Times New Roman" w:eastAsia="宋体" w:cs="Times New Roman"/>
          <w:color w:val="auto"/>
          <w:sz w:val="28"/>
          <w:szCs w:val="28"/>
          <w:highlight w:val="none"/>
          <w:lang w:val="en-US" w:eastAsia="zh"/>
        </w:rPr>
        <w:t>一体化集成设计</w:t>
      </w:r>
      <w:r>
        <w:rPr>
          <w:rFonts w:hint="eastAsia" w:ascii="Times New Roman" w:hAnsi="Times New Roman" w:eastAsia="宋体" w:cs="Times New Roman"/>
          <w:color w:val="auto"/>
          <w:sz w:val="28"/>
          <w:szCs w:val="28"/>
          <w:highlight w:val="none"/>
          <w:lang w:val="en-US" w:eastAsia="zh-CN"/>
        </w:rPr>
        <w:t>，优先采用模块化内装修。</w:t>
      </w: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9</w:t>
      </w:r>
      <w:r>
        <w:rPr>
          <w:rFonts w:hint="eastAsia" w:ascii="Times New Roman" w:hAnsi="Times New Roman" w:eastAsia="宋体" w:cs="Times New Roman"/>
          <w:b/>
          <w:bCs/>
          <w:color w:val="auto"/>
          <w:sz w:val="28"/>
          <w:szCs w:val="28"/>
          <w:highlight w:val="none"/>
          <w:lang w:eastAsia="zh"/>
        </w:rPr>
        <w:t>.</w:t>
      </w:r>
      <w:r>
        <w:rPr>
          <w:rFonts w:hint="eastAsia" w:ascii="Times New Roman" w:hAnsi="Times New Roman" w:eastAsia="宋体" w:cs="Times New Roman"/>
          <w:b/>
          <w:bCs/>
          <w:color w:val="auto"/>
          <w:sz w:val="28"/>
          <w:szCs w:val="28"/>
          <w:highlight w:val="none"/>
          <w:lang w:val="en-US" w:eastAsia="zh-CN"/>
        </w:rPr>
        <w:t>1</w:t>
      </w:r>
      <w:r>
        <w:rPr>
          <w:rFonts w:hint="eastAsia" w:ascii="Times New Roman" w:hAnsi="Times New Roman" w:eastAsia="宋体" w:cs="Times New Roman"/>
          <w:b/>
          <w:bCs/>
          <w:color w:val="auto"/>
          <w:sz w:val="28"/>
          <w:szCs w:val="28"/>
          <w:highlight w:val="none"/>
          <w:lang w:eastAsia="zh"/>
        </w:rPr>
        <w:t>.</w:t>
      </w:r>
      <w:r>
        <w:rPr>
          <w:rFonts w:hint="eastAsia" w:ascii="Times New Roman" w:hAnsi="Times New Roman" w:eastAsia="宋体" w:cs="Times New Roman"/>
          <w:b/>
          <w:bCs/>
          <w:color w:val="auto"/>
          <w:sz w:val="28"/>
          <w:szCs w:val="28"/>
          <w:highlight w:val="none"/>
          <w:lang w:val="en-US" w:eastAsia="zh-CN"/>
        </w:rPr>
        <w:t>2</w:t>
      </w:r>
      <w:r>
        <w:rPr>
          <w:rFonts w:hint="eastAsia" w:ascii="Times New Roman" w:hAnsi="Times New Roman" w:eastAsia="宋体" w:cs="Times New Roman"/>
          <w:b/>
          <w:bCs/>
          <w:color w:val="auto"/>
          <w:sz w:val="28"/>
          <w:szCs w:val="28"/>
          <w:highlight w:val="none"/>
          <w:lang w:eastAsia="zh"/>
        </w:rPr>
        <w:t xml:space="preserve"> </w:t>
      </w:r>
      <w:r>
        <w:rPr>
          <w:rFonts w:hint="default" w:ascii="Times New Roman" w:hAnsi="Times New Roman" w:eastAsia="宋体" w:cs="Times New Roman"/>
          <w:color w:val="auto"/>
          <w:sz w:val="28"/>
          <w:szCs w:val="28"/>
          <w:highlight w:val="none"/>
          <w:lang w:val="en-US" w:eastAsia="zh-CN"/>
        </w:rPr>
        <w:t>宜采用轻质隔墙或装配式隔墙实现灵活可变的</w:t>
      </w:r>
      <w:r>
        <w:rPr>
          <w:rFonts w:hint="eastAsia" w:ascii="Times New Roman" w:hAnsi="Times New Roman" w:eastAsia="宋体" w:cs="Times New Roman"/>
          <w:color w:val="auto"/>
          <w:sz w:val="28"/>
          <w:szCs w:val="28"/>
          <w:highlight w:val="none"/>
          <w:lang w:val="en-US" w:eastAsia="zh-CN"/>
        </w:rPr>
        <w:t>套内功能</w:t>
      </w:r>
      <w:r>
        <w:rPr>
          <w:rFonts w:hint="default" w:ascii="Times New Roman" w:hAnsi="Times New Roman" w:eastAsia="宋体" w:cs="Times New Roman"/>
          <w:color w:val="auto"/>
          <w:sz w:val="28"/>
          <w:szCs w:val="28"/>
          <w:highlight w:val="none"/>
          <w:lang w:val="en-US" w:eastAsia="zh-CN"/>
        </w:rPr>
        <w:t>空间设计</w:t>
      </w:r>
      <w:r>
        <w:rPr>
          <w:rFonts w:hint="eastAsia"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lang w:val="en-US" w:eastAsia="zh-CN"/>
        </w:rPr>
        <w:t>优先选用</w:t>
      </w:r>
      <w:r>
        <w:rPr>
          <w:rFonts w:hint="eastAsia" w:ascii="Times New Roman" w:hAnsi="Times New Roman" w:eastAsia="宋体" w:cs="Times New Roman"/>
          <w:b w:val="0"/>
          <w:bCs w:val="0"/>
          <w:color w:val="auto"/>
          <w:sz w:val="28"/>
          <w:szCs w:val="28"/>
          <w:highlight w:val="none"/>
          <w:lang w:val="en-US" w:eastAsia="zh-CN"/>
        </w:rPr>
        <w:t>集成式厨房、集成式卫生间</w:t>
      </w:r>
      <w:r>
        <w:rPr>
          <w:rFonts w:hint="default" w:ascii="Times New Roman" w:hAnsi="Times New Roman" w:eastAsia="宋体" w:cs="Times New Roman"/>
          <w:color w:val="auto"/>
          <w:sz w:val="28"/>
          <w:szCs w:val="28"/>
          <w:highlight w:val="none"/>
          <w:lang w:val="en-US" w:eastAsia="zh-CN"/>
        </w:rPr>
        <w:t>。</w:t>
      </w:r>
    </w:p>
    <w:p>
      <w:pPr>
        <w:keepNext w:val="0"/>
        <w:keepLines w:val="0"/>
        <w:pageBreakBefore w:val="0"/>
        <w:widowControl w:val="0"/>
        <w:suppressLineNumbers w:val="0"/>
        <w:spacing w:beforeAutospacing="0" w:afterAutospacing="0" w:line="520" w:lineRule="exact"/>
        <w:ind w:right="0"/>
        <w:jc w:val="both"/>
        <w:outlineLvl w:val="9"/>
        <w:rPr>
          <w:rFonts w:hint="eastAsia" w:ascii="Times New Roman" w:hAnsi="Times New Roman" w:eastAsia="宋体" w:cs="Times New Roman"/>
          <w:b w:val="0"/>
          <w:bCs w:val="0"/>
          <w:color w:val="auto"/>
          <w:spacing w:val="9"/>
          <w:sz w:val="28"/>
          <w:szCs w:val="28"/>
          <w:highlight w:val="none"/>
          <w:vertAlign w:val="baseline"/>
          <w:lang w:val="en-US" w:eastAsia="zh-CN" w:bidi="ar"/>
        </w:rPr>
      </w:pPr>
      <w:r>
        <w:rPr>
          <w:rFonts w:hint="eastAsia" w:ascii="Times New Roman" w:hAnsi="Times New Roman" w:eastAsia="宋体" w:cs="Times New Roman"/>
          <w:b/>
          <w:bCs/>
          <w:color w:val="auto"/>
          <w:sz w:val="28"/>
          <w:szCs w:val="28"/>
          <w:highlight w:val="none"/>
          <w:lang w:val="en-US" w:eastAsia="zh-CN"/>
        </w:rPr>
        <w:t>9</w:t>
      </w:r>
      <w:r>
        <w:rPr>
          <w:rFonts w:hint="eastAsia" w:ascii="Times New Roman" w:hAnsi="Times New Roman" w:eastAsia="宋体" w:cs="Times New Roman"/>
          <w:b/>
          <w:bCs/>
          <w:color w:val="auto"/>
          <w:sz w:val="28"/>
          <w:szCs w:val="28"/>
          <w:highlight w:val="none"/>
          <w:lang w:val="en-US" w:eastAsia="zh"/>
        </w:rPr>
        <w:t>.1.</w:t>
      </w:r>
      <w:r>
        <w:rPr>
          <w:rFonts w:hint="eastAsia" w:ascii="Times New Roman" w:hAnsi="Times New Roman" w:eastAsia="宋体" w:cs="Times New Roman"/>
          <w:b/>
          <w:bCs/>
          <w:color w:val="auto"/>
          <w:sz w:val="28"/>
          <w:szCs w:val="28"/>
          <w:highlight w:val="none"/>
          <w:lang w:val="en-US" w:eastAsia="zh-CN"/>
        </w:rPr>
        <w:t xml:space="preserve">3 </w:t>
      </w:r>
      <w:r>
        <w:rPr>
          <w:rFonts w:hint="eastAsia" w:ascii="Times New Roman" w:hAnsi="Times New Roman" w:eastAsia="宋体" w:cs="Times New Roman"/>
          <w:b w:val="0"/>
          <w:bCs w:val="0"/>
          <w:color w:val="auto"/>
          <w:spacing w:val="9"/>
          <w:sz w:val="28"/>
          <w:szCs w:val="28"/>
          <w:highlight w:val="none"/>
          <w:vertAlign w:val="baseline"/>
          <w:lang w:val="en-US" w:eastAsia="zh-CN" w:bidi="ar"/>
        </w:rPr>
        <w:t>内装修设计应遵循设备管线与结构体分离的原则，满足设备和管线检修维护的要求。</w:t>
      </w:r>
    </w:p>
    <w:p>
      <w:pPr>
        <w:keepNext w:val="0"/>
        <w:keepLines w:val="0"/>
        <w:pageBreakBefore w:val="0"/>
        <w:widowControl w:val="0"/>
        <w:suppressLineNumbers w:val="0"/>
        <w:spacing w:beforeAutospacing="0" w:afterAutospacing="0" w:line="520" w:lineRule="exact"/>
        <w:ind w:right="0"/>
        <w:jc w:val="both"/>
        <w:outlineLvl w:val="9"/>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9</w:t>
      </w:r>
      <w:r>
        <w:rPr>
          <w:rFonts w:hint="eastAsia" w:ascii="Times New Roman" w:hAnsi="Times New Roman" w:eastAsia="宋体" w:cs="Times New Roman"/>
          <w:b/>
          <w:bCs/>
          <w:color w:val="auto"/>
          <w:sz w:val="28"/>
          <w:szCs w:val="28"/>
          <w:highlight w:val="none"/>
          <w:lang w:val="en-US" w:eastAsia="zh"/>
        </w:rPr>
        <w:t>.1.</w:t>
      </w:r>
      <w:r>
        <w:rPr>
          <w:rFonts w:hint="eastAsia" w:ascii="Times New Roman" w:hAnsi="Times New Roman" w:eastAsia="宋体" w:cs="Times New Roman"/>
          <w:b/>
          <w:bCs/>
          <w:color w:val="auto"/>
          <w:sz w:val="28"/>
          <w:szCs w:val="28"/>
          <w:highlight w:val="none"/>
          <w:lang w:val="en-US" w:eastAsia="zh-CN"/>
        </w:rPr>
        <w:t>4</w:t>
      </w:r>
      <w:r>
        <w:rPr>
          <w:rFonts w:hint="default" w:ascii="Times New Roman" w:hAnsi="Times New Roman" w:eastAsia="宋体" w:cs="Times New Roman"/>
          <w:b/>
          <w:bCs/>
          <w:color w:val="auto"/>
          <w:sz w:val="28"/>
          <w:szCs w:val="28"/>
          <w:highlight w:val="none"/>
          <w:lang w:val="en-US" w:eastAsia="zh-CN"/>
        </w:rPr>
        <w:t xml:space="preserve"> </w:t>
      </w:r>
      <w:bookmarkStart w:id="64" w:name="OLE_LINK28"/>
      <w:r>
        <w:rPr>
          <w:rFonts w:hint="eastAsia" w:ascii="Times New Roman" w:hAnsi="Times New Roman" w:eastAsia="宋体" w:cs="Times New Roman"/>
          <w:b w:val="0"/>
          <w:bCs w:val="0"/>
          <w:color w:val="auto"/>
          <w:sz w:val="28"/>
          <w:szCs w:val="28"/>
          <w:highlight w:val="none"/>
          <w:lang w:val="en-US" w:eastAsia="zh-CN"/>
        </w:rPr>
        <w:t>好房子</w:t>
      </w:r>
      <w:bookmarkEnd w:id="64"/>
      <w:r>
        <w:rPr>
          <w:rFonts w:hint="eastAsia" w:ascii="Times New Roman" w:hAnsi="Times New Roman" w:eastAsia="宋体" w:cs="Times New Roman"/>
          <w:b w:val="0"/>
          <w:bCs w:val="0"/>
          <w:color w:val="auto"/>
          <w:sz w:val="28"/>
          <w:szCs w:val="28"/>
          <w:highlight w:val="none"/>
          <w:lang w:val="en-US" w:eastAsia="zh-CN"/>
        </w:rPr>
        <w:t>主要功能空间和部品部件进行标准化、模数化设计，部品应采用标准化产品、提高通用性与互换性，</w:t>
      </w:r>
      <w:r>
        <w:rPr>
          <w:rFonts w:hint="eastAsia" w:ascii="Times New Roman" w:hAnsi="Times New Roman" w:eastAsia="宋体" w:cs="Times New Roman"/>
          <w:color w:val="auto"/>
          <w:sz w:val="28"/>
          <w:szCs w:val="28"/>
          <w:highlight w:val="none"/>
          <w:lang w:val="en-US" w:eastAsia="zh-CN"/>
        </w:rPr>
        <w:t>连接构造宜遵循可逆安装和无损拆除的设计原则，满足易维护、可更换的原则。并应符合下列要求：</w:t>
      </w:r>
    </w:p>
    <w:p>
      <w:pPr>
        <w:keepNext w:val="0"/>
        <w:keepLines w:val="0"/>
        <w:pageBreakBefore w:val="0"/>
        <w:widowControl w:val="0"/>
        <w:suppressLineNumbers w:val="0"/>
        <w:spacing w:beforeAutospacing="0" w:afterAutospacing="0" w:line="520" w:lineRule="exact"/>
        <w:ind w:left="0" w:right="0" w:firstLine="598"/>
        <w:jc w:val="both"/>
        <w:outlineLvl w:val="9"/>
        <w:rPr>
          <w:rFonts w:hint="eastAsia" w:ascii="Times New Roman" w:hAnsi="Times New Roman" w:eastAsia="宋体" w:cs="Times New Roman"/>
          <w:b w:val="0"/>
          <w:bCs w:val="0"/>
          <w:color w:val="auto"/>
          <w:spacing w:val="9"/>
          <w:sz w:val="28"/>
          <w:szCs w:val="28"/>
          <w:highlight w:val="none"/>
          <w:vertAlign w:val="baseline"/>
          <w:lang w:val="en-US" w:eastAsia="zh-CN" w:bidi="ar"/>
        </w:rPr>
      </w:pPr>
      <w:r>
        <w:rPr>
          <w:rFonts w:hint="eastAsia" w:ascii="Times New Roman" w:hAnsi="Times New Roman" w:eastAsia="宋体" w:cs="Times New Roman"/>
          <w:b w:val="0"/>
          <w:bCs w:val="0"/>
          <w:color w:val="auto"/>
          <w:spacing w:val="9"/>
          <w:sz w:val="28"/>
          <w:szCs w:val="28"/>
          <w:highlight w:val="none"/>
          <w:vertAlign w:val="baseline"/>
          <w:lang w:val="en-US" w:eastAsia="zh-CN" w:bidi="ar"/>
        </w:rPr>
        <w:t>1 宜选用通用化部品进行多样化组合，满足个性化要求；</w:t>
      </w:r>
    </w:p>
    <w:p>
      <w:pPr>
        <w:keepNext w:val="0"/>
        <w:keepLines w:val="0"/>
        <w:pageBreakBefore w:val="0"/>
        <w:widowControl w:val="0"/>
        <w:suppressLineNumbers w:val="0"/>
        <w:spacing w:beforeAutospacing="0" w:afterAutospacing="0" w:line="520" w:lineRule="exact"/>
        <w:ind w:left="0" w:right="0" w:firstLine="598"/>
        <w:jc w:val="both"/>
        <w:outlineLvl w:val="9"/>
        <w:rPr>
          <w:rFonts w:hint="eastAsia" w:ascii="Times New Roman" w:hAnsi="Times New Roman" w:eastAsia="宋体" w:cs="Times New Roman"/>
          <w:b w:val="0"/>
          <w:bCs w:val="0"/>
          <w:color w:val="auto"/>
          <w:spacing w:val="9"/>
          <w:sz w:val="28"/>
          <w:szCs w:val="28"/>
          <w:highlight w:val="none"/>
          <w:vertAlign w:val="baseline"/>
          <w:lang w:val="en-US" w:eastAsia="zh-CN" w:bidi="ar"/>
        </w:rPr>
      </w:pPr>
      <w:r>
        <w:rPr>
          <w:rFonts w:hint="eastAsia" w:ascii="Times New Roman" w:hAnsi="Times New Roman" w:eastAsia="宋体" w:cs="Times New Roman"/>
          <w:b w:val="0"/>
          <w:bCs w:val="0"/>
          <w:color w:val="auto"/>
          <w:spacing w:val="9"/>
          <w:sz w:val="28"/>
          <w:szCs w:val="28"/>
          <w:highlight w:val="none"/>
          <w:vertAlign w:val="baseline"/>
          <w:lang w:val="en-US" w:eastAsia="zh-CN" w:bidi="ar"/>
        </w:rPr>
        <w:t>2 宜优先确定功能复杂、空间狭小、管线集中的建筑空间的部品选型和布置，优先选用集成化部品部件；</w:t>
      </w:r>
    </w:p>
    <w:p>
      <w:pPr>
        <w:keepNext w:val="0"/>
        <w:keepLines w:val="0"/>
        <w:pageBreakBefore w:val="0"/>
        <w:widowControl w:val="0"/>
        <w:suppressLineNumbers w:val="0"/>
        <w:spacing w:beforeAutospacing="0" w:afterAutospacing="0" w:line="520" w:lineRule="exact"/>
        <w:ind w:left="0" w:right="0" w:firstLine="598"/>
        <w:jc w:val="both"/>
        <w:outlineLvl w:val="9"/>
        <w:rPr>
          <w:rFonts w:hint="eastAsia" w:ascii="Times New Roman" w:hAnsi="Times New Roman" w:eastAsia="宋体" w:cs="Times New Roman"/>
          <w:b w:val="0"/>
          <w:bCs w:val="0"/>
          <w:color w:val="auto"/>
          <w:spacing w:val="9"/>
          <w:sz w:val="28"/>
          <w:szCs w:val="28"/>
          <w:highlight w:val="none"/>
          <w:vertAlign w:val="baseline"/>
          <w:lang w:val="en-US" w:eastAsia="zh-CN" w:bidi="ar"/>
        </w:rPr>
      </w:pPr>
      <w:r>
        <w:rPr>
          <w:rFonts w:hint="eastAsia" w:ascii="Times New Roman" w:hAnsi="Times New Roman" w:eastAsia="宋体" w:cs="Times New Roman"/>
          <w:b w:val="0"/>
          <w:bCs w:val="0"/>
          <w:color w:val="auto"/>
          <w:spacing w:val="9"/>
          <w:sz w:val="28"/>
          <w:szCs w:val="28"/>
          <w:highlight w:val="none"/>
          <w:vertAlign w:val="baseline"/>
          <w:lang w:val="en-US" w:eastAsia="zh-CN" w:bidi="ar"/>
        </w:rPr>
        <w:t>3 应在装修基层施工及部品部件生产安装过程中充分考虑偏差，宜采用可调节构造以消除偏差影响。</w:t>
      </w:r>
    </w:p>
    <w:p>
      <w:pPr>
        <w:keepNext w:val="0"/>
        <w:keepLines w:val="0"/>
        <w:pageBreakBefore w:val="0"/>
        <w:widowControl w:val="0"/>
        <w:suppressLineNumbers w:val="0"/>
        <w:spacing w:beforeAutospacing="0" w:afterAutospacing="0" w:line="520" w:lineRule="exact"/>
        <w:ind w:right="0"/>
        <w:jc w:val="both"/>
        <w:outlineLvl w:val="9"/>
        <w:rPr>
          <w:rFonts w:hint="eastAsia" w:ascii="宋体" w:hAnsi="宋体" w:eastAsia="宋体" w:cs="宋体"/>
          <w:i w:val="0"/>
          <w:strike w:val="0"/>
          <w:color w:val="auto"/>
          <w:sz w:val="28"/>
          <w:szCs w:val="28"/>
          <w:highlight w:val="none"/>
          <w:u w:val="none"/>
          <w:shd w:val="clear" w:color="auto" w:fill="auto"/>
          <w:lang w:val="en-US" w:eastAsia="zh-CN"/>
        </w:rPr>
      </w:pPr>
      <w:bookmarkStart w:id="65" w:name="OLE_LINK29"/>
      <w:r>
        <w:rPr>
          <w:rFonts w:hint="eastAsia" w:ascii="Times New Roman" w:hAnsi="Times New Roman" w:eastAsia="宋体" w:cs="Times New Roman"/>
          <w:b/>
          <w:bCs/>
          <w:color w:val="auto"/>
          <w:sz w:val="28"/>
          <w:szCs w:val="28"/>
          <w:highlight w:val="none"/>
          <w:lang w:val="en-US" w:eastAsia="zh-CN"/>
        </w:rPr>
        <w:t>9.1</w:t>
      </w:r>
      <w:r>
        <w:rPr>
          <w:rFonts w:hint="eastAsia" w:ascii="Times New Roman" w:hAnsi="Times New Roman" w:eastAsia="宋体" w:cs="Times New Roman"/>
          <w:b/>
          <w:bCs/>
          <w:color w:val="auto"/>
          <w:sz w:val="28"/>
          <w:szCs w:val="28"/>
          <w:highlight w:val="none"/>
          <w:lang w:eastAsia="zh"/>
        </w:rPr>
        <w:t>.</w:t>
      </w:r>
      <w:r>
        <w:rPr>
          <w:rFonts w:hint="eastAsia" w:ascii="Times New Roman" w:hAnsi="Times New Roman" w:eastAsia="宋体" w:cs="Times New Roman"/>
          <w:b/>
          <w:bCs/>
          <w:color w:val="auto"/>
          <w:sz w:val="28"/>
          <w:szCs w:val="28"/>
          <w:highlight w:val="none"/>
          <w:lang w:val="en-US" w:eastAsia="zh-CN"/>
        </w:rPr>
        <w:t>5</w:t>
      </w:r>
      <w:r>
        <w:rPr>
          <w:rFonts w:hint="eastAsia" w:ascii="Times New Roman" w:hAnsi="Times New Roman" w:eastAsia="宋体" w:cs="Times New Roman"/>
          <w:b/>
          <w:bCs/>
          <w:color w:val="auto"/>
          <w:sz w:val="28"/>
          <w:szCs w:val="28"/>
          <w:highlight w:val="none"/>
          <w:lang w:eastAsia="zh"/>
        </w:rPr>
        <w:t xml:space="preserve"> </w:t>
      </w:r>
      <w:bookmarkEnd w:id="65"/>
      <w:r>
        <w:rPr>
          <w:rFonts w:hint="eastAsia" w:ascii="Times New Roman" w:hAnsi="Times New Roman" w:eastAsia="宋体" w:cs="Times New Roman"/>
          <w:b w:val="0"/>
          <w:bCs w:val="0"/>
          <w:color w:val="auto"/>
          <w:sz w:val="28"/>
          <w:szCs w:val="28"/>
          <w:highlight w:val="none"/>
          <w:lang w:val="en-US" w:eastAsia="zh-CN"/>
        </w:rPr>
        <w:t>好房子内装修</w:t>
      </w:r>
      <w:r>
        <w:rPr>
          <w:rFonts w:hint="eastAsia" w:ascii="Times New Roman" w:hAnsi="Times New Roman" w:eastAsia="宋体" w:cs="Times New Roman"/>
          <w:color w:val="auto"/>
          <w:sz w:val="28"/>
          <w:szCs w:val="28"/>
          <w:highlight w:val="none"/>
          <w:lang w:val="en-US" w:eastAsia="zh"/>
        </w:rPr>
        <w:t>应</w:t>
      </w:r>
      <w:r>
        <w:rPr>
          <w:rFonts w:hint="eastAsia" w:ascii="Times New Roman" w:hAnsi="Times New Roman" w:eastAsia="宋体" w:cs="Times New Roman"/>
          <w:color w:val="auto"/>
          <w:sz w:val="28"/>
          <w:szCs w:val="28"/>
          <w:highlight w:val="none"/>
          <w:lang w:val="en-US" w:eastAsia="zh-CN"/>
        </w:rPr>
        <w:t>推广采用</w:t>
      </w:r>
      <w:r>
        <w:rPr>
          <w:rFonts w:hint="eastAsia" w:ascii="Times New Roman" w:hAnsi="Times New Roman" w:eastAsia="宋体" w:cs="Times New Roman"/>
          <w:color w:val="auto"/>
          <w:sz w:val="28"/>
          <w:szCs w:val="28"/>
          <w:highlight w:val="none"/>
          <w:lang w:val="en-US" w:eastAsia="zh"/>
        </w:rPr>
        <w:t>绿色</w:t>
      </w:r>
      <w:r>
        <w:rPr>
          <w:rFonts w:hint="eastAsia" w:ascii="Times New Roman" w:hAnsi="Times New Roman" w:eastAsia="宋体" w:cs="Times New Roman"/>
          <w:color w:val="auto"/>
          <w:sz w:val="28"/>
          <w:szCs w:val="28"/>
          <w:highlight w:val="none"/>
          <w:lang w:val="en-US" w:eastAsia="zh-CN"/>
        </w:rPr>
        <w:t>环保材料，装修完成后</w:t>
      </w:r>
      <w:r>
        <w:rPr>
          <w:rFonts w:hint="eastAsia" w:cs="Arial"/>
          <w:i w:val="0"/>
          <w:strike w:val="0"/>
          <w:color w:val="auto"/>
          <w:sz w:val="28"/>
          <w:szCs w:val="28"/>
          <w:highlight w:val="none"/>
          <w:u w:val="none"/>
          <w:shd w:val="clear" w:color="auto" w:fill="auto"/>
          <w:lang w:val="en-US" w:eastAsia="zh-CN"/>
        </w:rPr>
        <w:t>室内空气质量检测结果宜</w:t>
      </w:r>
      <w:r>
        <w:rPr>
          <w:rFonts w:hint="eastAsia" w:ascii="宋体" w:hAnsi="宋体" w:eastAsia="宋体" w:cs="宋体"/>
          <w:i w:val="0"/>
          <w:strike w:val="0"/>
          <w:color w:val="auto"/>
          <w:sz w:val="28"/>
          <w:szCs w:val="28"/>
          <w:highlight w:val="none"/>
          <w:u w:val="none"/>
          <w:shd w:val="clear" w:color="auto" w:fill="auto"/>
          <w:lang w:val="en-US" w:eastAsia="zh-CN"/>
        </w:rPr>
        <w:t>满足甲醛浓度≤0.05mg/m³、总挥发性有机化合物（TVOC）浓度≤0.35mg/m³。</w:t>
      </w:r>
    </w:p>
    <w:p>
      <w:pPr>
        <w:keepNext w:val="0"/>
        <w:keepLines w:val="0"/>
        <w:pageBreakBefore w:val="0"/>
        <w:widowControl w:val="0"/>
        <w:suppressLineNumbers w:val="0"/>
        <w:spacing w:beforeAutospacing="0" w:afterAutospacing="0" w:line="520" w:lineRule="exact"/>
        <w:ind w:right="0"/>
        <w:jc w:val="both"/>
        <w:outlineLvl w:val="9"/>
        <w:rPr>
          <w:rFonts w:hint="eastAsia" w:ascii="宋体" w:hAnsi="宋体" w:eastAsia="宋体" w:cs="宋体"/>
          <w:i w:val="0"/>
          <w:strike w:val="0"/>
          <w:color w:val="auto"/>
          <w:sz w:val="28"/>
          <w:szCs w:val="28"/>
          <w:highlight w:val="none"/>
          <w:u w:val="none"/>
          <w:shd w:val="clear" w:color="auto" w:fill="auto"/>
          <w:lang w:val="en-US" w:eastAsia="zh-CN"/>
        </w:rPr>
      </w:pPr>
      <w:bookmarkStart w:id="66" w:name="OLE_LINK30"/>
      <w:r>
        <w:rPr>
          <w:rFonts w:hint="eastAsia" w:ascii="Times New Roman" w:hAnsi="Times New Roman" w:eastAsia="宋体" w:cs="Times New Roman"/>
          <w:b/>
          <w:bCs/>
          <w:color w:val="auto"/>
          <w:sz w:val="28"/>
          <w:szCs w:val="28"/>
          <w:highlight w:val="none"/>
          <w:lang w:val="en-US" w:eastAsia="zh-CN"/>
        </w:rPr>
        <w:t>9.1</w:t>
      </w:r>
      <w:r>
        <w:rPr>
          <w:rFonts w:hint="eastAsia" w:ascii="Times New Roman" w:hAnsi="Times New Roman" w:eastAsia="宋体" w:cs="Times New Roman"/>
          <w:b/>
          <w:bCs/>
          <w:color w:val="auto"/>
          <w:sz w:val="28"/>
          <w:szCs w:val="28"/>
          <w:highlight w:val="none"/>
          <w:lang w:eastAsia="zh"/>
        </w:rPr>
        <w:t>.</w:t>
      </w:r>
      <w:r>
        <w:rPr>
          <w:rFonts w:hint="eastAsia" w:ascii="Times New Roman" w:hAnsi="Times New Roman" w:eastAsia="宋体" w:cs="Times New Roman"/>
          <w:b/>
          <w:bCs/>
          <w:color w:val="auto"/>
          <w:sz w:val="28"/>
          <w:szCs w:val="28"/>
          <w:highlight w:val="none"/>
          <w:lang w:val="en-US" w:eastAsia="zh-CN"/>
        </w:rPr>
        <w:t>6</w:t>
      </w:r>
      <w:r>
        <w:rPr>
          <w:rFonts w:hint="eastAsia" w:ascii="Times New Roman" w:hAnsi="Times New Roman" w:eastAsia="宋体" w:cs="Times New Roman"/>
          <w:b/>
          <w:bCs/>
          <w:color w:val="auto"/>
          <w:sz w:val="28"/>
          <w:szCs w:val="28"/>
          <w:highlight w:val="none"/>
          <w:lang w:eastAsia="zh"/>
        </w:rPr>
        <w:t xml:space="preserve"> </w:t>
      </w:r>
      <w:bookmarkEnd w:id="66"/>
      <w:r>
        <w:rPr>
          <w:rFonts w:hint="eastAsia" w:ascii="宋体" w:hAnsi="宋体" w:eastAsia="宋体" w:cs="宋体"/>
          <w:i w:val="0"/>
          <w:strike w:val="0"/>
          <w:color w:val="auto"/>
          <w:sz w:val="28"/>
          <w:szCs w:val="28"/>
          <w:highlight w:val="none"/>
          <w:u w:val="none"/>
          <w:shd w:val="clear" w:color="auto" w:fill="auto"/>
          <w:lang w:val="en-US" w:eastAsia="zh-CN"/>
        </w:rPr>
        <w:t>宜采用具有调湿、净化空气等功能的室内装饰材料，并结合新风系统或自然通风设计，提升室内空气品质与热湿环境舒适度。</w:t>
      </w:r>
    </w:p>
    <w:p>
      <w:pPr>
        <w:keepNext w:val="0"/>
        <w:keepLines w:val="0"/>
        <w:pageBreakBefore w:val="0"/>
        <w:widowControl w:val="0"/>
        <w:suppressLineNumbers w:val="0"/>
        <w:spacing w:beforeAutospacing="0" w:afterAutospacing="0" w:line="520" w:lineRule="exact"/>
        <w:ind w:right="0"/>
        <w:jc w:val="both"/>
        <w:outlineLvl w:val="9"/>
        <w:rPr>
          <w:rFonts w:hint="default" w:ascii="Times New Roman" w:hAnsi="Times New Roman" w:eastAsia="宋体" w:cs="Times New Roman"/>
          <w:b w:val="0"/>
          <w:bCs w:val="0"/>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9.1</w:t>
      </w:r>
      <w:r>
        <w:rPr>
          <w:rFonts w:hint="eastAsia" w:ascii="Times New Roman" w:hAnsi="Times New Roman" w:eastAsia="宋体" w:cs="Times New Roman"/>
          <w:b/>
          <w:bCs/>
          <w:color w:val="auto"/>
          <w:sz w:val="28"/>
          <w:szCs w:val="28"/>
          <w:highlight w:val="none"/>
          <w:lang w:val="en-US" w:eastAsia="zh"/>
        </w:rPr>
        <w:t>.</w:t>
      </w:r>
      <w:r>
        <w:rPr>
          <w:rFonts w:hint="eastAsia" w:ascii="Times New Roman" w:hAnsi="Times New Roman" w:eastAsia="宋体" w:cs="Times New Roman"/>
          <w:b/>
          <w:bCs/>
          <w:color w:val="auto"/>
          <w:sz w:val="28"/>
          <w:szCs w:val="28"/>
          <w:highlight w:val="none"/>
          <w:lang w:val="en-US" w:eastAsia="zh-CN"/>
        </w:rPr>
        <w:t>7</w:t>
      </w:r>
      <w:r>
        <w:rPr>
          <w:rFonts w:hint="eastAsia" w:ascii="Times New Roman" w:hAnsi="Times New Roman" w:eastAsia="宋体" w:cs="Times New Roman"/>
          <w:b/>
          <w:bCs/>
          <w:color w:val="auto"/>
          <w:sz w:val="28"/>
          <w:szCs w:val="28"/>
          <w:highlight w:val="none"/>
          <w:lang w:val="en-US" w:eastAsia="zh"/>
        </w:rPr>
        <w:t xml:space="preserve"> </w:t>
      </w:r>
      <w:r>
        <w:rPr>
          <w:rFonts w:hint="eastAsia" w:ascii="Times New Roman" w:hAnsi="Times New Roman" w:eastAsia="宋体" w:cs="Times New Roman"/>
          <w:b w:val="0"/>
          <w:bCs w:val="0"/>
          <w:color w:val="auto"/>
          <w:sz w:val="28"/>
          <w:szCs w:val="28"/>
          <w:highlight w:val="none"/>
          <w:lang w:val="en-US" w:eastAsia="zh-CN"/>
        </w:rPr>
        <w:t>厨房宜配置集成化、嵌入式、智能化的家电、厨具、灶具。设备、电气接口考虑未来发展预留。</w:t>
      </w:r>
    </w:p>
    <w:p>
      <w:pPr>
        <w:keepNext w:val="0"/>
        <w:keepLines w:val="0"/>
        <w:pageBreakBefore w:val="0"/>
        <w:widowControl w:val="0"/>
        <w:suppressLineNumbers w:val="0"/>
        <w:spacing w:beforeAutospacing="0" w:afterAutospacing="0" w:line="520" w:lineRule="exact"/>
        <w:ind w:right="0"/>
        <w:jc w:val="both"/>
        <w:outlineLvl w:val="9"/>
        <w:rPr>
          <w:rFonts w:hint="default" w:ascii="Times New Roman" w:hAnsi="Times New Roman" w:eastAsia="宋体" w:cs="Times New Roman"/>
          <w:b w:val="0"/>
          <w:bCs w:val="0"/>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 xml:space="preserve">9.1.8 </w:t>
      </w:r>
      <w:r>
        <w:rPr>
          <w:rFonts w:hint="eastAsia" w:ascii="Times New Roman" w:hAnsi="Times New Roman" w:eastAsia="宋体" w:cs="Times New Roman"/>
          <w:b w:val="0"/>
          <w:bCs w:val="0"/>
          <w:color w:val="auto"/>
          <w:sz w:val="28"/>
          <w:szCs w:val="28"/>
          <w:highlight w:val="none"/>
          <w:lang w:val="en-US" w:eastAsia="zh-CN"/>
        </w:rPr>
        <w:t>集成式卫生间的功能布局、空间布置、设备管线定位应满足使用功能要求，并应符合人体工程学，且宜满足适老化需求。</w:t>
      </w:r>
    </w:p>
    <w:p>
      <w:pPr>
        <w:keepNext w:val="0"/>
        <w:keepLines w:val="0"/>
        <w:pageBreakBefore w:val="0"/>
        <w:widowControl w:val="0"/>
        <w:spacing w:line="360" w:lineRule="auto"/>
        <w:jc w:val="both"/>
        <w:outlineLvl w:val="9"/>
        <w:rPr>
          <w:rFonts w:hint="default" w:ascii="Times New Roman" w:hAnsi="Times New Roman" w:eastAsia="宋体" w:cs="Times New Roman"/>
          <w:b w:val="0"/>
          <w:bCs w:val="0"/>
          <w:color w:val="auto"/>
          <w:spacing w:val="9"/>
          <w:sz w:val="28"/>
          <w:szCs w:val="28"/>
          <w:highlight w:val="none"/>
          <w:lang w:val="en-US" w:eastAsia="zh-CN"/>
        </w:rPr>
      </w:pPr>
    </w:p>
    <w:p>
      <w:pPr>
        <w:rPr>
          <w:rFonts w:hint="eastAsia" w:ascii="Times New Roman" w:hAnsi="Times New Roman" w:eastAsia="黑体" w:cs="Times New Roman"/>
          <w:color w:val="auto"/>
          <w:sz w:val="36"/>
          <w:szCs w:val="36"/>
          <w:highlight w:val="none"/>
          <w:lang w:val="en-US" w:eastAsia="zh-CN"/>
        </w:rPr>
      </w:pPr>
      <w:r>
        <w:rPr>
          <w:rFonts w:hint="eastAsia" w:ascii="Times New Roman" w:hAnsi="Times New Roman" w:eastAsia="黑体" w:cs="Times New Roman"/>
          <w:color w:val="auto"/>
          <w:sz w:val="36"/>
          <w:szCs w:val="36"/>
          <w:highlight w:val="none"/>
          <w:lang w:val="en-US" w:eastAsia="zh-CN"/>
        </w:rPr>
        <w:br w:type="page"/>
      </w:r>
    </w:p>
    <w:p>
      <w:pPr>
        <w:keepNext w:val="0"/>
        <w:keepLines w:val="0"/>
        <w:pageBreakBefore w:val="0"/>
        <w:widowControl w:val="0"/>
        <w:spacing w:before="313" w:line="360" w:lineRule="auto"/>
        <w:jc w:val="center"/>
        <w:outlineLvl w:val="0"/>
        <w:rPr>
          <w:rFonts w:hint="eastAsia" w:ascii="Times New Roman" w:hAnsi="Times New Roman" w:eastAsia="黑体" w:cs="Times New Roman"/>
          <w:color w:val="auto"/>
          <w:sz w:val="36"/>
          <w:szCs w:val="36"/>
          <w:highlight w:val="none"/>
          <w:lang w:eastAsia="zh-CN"/>
        </w:rPr>
      </w:pPr>
      <w:bookmarkStart w:id="67" w:name="_Toc21555"/>
      <w:r>
        <w:rPr>
          <w:rFonts w:hint="eastAsia" w:ascii="Times New Roman" w:hAnsi="Times New Roman" w:eastAsia="黑体" w:cs="Times New Roman"/>
          <w:color w:val="auto"/>
          <w:sz w:val="36"/>
          <w:szCs w:val="36"/>
          <w:highlight w:val="none"/>
          <w:lang w:val="en-US" w:eastAsia="zh-CN"/>
        </w:rPr>
        <w:t>10</w:t>
      </w:r>
      <w:r>
        <w:rPr>
          <w:rFonts w:hint="default" w:ascii="Times New Roman" w:hAnsi="Times New Roman" w:eastAsia="黑体" w:cs="Times New Roman"/>
          <w:color w:val="auto"/>
          <w:sz w:val="36"/>
          <w:szCs w:val="36"/>
          <w:highlight w:val="none"/>
        </w:rPr>
        <w:t xml:space="preserve"> </w:t>
      </w:r>
      <w:r>
        <w:rPr>
          <w:rFonts w:hint="eastAsia" w:ascii="Times New Roman" w:hAnsi="Times New Roman" w:eastAsia="黑体" w:cs="Times New Roman"/>
          <w:color w:val="auto"/>
          <w:sz w:val="36"/>
          <w:szCs w:val="36"/>
          <w:highlight w:val="none"/>
          <w:lang w:val="en-US" w:eastAsia="zh-CN"/>
        </w:rPr>
        <w:t>景观环境设计</w:t>
      </w:r>
      <w:bookmarkEnd w:id="67"/>
    </w:p>
    <w:p>
      <w:pPr>
        <w:keepNext w:val="0"/>
        <w:keepLines w:val="0"/>
        <w:pageBreakBefore w:val="0"/>
        <w:widowControl w:val="0"/>
        <w:spacing w:line="360" w:lineRule="auto"/>
        <w:jc w:val="both"/>
        <w:rPr>
          <w:rFonts w:hint="eastAsia"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10</w:t>
      </w:r>
      <w:r>
        <w:rPr>
          <w:rFonts w:hint="eastAsia" w:ascii="Times New Roman" w:hAnsi="Times New Roman" w:eastAsia="宋体" w:cs="Times New Roman"/>
          <w:b/>
          <w:bCs/>
          <w:color w:val="auto"/>
          <w:sz w:val="28"/>
          <w:szCs w:val="28"/>
          <w:highlight w:val="none"/>
          <w:lang w:eastAsia="zh"/>
        </w:rPr>
        <w:t>.1.</w:t>
      </w:r>
      <w:r>
        <w:rPr>
          <w:rFonts w:hint="default" w:ascii="Times New Roman" w:hAnsi="Times New Roman" w:eastAsia="宋体" w:cs="Times New Roman"/>
          <w:b/>
          <w:bCs/>
          <w:color w:val="auto"/>
          <w:sz w:val="28"/>
          <w:szCs w:val="28"/>
          <w:highlight w:val="none"/>
        </w:rPr>
        <w:t xml:space="preserve">1 </w:t>
      </w:r>
      <w:r>
        <w:rPr>
          <w:rFonts w:hint="eastAsia" w:ascii="Times New Roman" w:hAnsi="Times New Roman" w:eastAsia="宋体" w:cs="Times New Roman"/>
          <w:color w:val="auto"/>
          <w:sz w:val="28"/>
          <w:szCs w:val="28"/>
          <w:highlight w:val="none"/>
          <w:lang w:val="en-US" w:eastAsia="zh-CN"/>
        </w:rPr>
        <w:t>景观设计应遵循人性化原则、生态可持续原则，合理布局功能场地，结合绿地、景观小品设置健身步道、全龄活动场地，布置相应的休闲座椅、健身游乐等休闲设施，满足全年龄段人群差异化的需求，营造多元舒适的室外景观环境。重点关注一老一小，打造全龄友好型活动场地。</w:t>
      </w: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bookmarkStart w:id="68" w:name="OLE_LINK32"/>
      <w:r>
        <w:rPr>
          <w:rFonts w:hint="eastAsia" w:ascii="Times New Roman" w:hAnsi="Times New Roman" w:eastAsia="宋体" w:cs="Times New Roman"/>
          <w:b/>
          <w:bCs/>
          <w:color w:val="auto"/>
          <w:sz w:val="28"/>
          <w:szCs w:val="28"/>
          <w:highlight w:val="none"/>
          <w:lang w:val="en-US" w:eastAsia="zh-CN"/>
        </w:rPr>
        <w:t>10</w:t>
      </w:r>
      <w:r>
        <w:rPr>
          <w:rFonts w:hint="eastAsia" w:ascii="Times New Roman" w:hAnsi="Times New Roman" w:eastAsia="宋体" w:cs="Times New Roman"/>
          <w:b/>
          <w:bCs/>
          <w:color w:val="auto"/>
          <w:sz w:val="28"/>
          <w:szCs w:val="28"/>
          <w:highlight w:val="none"/>
          <w:lang w:eastAsia="zh"/>
        </w:rPr>
        <w:t>.1.</w:t>
      </w:r>
      <w:r>
        <w:rPr>
          <w:rFonts w:hint="eastAsia" w:ascii="Times New Roman" w:hAnsi="Times New Roman" w:eastAsia="宋体" w:cs="Times New Roman"/>
          <w:b/>
          <w:bCs/>
          <w:color w:val="auto"/>
          <w:sz w:val="28"/>
          <w:szCs w:val="28"/>
          <w:highlight w:val="none"/>
          <w:lang w:val="en-US" w:eastAsia="zh-CN"/>
        </w:rPr>
        <w:t>2</w:t>
      </w:r>
      <w:r>
        <w:rPr>
          <w:rFonts w:hint="default" w:ascii="Times New Roman" w:hAnsi="Times New Roman" w:eastAsia="宋体" w:cs="Times New Roman"/>
          <w:b/>
          <w:bCs/>
          <w:color w:val="auto"/>
          <w:sz w:val="28"/>
          <w:szCs w:val="28"/>
          <w:highlight w:val="none"/>
        </w:rPr>
        <w:t xml:space="preserve"> </w:t>
      </w:r>
      <w:bookmarkEnd w:id="68"/>
      <w:r>
        <w:rPr>
          <w:rFonts w:hint="default" w:ascii="Times New Roman" w:hAnsi="Times New Roman" w:eastAsia="宋体" w:cs="Times New Roman"/>
          <w:color w:val="auto"/>
          <w:sz w:val="28"/>
          <w:szCs w:val="28"/>
          <w:highlight w:val="none"/>
        </w:rPr>
        <w:t>老年人、儿童活动场地及健身场地的边缘应远离住宅建筑，与居民窗户的距离不应小于8.0m，减少对居民的正常生活产生干扰。</w:t>
      </w:r>
    </w:p>
    <w:p>
      <w:pPr>
        <w:keepNext w:val="0"/>
        <w:keepLines w:val="0"/>
        <w:pageBreakBefore w:val="0"/>
        <w:widowControl/>
        <w:spacing w:line="360" w:lineRule="auto"/>
        <w:ind w:firstLine="0"/>
        <w:jc w:val="both"/>
        <w:rPr>
          <w:rFonts w:hint="default" w:ascii="楷体" w:hAnsi="楷体" w:eastAsia="楷体" w:cs="楷体"/>
          <w:i w:val="0"/>
          <w:strike w:val="0"/>
          <w:color w:val="auto"/>
          <w:sz w:val="21"/>
          <w:highlight w:val="none"/>
          <w:u w:val="none"/>
          <w:shd w:val="clear" w:color="auto" w:fill="auto"/>
          <w:lang w:val="en-US" w:eastAsia="zh-CN"/>
        </w:rPr>
      </w:pPr>
      <w:r>
        <w:rPr>
          <w:rFonts w:hint="default" w:ascii="楷体" w:hAnsi="楷体" w:eastAsia="楷体" w:cs="楷体"/>
          <w:i w:val="0"/>
          <w:strike w:val="0"/>
          <w:color w:val="auto"/>
          <w:sz w:val="21"/>
          <w:highlight w:val="none"/>
          <w:u w:val="none"/>
          <w:shd w:val="clear" w:color="auto" w:fill="auto"/>
          <w:lang w:val="en-US" w:eastAsia="zh-CN"/>
        </w:rPr>
        <w:t>【条文说明】</w:t>
      </w:r>
      <w:r>
        <w:rPr>
          <w:rFonts w:hint="eastAsia" w:ascii="楷体" w:hAnsi="楷体" w:eastAsia="楷体" w:cs="楷体"/>
          <w:i w:val="0"/>
          <w:strike w:val="0"/>
          <w:color w:val="auto"/>
          <w:sz w:val="21"/>
          <w:highlight w:val="none"/>
          <w:u w:val="none"/>
          <w:shd w:val="clear" w:color="auto" w:fill="auto"/>
          <w:lang w:val="en-US" w:eastAsia="zh-CN"/>
        </w:rPr>
        <w:t>10.1.2：</w:t>
      </w:r>
      <w:r>
        <w:rPr>
          <w:rFonts w:hint="default" w:ascii="楷体" w:hAnsi="楷体" w:eastAsia="楷体" w:cs="楷体"/>
          <w:i w:val="0"/>
          <w:strike w:val="0"/>
          <w:color w:val="auto"/>
          <w:sz w:val="21"/>
          <w:highlight w:val="none"/>
          <w:u w:val="none"/>
          <w:shd w:val="clear" w:color="auto" w:fill="auto"/>
          <w:lang w:val="en-US" w:eastAsia="zh-CN"/>
        </w:rPr>
        <w:t>场地布局设计时，需考虑活动场地与建筑的距离，并采用减低噪音的绿化配置形式，减少对于临近建筑的居民产生噪声干扰。</w:t>
      </w: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z w:val="28"/>
          <w:szCs w:val="28"/>
          <w:highlight w:val="none"/>
          <w:lang w:val="en-US" w:eastAsia="zh-CN"/>
        </w:rPr>
        <w:t>10</w:t>
      </w:r>
      <w:r>
        <w:rPr>
          <w:rFonts w:hint="eastAsia" w:ascii="Times New Roman" w:hAnsi="Times New Roman" w:eastAsia="宋体" w:cs="Times New Roman"/>
          <w:b/>
          <w:bCs/>
          <w:color w:val="auto"/>
          <w:sz w:val="28"/>
          <w:szCs w:val="28"/>
          <w:highlight w:val="none"/>
          <w:lang w:eastAsia="zh"/>
        </w:rPr>
        <w:t>.1.</w:t>
      </w:r>
      <w:r>
        <w:rPr>
          <w:rFonts w:hint="eastAsia" w:ascii="Times New Roman" w:hAnsi="Times New Roman" w:eastAsia="宋体" w:cs="Times New Roman"/>
          <w:b/>
          <w:bCs/>
          <w:color w:val="auto"/>
          <w:sz w:val="28"/>
          <w:szCs w:val="28"/>
          <w:highlight w:val="none"/>
          <w:lang w:val="en-US" w:eastAsia="zh-CN"/>
        </w:rPr>
        <w:t>3</w:t>
      </w:r>
      <w:r>
        <w:rPr>
          <w:rFonts w:hint="default" w:ascii="Times New Roman" w:hAnsi="Times New Roman" w:eastAsia="宋体" w:cs="Times New Roman"/>
          <w:b/>
          <w:bCs/>
          <w:color w:val="auto"/>
          <w:sz w:val="28"/>
          <w:szCs w:val="28"/>
          <w:highlight w:val="none"/>
        </w:rPr>
        <w:t xml:space="preserve"> </w:t>
      </w:r>
      <w:r>
        <w:rPr>
          <w:rFonts w:hint="default" w:ascii="Times New Roman" w:hAnsi="Times New Roman" w:eastAsia="宋体" w:cs="Times New Roman"/>
          <w:color w:val="auto"/>
          <w:sz w:val="28"/>
          <w:szCs w:val="28"/>
          <w:highlight w:val="none"/>
        </w:rPr>
        <w:t>行人通道应满足无障碍相关规范要求，地面铺地材质应选用防滑材料，防滑等级达到现行《建筑地面工程防滑技术规程》JGJ/T 331规定的标准。</w:t>
      </w: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bookmarkStart w:id="69" w:name="OLE_LINK33"/>
      <w:r>
        <w:rPr>
          <w:rFonts w:hint="eastAsia" w:ascii="Times New Roman" w:hAnsi="Times New Roman" w:eastAsia="宋体" w:cs="Times New Roman"/>
          <w:b/>
          <w:bCs/>
          <w:color w:val="auto"/>
          <w:sz w:val="28"/>
          <w:szCs w:val="28"/>
          <w:highlight w:val="none"/>
          <w:lang w:val="en-US" w:eastAsia="zh-CN"/>
        </w:rPr>
        <w:t>10.1.4</w:t>
      </w:r>
      <w:r>
        <w:rPr>
          <w:rFonts w:hint="default" w:ascii="Times New Roman" w:hAnsi="Times New Roman" w:eastAsia="宋体" w:cs="Times New Roman"/>
          <w:color w:val="auto"/>
          <w:sz w:val="28"/>
          <w:szCs w:val="28"/>
          <w:highlight w:val="none"/>
        </w:rPr>
        <w:t xml:space="preserve"> </w:t>
      </w:r>
      <w:bookmarkEnd w:id="69"/>
      <w:r>
        <w:rPr>
          <w:rFonts w:hint="eastAsia" w:ascii="Times New Roman" w:hAnsi="Times New Roman" w:eastAsia="宋体" w:cs="Times New Roman"/>
          <w:color w:val="auto"/>
          <w:sz w:val="28"/>
          <w:szCs w:val="28"/>
          <w:highlight w:val="none"/>
          <w:lang w:val="en-US" w:eastAsia="zh-CN"/>
        </w:rPr>
        <w:t>小区</w:t>
      </w:r>
      <w:r>
        <w:rPr>
          <w:rFonts w:hint="default" w:ascii="Times New Roman" w:hAnsi="Times New Roman" w:eastAsia="宋体" w:cs="Times New Roman"/>
          <w:color w:val="auto"/>
          <w:sz w:val="28"/>
          <w:szCs w:val="28"/>
          <w:highlight w:val="none"/>
        </w:rPr>
        <w:t>内出地面通风采光井、人防楼梯间、垃圾房、</w:t>
      </w:r>
      <w:r>
        <w:rPr>
          <w:rFonts w:hint="eastAsia" w:ascii="Times New Roman" w:hAnsi="Times New Roman" w:eastAsia="宋体" w:cs="Times New Roman"/>
          <w:color w:val="auto"/>
          <w:sz w:val="28"/>
          <w:szCs w:val="28"/>
          <w:highlight w:val="none"/>
          <w:lang w:val="en-US" w:eastAsia="zh-CN"/>
        </w:rPr>
        <w:t>变电站</w:t>
      </w:r>
      <w:r>
        <w:rPr>
          <w:rFonts w:hint="default" w:ascii="Times New Roman" w:hAnsi="Times New Roman" w:eastAsia="宋体" w:cs="Times New Roman"/>
          <w:color w:val="auto"/>
          <w:sz w:val="28"/>
          <w:szCs w:val="28"/>
          <w:highlight w:val="none"/>
        </w:rPr>
        <w:t>等附属建筑物，应与相关专业协同设计，避开主要景观区域，降低对室外景观的影响，采用绿植或结合景观构筑物小品一体化设计等方式进行遮蔽处理。</w:t>
      </w: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z w:val="28"/>
          <w:szCs w:val="28"/>
          <w:highlight w:val="none"/>
          <w:lang w:val="en-US" w:eastAsia="zh-CN"/>
        </w:rPr>
        <w:t>10.1.5</w:t>
      </w:r>
      <w:r>
        <w:rPr>
          <w:rFonts w:hint="default" w:ascii="Times New Roman" w:hAnsi="Times New Roman" w:eastAsia="宋体" w:cs="Times New Roman"/>
          <w:color w:val="auto"/>
          <w:sz w:val="28"/>
          <w:szCs w:val="28"/>
          <w:highlight w:val="none"/>
        </w:rPr>
        <w:t xml:space="preserve"> </w:t>
      </w:r>
      <w:r>
        <w:rPr>
          <w:rFonts w:hint="eastAsia" w:ascii="Times New Roman" w:hAnsi="Times New Roman" w:eastAsia="宋体" w:cs="Times New Roman"/>
          <w:color w:val="auto"/>
          <w:sz w:val="28"/>
          <w:szCs w:val="28"/>
          <w:highlight w:val="none"/>
          <w:lang w:val="en-US" w:eastAsia="zh-CN"/>
        </w:rPr>
        <w:t>小区</w:t>
      </w:r>
      <w:r>
        <w:rPr>
          <w:rFonts w:hint="default" w:ascii="Times New Roman" w:hAnsi="Times New Roman" w:eastAsia="宋体" w:cs="Times New Roman"/>
          <w:color w:val="auto"/>
          <w:sz w:val="28"/>
          <w:szCs w:val="28"/>
          <w:highlight w:val="none"/>
        </w:rPr>
        <w:t>内的各类管线管井、出地面设施（如消火栓、</w:t>
      </w:r>
      <w:r>
        <w:rPr>
          <w:rFonts w:hint="eastAsia" w:ascii="Times New Roman" w:hAnsi="Times New Roman" w:eastAsia="宋体" w:cs="Times New Roman"/>
          <w:color w:val="auto"/>
          <w:sz w:val="28"/>
          <w:szCs w:val="28"/>
          <w:highlight w:val="none"/>
          <w:lang w:val="en-US" w:eastAsia="zh-CN"/>
        </w:rPr>
        <w:t>微型消防站、室外设备箱</w:t>
      </w:r>
      <w:r>
        <w:rPr>
          <w:rFonts w:hint="default" w:ascii="Times New Roman" w:hAnsi="Times New Roman" w:eastAsia="宋体" w:cs="Times New Roman"/>
          <w:color w:val="auto"/>
          <w:sz w:val="28"/>
          <w:szCs w:val="28"/>
          <w:highlight w:val="none"/>
        </w:rPr>
        <w:t>等）应与景观协同设计，结合景观效果合理布置。</w:t>
      </w: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z w:val="28"/>
          <w:szCs w:val="28"/>
          <w:highlight w:val="none"/>
          <w:lang w:val="en-US" w:eastAsia="zh-CN"/>
        </w:rPr>
        <w:t>10.1.6</w:t>
      </w:r>
      <w:r>
        <w:rPr>
          <w:rFonts w:hint="eastAsia" w:ascii="Times New Roman" w:hAnsi="Times New Roman" w:eastAsia="宋体" w:cs="Times New Roman"/>
          <w:color w:val="auto"/>
          <w:sz w:val="28"/>
          <w:szCs w:val="28"/>
          <w:highlight w:val="none"/>
          <w:lang w:val="en-US" w:eastAsia="zh-CN"/>
        </w:rPr>
        <w:t xml:space="preserve"> </w:t>
      </w:r>
      <w:r>
        <w:rPr>
          <w:rFonts w:hint="default" w:ascii="Times New Roman" w:hAnsi="Times New Roman" w:eastAsia="宋体" w:cs="Times New Roman"/>
          <w:color w:val="auto"/>
          <w:sz w:val="28"/>
          <w:szCs w:val="28"/>
          <w:highlight w:val="none"/>
        </w:rPr>
        <w:t>小区内植物应乔、灌、草多层级搭配，</w:t>
      </w:r>
      <w:r>
        <w:rPr>
          <w:rFonts w:hint="eastAsia" w:ascii="Times New Roman" w:hAnsi="Times New Roman" w:eastAsia="宋体" w:cs="Times New Roman"/>
          <w:color w:val="auto"/>
          <w:sz w:val="28"/>
          <w:szCs w:val="28"/>
          <w:highlight w:val="none"/>
          <w:lang w:eastAsia="zh"/>
        </w:rPr>
        <w:t>绿化布局应注重环境的均好性</w:t>
      </w:r>
      <w:r>
        <w:rPr>
          <w:rFonts w:hint="eastAsia" w:ascii="Times New Roman" w:hAnsi="Times New Roman" w:eastAsia="宋体" w:cs="Times New Roman"/>
          <w:color w:val="auto"/>
          <w:sz w:val="28"/>
          <w:szCs w:val="28"/>
          <w:highlight w:val="none"/>
          <w:lang w:eastAsia="zh-CN"/>
        </w:rPr>
        <w:t>。</w:t>
      </w:r>
      <w:r>
        <w:rPr>
          <w:rFonts w:hint="eastAsia" w:ascii="Times New Roman" w:hAnsi="Times New Roman" w:eastAsia="宋体" w:cs="Times New Roman"/>
          <w:color w:val="auto"/>
          <w:sz w:val="28"/>
          <w:szCs w:val="28"/>
          <w:highlight w:val="none"/>
          <w:lang w:val="en-US" w:eastAsia="zh-CN"/>
        </w:rPr>
        <w:t>合</w:t>
      </w:r>
      <w:r>
        <w:rPr>
          <w:rFonts w:hint="default" w:ascii="Times New Roman" w:hAnsi="Times New Roman" w:eastAsia="宋体" w:cs="Times New Roman"/>
          <w:color w:val="auto"/>
          <w:sz w:val="28"/>
          <w:szCs w:val="28"/>
          <w:highlight w:val="none"/>
        </w:rPr>
        <w:t>理设置日照充足的集中绿地</w:t>
      </w:r>
      <w:r>
        <w:rPr>
          <w:rFonts w:hint="eastAsia" w:ascii="Times New Roman" w:hAnsi="Times New Roman" w:eastAsia="宋体" w:cs="Times New Roman"/>
          <w:color w:val="auto"/>
          <w:sz w:val="28"/>
          <w:szCs w:val="28"/>
          <w:highlight w:val="none"/>
          <w:lang w:eastAsia="zh-CN"/>
        </w:rPr>
        <w:t>，乔木、灌木覆盖面积占绿化面积比不</w:t>
      </w:r>
      <w:r>
        <w:rPr>
          <w:rFonts w:hint="eastAsia" w:ascii="Times New Roman" w:hAnsi="Times New Roman" w:eastAsia="宋体" w:cs="Times New Roman"/>
          <w:color w:val="auto"/>
          <w:sz w:val="28"/>
          <w:szCs w:val="28"/>
          <w:highlight w:val="none"/>
          <w:lang w:val="en-US" w:eastAsia="zh-CN"/>
        </w:rPr>
        <w:t>宜</w:t>
      </w:r>
      <w:r>
        <w:rPr>
          <w:rFonts w:hint="eastAsia" w:ascii="Times New Roman" w:hAnsi="Times New Roman" w:eastAsia="宋体" w:cs="Times New Roman"/>
          <w:color w:val="auto"/>
          <w:sz w:val="28"/>
          <w:szCs w:val="28"/>
          <w:highlight w:val="none"/>
          <w:lang w:eastAsia="zh-CN"/>
        </w:rPr>
        <w:t>小于50%。</w:t>
      </w: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r>
        <w:rPr>
          <w:rFonts w:hint="eastAsia" w:ascii="Times New Roman" w:hAnsi="Times New Roman" w:eastAsia="宋体" w:cs="Times New Roman"/>
          <w:b/>
          <w:bCs/>
          <w:color w:val="auto"/>
          <w:sz w:val="28"/>
          <w:szCs w:val="28"/>
          <w:highlight w:val="none"/>
          <w:lang w:val="en-US" w:eastAsia="zh-CN"/>
        </w:rPr>
        <w:t xml:space="preserve">10.1.7 </w:t>
      </w:r>
      <w:r>
        <w:rPr>
          <w:rFonts w:hint="default" w:ascii="Times New Roman" w:hAnsi="Times New Roman" w:eastAsia="宋体" w:cs="Times New Roman"/>
          <w:color w:val="auto"/>
          <w:sz w:val="28"/>
          <w:szCs w:val="28"/>
          <w:highlight w:val="none"/>
        </w:rPr>
        <w:t>绿化浇灌和道路冲洗应采用雨水回用等非传统水源，绿化浇灌应采用喷灌、微灌等高效节水的灌溉方式。</w:t>
      </w: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lang w:val="en-US" w:eastAsia="zh-CN"/>
        </w:rPr>
      </w:pPr>
      <w:r>
        <w:rPr>
          <w:rFonts w:hint="eastAsia" w:ascii="Times New Roman" w:hAnsi="Times New Roman" w:eastAsia="宋体" w:cs="Times New Roman"/>
          <w:b/>
          <w:bCs/>
          <w:color w:val="auto"/>
          <w:sz w:val="28"/>
          <w:szCs w:val="28"/>
          <w:highlight w:val="none"/>
          <w:lang w:val="en-US" w:eastAsia="zh-CN"/>
        </w:rPr>
        <w:t xml:space="preserve">10.1.8 </w:t>
      </w:r>
      <w:r>
        <w:rPr>
          <w:rFonts w:hint="eastAsia" w:ascii="Times New Roman" w:hAnsi="Times New Roman" w:eastAsia="宋体" w:cs="Times New Roman"/>
          <w:color w:val="auto"/>
          <w:sz w:val="28"/>
          <w:szCs w:val="28"/>
          <w:highlight w:val="none"/>
          <w:lang w:val="en-US" w:eastAsia="zh-CN"/>
        </w:rPr>
        <w:t>室外景观照明系统应采用节能灯具或新能源供电灯具，并合理布置，避免光污染。照明亮度应满足安全和使用需求，同时兼顾美观效果。</w:t>
      </w: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p>
    <w:p>
      <w:pPr>
        <w:keepNext w:val="0"/>
        <w:keepLines w:val="0"/>
        <w:pageBreakBefore w:val="0"/>
        <w:widowControl w:val="0"/>
        <w:spacing w:line="360" w:lineRule="auto"/>
        <w:ind w:firstLine="0"/>
        <w:jc w:val="both"/>
        <w:rPr>
          <w:rFonts w:hint="default" w:ascii="Times New Roman" w:hAnsi="Times New Roman" w:eastAsia="宋体" w:cs="Times New Roman"/>
          <w:color w:val="auto"/>
          <w:sz w:val="28"/>
          <w:szCs w:val="28"/>
          <w:highlight w:val="none"/>
        </w:rPr>
      </w:pPr>
    </w:p>
    <w:p>
      <w:pPr>
        <w:keepNext w:val="0"/>
        <w:keepLines w:val="0"/>
        <w:pageBreakBefore w:val="0"/>
        <w:widowControl w:val="0"/>
        <w:spacing w:line="360" w:lineRule="auto"/>
        <w:rPr>
          <w:rFonts w:hint="default" w:ascii="Times New Roman" w:hAnsi="Times New Roman" w:eastAsia="宋体" w:cs="Times New Roman"/>
          <w:color w:val="auto"/>
          <w:sz w:val="28"/>
          <w:szCs w:val="28"/>
          <w:highlight w:val="none"/>
        </w:rPr>
      </w:pPr>
    </w:p>
    <w:sectPr>
      <w:footerReference r:id="rId7" w:type="default"/>
      <w:pgSz w:w="11906" w:h="16838" w:orient="landscape"/>
      <w:pgMar w:top="1440" w:right="1800" w:bottom="1440" w:left="1800" w:header="851" w:footer="992" w:gutter="0"/>
      <w:pgNumType w:fmt="decimal" w:start="1"/>
      <w:cols w:space="425"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5"/>
              <wp:cNvGraphicFramePr/>
              <a:graphic xmlns:a="http://schemas.openxmlformats.org/drawingml/2006/main">
                <a:graphicData uri="http://schemas.microsoft.com/office/word/2010/wordprocessingShape">
                  <wps:wsp>
                    <wps:cNvSpPr txBox="1"/>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Fonts w:hint="default" w:ascii="Times New Roman" w:hAnsi="Times New Roman" w:eastAsia="Arial" w:cs="Times New Roman"/>
                              <w:sz w:val="21"/>
                              <w:szCs w:val="24"/>
                              <w:lang w:eastAsia="zh"/>
                            </w:rPr>
                          </w:pPr>
                          <w:r>
                            <w:rPr>
                              <w:rFonts w:hint="default" w:ascii="Times New Roman" w:hAnsi="Times New Roman" w:cs="Times New Roman"/>
                              <w:sz w:val="21"/>
                              <w:szCs w:val="24"/>
                              <w:lang w:eastAsia="zh"/>
                            </w:rPr>
                            <w:fldChar w:fldCharType="begin"/>
                          </w:r>
                          <w:r>
                            <w:rPr>
                              <w:rFonts w:hint="default" w:ascii="Times New Roman" w:hAnsi="Times New Roman" w:cs="Times New Roman"/>
                              <w:sz w:val="21"/>
                              <w:szCs w:val="24"/>
                              <w:lang w:eastAsia="zh"/>
                            </w:rPr>
                            <w:instrText xml:space="preserve"> PAGE  \* MERGEFORMAT </w:instrText>
                          </w:r>
                          <w:r>
                            <w:rPr>
                              <w:rFonts w:hint="default" w:ascii="Times New Roman" w:hAnsi="Times New Roman" w:cs="Times New Roman"/>
                              <w:sz w:val="21"/>
                              <w:szCs w:val="24"/>
                              <w:lang w:eastAsia="zh"/>
                            </w:rPr>
                            <w:fldChar w:fldCharType="separate"/>
                          </w:r>
                          <w:r>
                            <w:rPr>
                              <w:rFonts w:hint="default" w:ascii="Times New Roman" w:hAnsi="Times New Roman" w:cs="Times New Roman"/>
                              <w:sz w:val="21"/>
                              <w:szCs w:val="24"/>
                              <w:lang w:eastAsia="zh"/>
                            </w:rPr>
                            <w:t>1</w:t>
                          </w:r>
                          <w:r>
                            <w:rPr>
                              <w:rFonts w:hint="default" w:ascii="Times New Roman" w:hAnsi="Times New Roman" w:cs="Times New Roman"/>
                              <w:sz w:val="21"/>
                              <w:szCs w:val="24"/>
                              <w:lang w:eastAsia="zh"/>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s0lY7tAAAAAFAQAADwAAAAAAAAABACAAAAAiAAAAZHJzL2Rvd25yZXYu&#10;eG1sUEsBAhQAFAAAAAgAh07iQKAHPxg8AgAAbwQAAA4AAAAAAAAAAQAgAAAAHwEAAGRycy9lMm9E&#10;b2MueG1sUEsFBgAAAAAGAAYAWQEAAM0FAAAAAA==&#10;">
              <v:fill on="f" focussize="0,0"/>
              <v:stroke on="f" weight="0.5pt"/>
              <v:imagedata o:title=""/>
              <o:lock v:ext="edit" aspectratio="f"/>
              <v:textbox inset="0mm,0mm,0mm,0mm" style="mso-fit-shape-to-text:t;">
                <w:txbxContent>
                  <w:p>
                    <w:pPr>
                      <w:pStyle w:val="20"/>
                      <w:rPr>
                        <w:rFonts w:hint="default" w:ascii="Times New Roman" w:hAnsi="Times New Roman" w:eastAsia="Arial" w:cs="Times New Roman"/>
                        <w:sz w:val="21"/>
                        <w:szCs w:val="24"/>
                        <w:lang w:eastAsia="zh"/>
                      </w:rPr>
                    </w:pPr>
                    <w:r>
                      <w:rPr>
                        <w:rFonts w:hint="default" w:ascii="Times New Roman" w:hAnsi="Times New Roman" w:cs="Times New Roman"/>
                        <w:sz w:val="21"/>
                        <w:szCs w:val="24"/>
                        <w:lang w:eastAsia="zh"/>
                      </w:rPr>
                      <w:fldChar w:fldCharType="begin"/>
                    </w:r>
                    <w:r>
                      <w:rPr>
                        <w:rFonts w:hint="default" w:ascii="Times New Roman" w:hAnsi="Times New Roman" w:cs="Times New Roman"/>
                        <w:sz w:val="21"/>
                        <w:szCs w:val="24"/>
                        <w:lang w:eastAsia="zh"/>
                      </w:rPr>
                      <w:instrText xml:space="preserve"> PAGE  \* MERGEFORMAT </w:instrText>
                    </w:r>
                    <w:r>
                      <w:rPr>
                        <w:rFonts w:hint="default" w:ascii="Times New Roman" w:hAnsi="Times New Roman" w:cs="Times New Roman"/>
                        <w:sz w:val="21"/>
                        <w:szCs w:val="24"/>
                        <w:lang w:eastAsia="zh"/>
                      </w:rPr>
                      <w:fldChar w:fldCharType="separate"/>
                    </w:r>
                    <w:r>
                      <w:rPr>
                        <w:rFonts w:hint="default" w:ascii="Times New Roman" w:hAnsi="Times New Roman" w:cs="Times New Roman"/>
                        <w:sz w:val="21"/>
                        <w:szCs w:val="24"/>
                        <w:lang w:eastAsia="zh"/>
                      </w:rPr>
                      <w:t>1</w:t>
                    </w:r>
                    <w:r>
                      <w:rPr>
                        <w:rFonts w:hint="default" w:ascii="Times New Roman" w:hAnsi="Times New Roman" w:cs="Times New Roman"/>
                        <w:sz w:val="21"/>
                        <w:szCs w:val="24"/>
                        <w:lang w:eastAsia="zh"/>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3195" cy="444500"/>
              <wp:effectExtent l="0" t="0" r="0" b="0"/>
              <wp:wrapNone/>
              <wp:docPr id="2" name="文本框 1"/>
              <wp:cNvGraphicFramePr/>
              <a:graphic xmlns:a="http://schemas.openxmlformats.org/drawingml/2006/main">
                <a:graphicData uri="http://schemas.microsoft.com/office/word/2010/wordprocessingShape">
                  <wps:wsp>
                    <wps:cNvSpPr txBox="1"/>
                    <wps:spPr bwMode="auto">
                      <a:xfrm>
                        <a:off x="0" y="0"/>
                        <a:ext cx="163195" cy="444500"/>
                      </a:xfrm>
                      <a:prstGeom prst="rect">
                        <a:avLst/>
                      </a:prstGeom>
                      <a:noFill/>
                      <a:ln w="6350">
                        <a:noFill/>
                        <a:miter/>
                      </a:ln>
                    </wps:spPr>
                    <wps:style>
                      <a:lnRef idx="0">
                        <a:schemeClr val="accent1"/>
                      </a:lnRef>
                      <a:fillRef idx="0">
                        <a:schemeClr val="accent1"/>
                      </a:fillRef>
                      <a:effectRef idx="0">
                        <a:schemeClr val="accent1"/>
                      </a:effectRef>
                      <a:fontRef idx="minor">
                        <a:schemeClr val="dk1"/>
                      </a:fontRef>
                    </wps:style>
                    <wps:txbx>
                      <w:txbxContent>
                        <w:p>
                          <w:pPr>
                            <w:pStyle w:val="20"/>
                            <w:rPr>
                              <w:rFonts w:hint="default" w:ascii="Times New Roman" w:hAnsi="Times New Roman" w:eastAsia="Arial" w:cs="Times New Roman"/>
                              <w:sz w:val="21"/>
                              <w:szCs w:val="24"/>
                              <w:lang w:eastAsia="zh"/>
                            </w:rPr>
                          </w:pPr>
                          <w:r>
                            <w:rPr>
                              <w:rFonts w:hint="default" w:ascii="Times New Roman" w:hAnsi="Times New Roman" w:cs="Times New Roman"/>
                              <w:sz w:val="21"/>
                              <w:szCs w:val="24"/>
                              <w:lang w:eastAsia="zh"/>
                            </w:rPr>
                            <w:fldChar w:fldCharType="begin"/>
                          </w:r>
                          <w:r>
                            <w:rPr>
                              <w:rFonts w:hint="default" w:ascii="Times New Roman" w:hAnsi="Times New Roman" w:cs="Times New Roman"/>
                              <w:sz w:val="21"/>
                              <w:szCs w:val="24"/>
                              <w:lang w:eastAsia="zh"/>
                            </w:rPr>
                            <w:instrText xml:space="preserve"> PAGE  \* MERGEFORMAT </w:instrText>
                          </w:r>
                          <w:r>
                            <w:rPr>
                              <w:rFonts w:hint="default" w:ascii="Times New Roman" w:hAnsi="Times New Roman" w:cs="Times New Roman"/>
                              <w:sz w:val="21"/>
                              <w:szCs w:val="24"/>
                              <w:lang w:eastAsia="zh"/>
                            </w:rPr>
                            <w:fldChar w:fldCharType="separate"/>
                          </w:r>
                          <w:r>
                            <w:rPr>
                              <w:rFonts w:hint="default" w:ascii="Times New Roman" w:hAnsi="Times New Roman" w:cs="Times New Roman"/>
                              <w:sz w:val="21"/>
                              <w:szCs w:val="24"/>
                              <w:lang w:eastAsia="zh"/>
                            </w:rPr>
                            <w:t>1</w:t>
                          </w:r>
                          <w:r>
                            <w:rPr>
                              <w:rFonts w:hint="default" w:ascii="Times New Roman" w:hAnsi="Times New Roman" w:cs="Times New Roman"/>
                              <w:sz w:val="21"/>
                              <w:szCs w:val="24"/>
                              <w:lang w:eastAsia="zh"/>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文本框 1" o:spid="_x0000_s1026" o:spt="202" type="#_x0000_t202" style="position:absolute;left:0pt;margin-top:0pt;height:35pt;width:12.85pt;mso-position-horizontal:center;mso-position-horizontal-relative:margin;z-index:251659264;mso-width-relative:page;mso-height-relative:page;" filled="f" stroked="f" coordsize="21600,21600" o:gfxdata="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b0nCPTAAAAAwEAAA8AAAAAAAAAAQAgAAAAIgAA&#10;AGRycy9kb3ducmV2LnhtbFBLAQIUABQAAAAIAIdO4kBCh0XXRgIAAHkEAAAOAAAAAAAAAAEAIAAA&#10;ACIBAABkcnMvZTJvRG9jLnhtbFBLBQYAAAAABgAGAFkBAADaBQAAAAA=&#10;">
              <v:fill on="f" focussize="0,0"/>
              <v:stroke on="f" weight="0.5pt" joinstyle="miter"/>
              <v:imagedata o:title=""/>
              <o:lock v:ext="edit" aspectratio="f"/>
              <v:textbox inset="0mm,0mm,0mm,0mm">
                <w:txbxContent>
                  <w:p>
                    <w:pPr>
                      <w:pStyle w:val="20"/>
                      <w:rPr>
                        <w:rFonts w:hint="default" w:ascii="Times New Roman" w:hAnsi="Times New Roman" w:eastAsia="Arial" w:cs="Times New Roman"/>
                        <w:sz w:val="21"/>
                        <w:szCs w:val="24"/>
                        <w:lang w:eastAsia="zh"/>
                      </w:rPr>
                    </w:pPr>
                    <w:r>
                      <w:rPr>
                        <w:rFonts w:hint="default" w:ascii="Times New Roman" w:hAnsi="Times New Roman" w:cs="Times New Roman"/>
                        <w:sz w:val="21"/>
                        <w:szCs w:val="24"/>
                        <w:lang w:eastAsia="zh"/>
                      </w:rPr>
                      <w:fldChar w:fldCharType="begin"/>
                    </w:r>
                    <w:r>
                      <w:rPr>
                        <w:rFonts w:hint="default" w:ascii="Times New Roman" w:hAnsi="Times New Roman" w:cs="Times New Roman"/>
                        <w:sz w:val="21"/>
                        <w:szCs w:val="24"/>
                        <w:lang w:eastAsia="zh"/>
                      </w:rPr>
                      <w:instrText xml:space="preserve"> PAGE  \* MERGEFORMAT </w:instrText>
                    </w:r>
                    <w:r>
                      <w:rPr>
                        <w:rFonts w:hint="default" w:ascii="Times New Roman" w:hAnsi="Times New Roman" w:cs="Times New Roman"/>
                        <w:sz w:val="21"/>
                        <w:szCs w:val="24"/>
                        <w:lang w:eastAsia="zh"/>
                      </w:rPr>
                      <w:fldChar w:fldCharType="separate"/>
                    </w:r>
                    <w:r>
                      <w:rPr>
                        <w:rFonts w:hint="default" w:ascii="Times New Roman" w:hAnsi="Times New Roman" w:cs="Times New Roman"/>
                        <w:sz w:val="21"/>
                        <w:szCs w:val="24"/>
                        <w:lang w:eastAsia="zh"/>
                      </w:rPr>
                      <w:t>1</w:t>
                    </w:r>
                    <w:r>
                      <w:rPr>
                        <w:rFonts w:hint="default" w:ascii="Times New Roman" w:hAnsi="Times New Roman" w:cs="Times New Roman"/>
                        <w:sz w:val="21"/>
                        <w:szCs w:val="24"/>
                        <w:lang w:eastAsia="zh"/>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63195" cy="444500"/>
              <wp:effectExtent l="0" t="0" r="0" b="0"/>
              <wp:wrapNone/>
              <wp:docPr id="3" name="文本框 1"/>
              <wp:cNvGraphicFramePr/>
              <a:graphic xmlns:a="http://schemas.openxmlformats.org/drawingml/2006/main">
                <a:graphicData uri="http://schemas.microsoft.com/office/word/2010/wordprocessingShape">
                  <wps:wsp>
                    <wps:cNvSpPr txBox="1"/>
                    <wps:spPr bwMode="auto">
                      <a:xfrm>
                        <a:off x="0" y="0"/>
                        <a:ext cx="163195" cy="444500"/>
                      </a:xfrm>
                      <a:prstGeom prst="rect">
                        <a:avLst/>
                      </a:prstGeom>
                      <a:noFill/>
                      <a:ln w="6350">
                        <a:noFill/>
                        <a:miter/>
                      </a:ln>
                    </wps:spPr>
                    <wps:style>
                      <a:lnRef idx="0">
                        <a:schemeClr val="accent1"/>
                      </a:lnRef>
                      <a:fillRef idx="0">
                        <a:schemeClr val="accent1"/>
                      </a:fillRef>
                      <a:effectRef idx="0">
                        <a:schemeClr val="accent1"/>
                      </a:effectRef>
                      <a:fontRef idx="minor">
                        <a:schemeClr val="dk1"/>
                      </a:fontRef>
                    </wps:style>
                    <wps:txbx>
                      <w:txbxContent>
                        <w:p>
                          <w:pPr>
                            <w:pStyle w:val="20"/>
                            <w:rPr>
                              <w:rFonts w:hint="default" w:ascii="Times New Roman" w:hAnsi="Times New Roman" w:eastAsia="Arial" w:cs="Times New Roman"/>
                              <w:sz w:val="21"/>
                              <w:szCs w:val="24"/>
                              <w:lang w:eastAsia="zh"/>
                            </w:rPr>
                          </w:pPr>
                          <w:r>
                            <w:rPr>
                              <w:rFonts w:hint="default" w:ascii="Times New Roman" w:hAnsi="Times New Roman" w:cs="Times New Roman"/>
                              <w:sz w:val="21"/>
                              <w:szCs w:val="24"/>
                              <w:lang w:eastAsia="zh"/>
                            </w:rPr>
                            <w:fldChar w:fldCharType="begin"/>
                          </w:r>
                          <w:r>
                            <w:rPr>
                              <w:rFonts w:hint="default" w:ascii="Times New Roman" w:hAnsi="Times New Roman" w:cs="Times New Roman"/>
                              <w:sz w:val="21"/>
                              <w:szCs w:val="24"/>
                              <w:lang w:eastAsia="zh"/>
                            </w:rPr>
                            <w:instrText xml:space="preserve"> PAGE  \* MERGEFORMAT </w:instrText>
                          </w:r>
                          <w:r>
                            <w:rPr>
                              <w:rFonts w:hint="default" w:ascii="Times New Roman" w:hAnsi="Times New Roman" w:cs="Times New Roman"/>
                              <w:sz w:val="21"/>
                              <w:szCs w:val="24"/>
                              <w:lang w:eastAsia="zh"/>
                            </w:rPr>
                            <w:fldChar w:fldCharType="separate"/>
                          </w:r>
                          <w:r>
                            <w:rPr>
                              <w:rFonts w:hint="default" w:ascii="Times New Roman" w:hAnsi="Times New Roman" w:cs="Times New Roman"/>
                              <w:sz w:val="21"/>
                              <w:szCs w:val="24"/>
                              <w:lang w:eastAsia="zh"/>
                            </w:rPr>
                            <w:t>1</w:t>
                          </w:r>
                          <w:r>
                            <w:rPr>
                              <w:rFonts w:hint="default" w:ascii="Times New Roman" w:hAnsi="Times New Roman" w:cs="Times New Roman"/>
                              <w:sz w:val="21"/>
                              <w:szCs w:val="24"/>
                              <w:lang w:eastAsia="zh"/>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文本框 1" o:spid="_x0000_s1026" o:spt="202" type="#_x0000_t202" style="position:absolute;left:0pt;margin-top:0pt;height:35pt;width:12.85pt;mso-position-horizontal:center;mso-position-horizontal-relative:margin;z-index:251659264;mso-width-relative:page;mso-height-relative:page;" filled="f" stroked="f" coordsize="21600,21600" o:gfxdata="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b0nCPTAAAAAwEAAA8AAAAAAAAAAQAgAAAAIgAA&#10;AGRycy9kb3ducmV2LnhtbFBLAQIUABQAAAAIAIdO4kDxM/MzRgIAAHkEAAAOAAAAAAAAAAEAIAAA&#10;ACIBAABkcnMvZTJvRG9jLnhtbFBLBQYAAAAABgAGAFkBAADaBQAAAAA=&#10;">
              <v:fill on="f" focussize="0,0"/>
              <v:stroke on="f" weight="0.5pt" joinstyle="miter"/>
              <v:imagedata o:title=""/>
              <o:lock v:ext="edit" aspectratio="f"/>
              <v:textbox inset="0mm,0mm,0mm,0mm">
                <w:txbxContent>
                  <w:p>
                    <w:pPr>
                      <w:pStyle w:val="20"/>
                      <w:rPr>
                        <w:rFonts w:hint="default" w:ascii="Times New Roman" w:hAnsi="Times New Roman" w:eastAsia="Arial" w:cs="Times New Roman"/>
                        <w:sz w:val="21"/>
                        <w:szCs w:val="24"/>
                        <w:lang w:eastAsia="zh"/>
                      </w:rPr>
                    </w:pPr>
                    <w:r>
                      <w:rPr>
                        <w:rFonts w:hint="default" w:ascii="Times New Roman" w:hAnsi="Times New Roman" w:cs="Times New Roman"/>
                        <w:sz w:val="21"/>
                        <w:szCs w:val="24"/>
                        <w:lang w:eastAsia="zh"/>
                      </w:rPr>
                      <w:fldChar w:fldCharType="begin"/>
                    </w:r>
                    <w:r>
                      <w:rPr>
                        <w:rFonts w:hint="default" w:ascii="Times New Roman" w:hAnsi="Times New Roman" w:cs="Times New Roman"/>
                        <w:sz w:val="21"/>
                        <w:szCs w:val="24"/>
                        <w:lang w:eastAsia="zh"/>
                      </w:rPr>
                      <w:instrText xml:space="preserve"> PAGE  \* MERGEFORMAT </w:instrText>
                    </w:r>
                    <w:r>
                      <w:rPr>
                        <w:rFonts w:hint="default" w:ascii="Times New Roman" w:hAnsi="Times New Roman" w:cs="Times New Roman"/>
                        <w:sz w:val="21"/>
                        <w:szCs w:val="24"/>
                        <w:lang w:eastAsia="zh"/>
                      </w:rPr>
                      <w:fldChar w:fldCharType="separate"/>
                    </w:r>
                    <w:r>
                      <w:rPr>
                        <w:rFonts w:hint="default" w:ascii="Times New Roman" w:hAnsi="Times New Roman" w:cs="Times New Roman"/>
                        <w:sz w:val="21"/>
                        <w:szCs w:val="24"/>
                        <w:lang w:eastAsia="zh"/>
                      </w:rPr>
                      <w:t>1</w:t>
                    </w:r>
                    <w:r>
                      <w:rPr>
                        <w:rFonts w:hint="default" w:ascii="Times New Roman" w:hAnsi="Times New Roman" w:cs="Times New Roman"/>
                        <w:sz w:val="21"/>
                        <w:szCs w:val="24"/>
                        <w:lang w:eastAsia="zh"/>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709"/>
  <w:displayHorizontalDrawingGridEvery w:val="1"/>
  <w:displayVerticalDrawingGridEvery w:val="1"/>
  <w:noPunctuationKerning w:val="1"/>
  <w:characterSpacingControl w:val="doNotCompress"/>
  <w:footnotePr>
    <w:footnote w:id="0"/>
    <w:footnote w:id="1"/>
  </w:footnotePr>
  <w:endnotePr>
    <w:endnote w:id="0"/>
    <w:endnote w:id="1"/>
  </w:endnotePr>
  <w:compat>
    <w:balanceSingleByteDoubleByteWidth/>
    <w:ulTrailSpace/>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5NDNhMDJkN2NjYjJiMWIxMGQ3M2I5MWMwZmRjMWEifQ=="/>
  </w:docVars>
  <w:rsids>
    <w:rsidRoot w:val="00000000"/>
    <w:rsid w:val="000C3DA7"/>
    <w:rsid w:val="0078530A"/>
    <w:rsid w:val="012F2443"/>
    <w:rsid w:val="01423F24"/>
    <w:rsid w:val="019153B9"/>
    <w:rsid w:val="01AA3877"/>
    <w:rsid w:val="025C282B"/>
    <w:rsid w:val="02691984"/>
    <w:rsid w:val="029F53A6"/>
    <w:rsid w:val="02AB3AAA"/>
    <w:rsid w:val="02B7449E"/>
    <w:rsid w:val="02BA3F8E"/>
    <w:rsid w:val="02E96621"/>
    <w:rsid w:val="03343D40"/>
    <w:rsid w:val="037E6BB8"/>
    <w:rsid w:val="03800D34"/>
    <w:rsid w:val="03B826B6"/>
    <w:rsid w:val="04A46CA4"/>
    <w:rsid w:val="05A85BFA"/>
    <w:rsid w:val="06CA66F9"/>
    <w:rsid w:val="06CB49BC"/>
    <w:rsid w:val="070D12D3"/>
    <w:rsid w:val="07B156E1"/>
    <w:rsid w:val="08220399"/>
    <w:rsid w:val="08D20524"/>
    <w:rsid w:val="08DE6637"/>
    <w:rsid w:val="092A57F7"/>
    <w:rsid w:val="096133B5"/>
    <w:rsid w:val="0A2601EE"/>
    <w:rsid w:val="0A6A0048"/>
    <w:rsid w:val="0AD007F3"/>
    <w:rsid w:val="0B4C599F"/>
    <w:rsid w:val="0B660E08"/>
    <w:rsid w:val="0B9C06D5"/>
    <w:rsid w:val="0C3152C1"/>
    <w:rsid w:val="0C4243FA"/>
    <w:rsid w:val="0CF85DDF"/>
    <w:rsid w:val="0E0662D9"/>
    <w:rsid w:val="0EBB5316"/>
    <w:rsid w:val="0ECD2F96"/>
    <w:rsid w:val="0F52015A"/>
    <w:rsid w:val="10081EA4"/>
    <w:rsid w:val="116C6D9B"/>
    <w:rsid w:val="12DE7274"/>
    <w:rsid w:val="13B54A2A"/>
    <w:rsid w:val="13BF1404"/>
    <w:rsid w:val="148E0DD7"/>
    <w:rsid w:val="14B51D8E"/>
    <w:rsid w:val="14D013EF"/>
    <w:rsid w:val="15033573"/>
    <w:rsid w:val="150D43F1"/>
    <w:rsid w:val="152359C3"/>
    <w:rsid w:val="155468E1"/>
    <w:rsid w:val="16CD3E38"/>
    <w:rsid w:val="16FF7D6A"/>
    <w:rsid w:val="17141CFC"/>
    <w:rsid w:val="177F73EB"/>
    <w:rsid w:val="17B424F1"/>
    <w:rsid w:val="18C94AD3"/>
    <w:rsid w:val="18FB68AA"/>
    <w:rsid w:val="1934019F"/>
    <w:rsid w:val="1A3343E7"/>
    <w:rsid w:val="1A616AC1"/>
    <w:rsid w:val="1ADB2F8D"/>
    <w:rsid w:val="1B4504E9"/>
    <w:rsid w:val="1B8B031B"/>
    <w:rsid w:val="1CE41EDC"/>
    <w:rsid w:val="1DC66E10"/>
    <w:rsid w:val="1E197963"/>
    <w:rsid w:val="1E3B1FD4"/>
    <w:rsid w:val="1EAC5B8B"/>
    <w:rsid w:val="1EEC32CA"/>
    <w:rsid w:val="1FFB37C4"/>
    <w:rsid w:val="201900EE"/>
    <w:rsid w:val="20484530"/>
    <w:rsid w:val="20A16408"/>
    <w:rsid w:val="21555156"/>
    <w:rsid w:val="21D00C81"/>
    <w:rsid w:val="23AD74CB"/>
    <w:rsid w:val="245A04CE"/>
    <w:rsid w:val="250D7AF6"/>
    <w:rsid w:val="254259F1"/>
    <w:rsid w:val="26CF7759"/>
    <w:rsid w:val="272C6959"/>
    <w:rsid w:val="27313BEE"/>
    <w:rsid w:val="276205CD"/>
    <w:rsid w:val="27EC0338"/>
    <w:rsid w:val="28237D5C"/>
    <w:rsid w:val="287560DE"/>
    <w:rsid w:val="28822D15"/>
    <w:rsid w:val="28902617"/>
    <w:rsid w:val="292E4C0A"/>
    <w:rsid w:val="29B43D6F"/>
    <w:rsid w:val="29BF5862"/>
    <w:rsid w:val="2A4E4E38"/>
    <w:rsid w:val="2A7F4FF2"/>
    <w:rsid w:val="2ADE61BC"/>
    <w:rsid w:val="2AF44C85"/>
    <w:rsid w:val="2B764647"/>
    <w:rsid w:val="2B7D3C27"/>
    <w:rsid w:val="2C1C7C51"/>
    <w:rsid w:val="2C210A56"/>
    <w:rsid w:val="2C6B4037"/>
    <w:rsid w:val="2CF13DDA"/>
    <w:rsid w:val="2DCA3C76"/>
    <w:rsid w:val="2E4E3659"/>
    <w:rsid w:val="2E823302"/>
    <w:rsid w:val="2E8A1071"/>
    <w:rsid w:val="2F376888"/>
    <w:rsid w:val="2F561AF3"/>
    <w:rsid w:val="2F910795"/>
    <w:rsid w:val="2FC17E5A"/>
    <w:rsid w:val="2FC5794B"/>
    <w:rsid w:val="307B625B"/>
    <w:rsid w:val="30ED53AB"/>
    <w:rsid w:val="31615451"/>
    <w:rsid w:val="318D6246"/>
    <w:rsid w:val="31CF69DC"/>
    <w:rsid w:val="31D42E02"/>
    <w:rsid w:val="31F44517"/>
    <w:rsid w:val="32EE540A"/>
    <w:rsid w:val="32F9594C"/>
    <w:rsid w:val="335B31D9"/>
    <w:rsid w:val="335F12D7"/>
    <w:rsid w:val="33905CC9"/>
    <w:rsid w:val="33D47F14"/>
    <w:rsid w:val="34BD6E42"/>
    <w:rsid w:val="35050E48"/>
    <w:rsid w:val="35733BFD"/>
    <w:rsid w:val="36E43B49"/>
    <w:rsid w:val="36EE03B6"/>
    <w:rsid w:val="37461371"/>
    <w:rsid w:val="37E172EC"/>
    <w:rsid w:val="395D163B"/>
    <w:rsid w:val="39916AF0"/>
    <w:rsid w:val="399F2E39"/>
    <w:rsid w:val="39DE1D35"/>
    <w:rsid w:val="3A3555CA"/>
    <w:rsid w:val="3A3F02FA"/>
    <w:rsid w:val="3B0A0908"/>
    <w:rsid w:val="3B826508"/>
    <w:rsid w:val="3B8D538C"/>
    <w:rsid w:val="3BB84807"/>
    <w:rsid w:val="3C3A521C"/>
    <w:rsid w:val="3C700C3E"/>
    <w:rsid w:val="3C772EA8"/>
    <w:rsid w:val="3C89390F"/>
    <w:rsid w:val="3C8B42AF"/>
    <w:rsid w:val="3CA1704A"/>
    <w:rsid w:val="3D987913"/>
    <w:rsid w:val="3DBA4867"/>
    <w:rsid w:val="3E3B7F54"/>
    <w:rsid w:val="3E6F5ADD"/>
    <w:rsid w:val="3F9966FE"/>
    <w:rsid w:val="40354679"/>
    <w:rsid w:val="405A7C3B"/>
    <w:rsid w:val="41782A6F"/>
    <w:rsid w:val="41E719A3"/>
    <w:rsid w:val="42002A64"/>
    <w:rsid w:val="420C1086"/>
    <w:rsid w:val="42786A9F"/>
    <w:rsid w:val="42ED4D97"/>
    <w:rsid w:val="43A22025"/>
    <w:rsid w:val="443E03E3"/>
    <w:rsid w:val="444301AF"/>
    <w:rsid w:val="45413F8F"/>
    <w:rsid w:val="45970674"/>
    <w:rsid w:val="45EF7078"/>
    <w:rsid w:val="45FD79E7"/>
    <w:rsid w:val="46222FA9"/>
    <w:rsid w:val="463D02E0"/>
    <w:rsid w:val="46535859"/>
    <w:rsid w:val="465A0995"/>
    <w:rsid w:val="46BA1434"/>
    <w:rsid w:val="477F61D9"/>
    <w:rsid w:val="47CC2D8A"/>
    <w:rsid w:val="47EB2347"/>
    <w:rsid w:val="4803505C"/>
    <w:rsid w:val="48F826E7"/>
    <w:rsid w:val="492E435B"/>
    <w:rsid w:val="493E459E"/>
    <w:rsid w:val="4A20088A"/>
    <w:rsid w:val="4A595408"/>
    <w:rsid w:val="4AB83EDC"/>
    <w:rsid w:val="4AE72885"/>
    <w:rsid w:val="4C365A00"/>
    <w:rsid w:val="4CFC309A"/>
    <w:rsid w:val="4DE0235E"/>
    <w:rsid w:val="4E49171C"/>
    <w:rsid w:val="4F184CEA"/>
    <w:rsid w:val="500F75C2"/>
    <w:rsid w:val="510C157A"/>
    <w:rsid w:val="51220301"/>
    <w:rsid w:val="51275918"/>
    <w:rsid w:val="517328F3"/>
    <w:rsid w:val="518B234A"/>
    <w:rsid w:val="521D4F6D"/>
    <w:rsid w:val="523F760E"/>
    <w:rsid w:val="528079D5"/>
    <w:rsid w:val="52885E29"/>
    <w:rsid w:val="52DA429F"/>
    <w:rsid w:val="53334A48"/>
    <w:rsid w:val="53837051"/>
    <w:rsid w:val="53B15D31"/>
    <w:rsid w:val="53C51418"/>
    <w:rsid w:val="544C2CBF"/>
    <w:rsid w:val="545D7AF5"/>
    <w:rsid w:val="548F745F"/>
    <w:rsid w:val="54B27D1E"/>
    <w:rsid w:val="55200FFC"/>
    <w:rsid w:val="55222E03"/>
    <w:rsid w:val="558318CB"/>
    <w:rsid w:val="55945546"/>
    <w:rsid w:val="566B62A7"/>
    <w:rsid w:val="56813763"/>
    <w:rsid w:val="56A417B8"/>
    <w:rsid w:val="572C2443"/>
    <w:rsid w:val="576B5E2A"/>
    <w:rsid w:val="5785783C"/>
    <w:rsid w:val="579637F7"/>
    <w:rsid w:val="57E17663"/>
    <w:rsid w:val="57F86C83"/>
    <w:rsid w:val="58523BC2"/>
    <w:rsid w:val="5A1200DE"/>
    <w:rsid w:val="5A3E4A98"/>
    <w:rsid w:val="5A9A585D"/>
    <w:rsid w:val="5B4922C9"/>
    <w:rsid w:val="5BD330D9"/>
    <w:rsid w:val="5C9F6CAA"/>
    <w:rsid w:val="5F7075C8"/>
    <w:rsid w:val="5F97635E"/>
    <w:rsid w:val="5FB707AE"/>
    <w:rsid w:val="60B116A2"/>
    <w:rsid w:val="619B1598"/>
    <w:rsid w:val="6200643D"/>
    <w:rsid w:val="625978FB"/>
    <w:rsid w:val="62966DA1"/>
    <w:rsid w:val="62A768B8"/>
    <w:rsid w:val="62AA63A9"/>
    <w:rsid w:val="62F749BC"/>
    <w:rsid w:val="62F96812"/>
    <w:rsid w:val="63B07D2A"/>
    <w:rsid w:val="64F46001"/>
    <w:rsid w:val="6502545F"/>
    <w:rsid w:val="65197815"/>
    <w:rsid w:val="652D0651"/>
    <w:rsid w:val="65646CE3"/>
    <w:rsid w:val="656A1E1F"/>
    <w:rsid w:val="65D6213E"/>
    <w:rsid w:val="66551A28"/>
    <w:rsid w:val="665E6A55"/>
    <w:rsid w:val="666735ED"/>
    <w:rsid w:val="666D7E19"/>
    <w:rsid w:val="66A31A8D"/>
    <w:rsid w:val="66C57C55"/>
    <w:rsid w:val="674E075B"/>
    <w:rsid w:val="67680CC1"/>
    <w:rsid w:val="691B1DAE"/>
    <w:rsid w:val="69216C99"/>
    <w:rsid w:val="695452C0"/>
    <w:rsid w:val="69DE389D"/>
    <w:rsid w:val="6A292C42"/>
    <w:rsid w:val="6A5C61DA"/>
    <w:rsid w:val="6AE35D56"/>
    <w:rsid w:val="6AF40B09"/>
    <w:rsid w:val="6AF97ECD"/>
    <w:rsid w:val="6B37143F"/>
    <w:rsid w:val="6B3E3B32"/>
    <w:rsid w:val="6B3E7DF1"/>
    <w:rsid w:val="6B432AA4"/>
    <w:rsid w:val="6BF665EC"/>
    <w:rsid w:val="6C506213"/>
    <w:rsid w:val="6C507FC1"/>
    <w:rsid w:val="6D042B59"/>
    <w:rsid w:val="6E3D6323"/>
    <w:rsid w:val="6E71421E"/>
    <w:rsid w:val="6EC30F1E"/>
    <w:rsid w:val="701E2184"/>
    <w:rsid w:val="70531E2E"/>
    <w:rsid w:val="70744F5D"/>
    <w:rsid w:val="710542A6"/>
    <w:rsid w:val="712209D4"/>
    <w:rsid w:val="7150636D"/>
    <w:rsid w:val="71520337"/>
    <w:rsid w:val="71926986"/>
    <w:rsid w:val="71EA75D1"/>
    <w:rsid w:val="71FB79C9"/>
    <w:rsid w:val="71FE04BF"/>
    <w:rsid w:val="73A62BBC"/>
    <w:rsid w:val="73BB0416"/>
    <w:rsid w:val="73D56FFD"/>
    <w:rsid w:val="741B2C62"/>
    <w:rsid w:val="74AB0BA0"/>
    <w:rsid w:val="74D06143"/>
    <w:rsid w:val="74DE3211"/>
    <w:rsid w:val="758D193E"/>
    <w:rsid w:val="7592164A"/>
    <w:rsid w:val="75AD1FE0"/>
    <w:rsid w:val="75CA4751"/>
    <w:rsid w:val="75FE283B"/>
    <w:rsid w:val="76015AF3"/>
    <w:rsid w:val="76080518"/>
    <w:rsid w:val="7654233E"/>
    <w:rsid w:val="766F3739"/>
    <w:rsid w:val="769000ED"/>
    <w:rsid w:val="76960CC6"/>
    <w:rsid w:val="772A7E48"/>
    <w:rsid w:val="772B7660"/>
    <w:rsid w:val="774E77F3"/>
    <w:rsid w:val="77550B81"/>
    <w:rsid w:val="776808B4"/>
    <w:rsid w:val="779C0950"/>
    <w:rsid w:val="77D630EC"/>
    <w:rsid w:val="78615304"/>
    <w:rsid w:val="796E7CD8"/>
    <w:rsid w:val="7991107F"/>
    <w:rsid w:val="79F4471F"/>
    <w:rsid w:val="7A7F5248"/>
    <w:rsid w:val="7AA63954"/>
    <w:rsid w:val="7B2A7C2F"/>
    <w:rsid w:val="7B7B66DC"/>
    <w:rsid w:val="7BBF481B"/>
    <w:rsid w:val="7BCC12BB"/>
    <w:rsid w:val="7BF2196F"/>
    <w:rsid w:val="7C634D0F"/>
    <w:rsid w:val="7D52346D"/>
    <w:rsid w:val="7DCE51E9"/>
    <w:rsid w:val="7E5F5D78"/>
    <w:rsid w:val="7EBE7D50"/>
    <w:rsid w:val="7ECD36F3"/>
    <w:rsid w:val="7EF401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nhideWhenUsed="0" w:uiPriority="0"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qFormat="1"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qFormat="1" w:uiPriority="99" w:semiHidden="0" w:name="footnote reference"/>
    <w:lsdException w:uiPriority="99"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name="Default Paragraph Font"/>
    <w:lsdException w:qFormat="1" w:unhideWhenUsed="0" w:uiPriority="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qFormat="1" w:unhideWhenUsed="0" w:uiPriority="99" w:semiHidden="0"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spacing w:line="240" w:lineRule="auto"/>
      <w:jc w:val="left"/>
    </w:pPr>
    <w:rPr>
      <w:rFonts w:hint="default" w:ascii="Arial" w:hAnsi="Arial" w:eastAsia="Arial" w:cs="Arial"/>
      <w:color w:val="000000"/>
      <w:sz w:val="21"/>
      <w:szCs w:val="21"/>
      <w:lang w:val="en-US" w:eastAsia="en-US" w:bidi="ar-SA"/>
    </w:rPr>
  </w:style>
  <w:style w:type="paragraph" w:styleId="2">
    <w:name w:val="heading 1"/>
    <w:basedOn w:val="1"/>
    <w:next w:val="1"/>
    <w:link w:val="41"/>
    <w:qFormat/>
    <w:uiPriority w:val="9"/>
    <w:pPr>
      <w:keepNext/>
      <w:keepLines/>
      <w:spacing w:before="480" w:after="200"/>
      <w:outlineLvl w:val="0"/>
    </w:pPr>
    <w:rPr>
      <w:rFonts w:ascii="等线" w:hAnsi="等线" w:eastAsia="等线" w:cs="等线"/>
      <w:sz w:val="40"/>
      <w:szCs w:val="40"/>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sz w:val="36"/>
      <w:szCs w:val="36"/>
      <w:lang w:val="en-US" w:eastAsia="zh-CN" w:bidi="ar"/>
    </w:rPr>
  </w:style>
  <w:style w:type="paragraph" w:styleId="4">
    <w:name w:val="heading 3"/>
    <w:basedOn w:val="1"/>
    <w:next w:val="1"/>
    <w:link w:val="43"/>
    <w:unhideWhenUsed/>
    <w:qFormat/>
    <w:uiPriority w:val="9"/>
    <w:pPr>
      <w:keepNext/>
      <w:keepLines/>
      <w:spacing w:before="320" w:after="200"/>
      <w:outlineLvl w:val="2"/>
    </w:pPr>
    <w:rPr>
      <w:rFonts w:ascii="等线" w:hAnsi="等线" w:eastAsia="等线" w:cs="等线"/>
      <w:sz w:val="30"/>
      <w:szCs w:val="30"/>
    </w:rPr>
  </w:style>
  <w:style w:type="paragraph" w:styleId="5">
    <w:name w:val="heading 4"/>
    <w:basedOn w:val="1"/>
    <w:next w:val="1"/>
    <w:link w:val="44"/>
    <w:unhideWhenUsed/>
    <w:qFormat/>
    <w:uiPriority w:val="9"/>
    <w:pPr>
      <w:keepNext/>
      <w:keepLines/>
      <w:spacing w:before="320" w:after="200"/>
      <w:outlineLvl w:val="3"/>
    </w:pPr>
    <w:rPr>
      <w:rFonts w:ascii="等线" w:hAnsi="等线" w:eastAsia="等线" w:cs="等线"/>
      <w:b/>
      <w:bCs/>
      <w:sz w:val="26"/>
      <w:szCs w:val="26"/>
    </w:rPr>
  </w:style>
  <w:style w:type="paragraph" w:styleId="6">
    <w:name w:val="heading 5"/>
    <w:basedOn w:val="1"/>
    <w:next w:val="1"/>
    <w:link w:val="45"/>
    <w:unhideWhenUsed/>
    <w:qFormat/>
    <w:uiPriority w:val="9"/>
    <w:pPr>
      <w:keepNext/>
      <w:keepLines/>
      <w:spacing w:before="320" w:after="200"/>
      <w:outlineLvl w:val="4"/>
    </w:pPr>
    <w:rPr>
      <w:rFonts w:ascii="等线" w:hAnsi="等线" w:eastAsia="等线" w:cs="等线"/>
      <w:b/>
      <w:bCs/>
      <w:sz w:val="24"/>
      <w:szCs w:val="24"/>
    </w:rPr>
  </w:style>
  <w:style w:type="paragraph" w:styleId="7">
    <w:name w:val="heading 6"/>
    <w:basedOn w:val="1"/>
    <w:next w:val="1"/>
    <w:link w:val="46"/>
    <w:unhideWhenUsed/>
    <w:qFormat/>
    <w:uiPriority w:val="9"/>
    <w:pPr>
      <w:keepNext/>
      <w:keepLines/>
      <w:spacing w:before="320" w:after="200"/>
      <w:outlineLvl w:val="5"/>
    </w:pPr>
    <w:rPr>
      <w:rFonts w:ascii="等线" w:hAnsi="等线" w:eastAsia="等线" w:cs="等线"/>
      <w:b/>
      <w:bCs/>
      <w:sz w:val="22"/>
      <w:szCs w:val="22"/>
    </w:rPr>
  </w:style>
  <w:style w:type="paragraph" w:styleId="8">
    <w:name w:val="heading 7"/>
    <w:basedOn w:val="1"/>
    <w:next w:val="1"/>
    <w:link w:val="47"/>
    <w:unhideWhenUsed/>
    <w:qFormat/>
    <w:uiPriority w:val="9"/>
    <w:pPr>
      <w:keepNext/>
      <w:keepLines/>
      <w:spacing w:before="320" w:after="200"/>
      <w:outlineLvl w:val="6"/>
    </w:pPr>
    <w:rPr>
      <w:rFonts w:ascii="等线" w:hAnsi="等线" w:eastAsia="等线" w:cs="等线"/>
      <w:b/>
      <w:bCs/>
      <w:i/>
      <w:iCs/>
      <w:sz w:val="22"/>
      <w:szCs w:val="22"/>
    </w:rPr>
  </w:style>
  <w:style w:type="paragraph" w:styleId="9">
    <w:name w:val="heading 8"/>
    <w:basedOn w:val="1"/>
    <w:next w:val="1"/>
    <w:link w:val="48"/>
    <w:unhideWhenUsed/>
    <w:qFormat/>
    <w:uiPriority w:val="9"/>
    <w:pPr>
      <w:keepNext/>
      <w:keepLines/>
      <w:spacing w:before="320" w:after="200"/>
      <w:outlineLvl w:val="7"/>
    </w:pPr>
    <w:rPr>
      <w:rFonts w:ascii="等线" w:hAnsi="等线" w:eastAsia="等线" w:cs="等线"/>
      <w:i/>
      <w:iCs/>
      <w:sz w:val="22"/>
      <w:szCs w:val="22"/>
    </w:rPr>
  </w:style>
  <w:style w:type="paragraph" w:styleId="10">
    <w:name w:val="heading 9"/>
    <w:basedOn w:val="1"/>
    <w:next w:val="1"/>
    <w:link w:val="49"/>
    <w:unhideWhenUsed/>
    <w:qFormat/>
    <w:uiPriority w:val="9"/>
    <w:pPr>
      <w:keepNext/>
      <w:keepLines/>
      <w:spacing w:before="320" w:after="200"/>
      <w:outlineLvl w:val="8"/>
    </w:pPr>
    <w:rPr>
      <w:rFonts w:ascii="等线" w:hAnsi="等线" w:eastAsia="等线" w:cs="等线"/>
      <w:i/>
      <w:iCs/>
      <w:sz w:val="21"/>
      <w:szCs w:val="21"/>
    </w:rPr>
  </w:style>
  <w:style w:type="character" w:default="1" w:styleId="36">
    <w:name w:val="Default Paragraph Font"/>
    <w:semiHidden/>
    <w:qFormat/>
    <w:uiPriority w:val="0"/>
  </w:style>
  <w:style w:type="table" w:default="1" w:styleId="3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paragraph" w:styleId="11">
    <w:name w:val="toc 7"/>
    <w:basedOn w:val="1"/>
    <w:next w:val="1"/>
    <w:unhideWhenUsed/>
    <w:qFormat/>
    <w:uiPriority w:val="39"/>
    <w:pPr>
      <w:spacing w:after="57"/>
      <w:ind w:left="1701" w:right="0" w:firstLine="0"/>
    </w:pPr>
  </w:style>
  <w:style w:type="paragraph" w:styleId="12">
    <w:name w:val="caption"/>
    <w:basedOn w:val="1"/>
    <w:next w:val="1"/>
    <w:semiHidden/>
    <w:unhideWhenUsed/>
    <w:qFormat/>
    <w:uiPriority w:val="35"/>
    <w:pPr>
      <w:spacing w:line="276" w:lineRule="auto"/>
    </w:pPr>
    <w:rPr>
      <w:b/>
      <w:bCs/>
      <w:color w:val="4874CB" w:themeColor="accent1"/>
      <w:sz w:val="18"/>
      <w:szCs w:val="18"/>
      <w14:textFill>
        <w14:solidFill>
          <w14:schemeClr w14:val="accent1"/>
        </w14:solidFill>
      </w14:textFill>
    </w:rPr>
  </w:style>
  <w:style w:type="paragraph" w:styleId="13">
    <w:name w:val="annotation text"/>
    <w:basedOn w:val="1"/>
    <w:qFormat/>
    <w:uiPriority w:val="0"/>
    <w:pPr>
      <w:spacing w:before="0" w:beforeAutospacing="0" w:after="0" w:afterAutospacing="0"/>
      <w:ind w:left="0" w:right="0"/>
      <w:jc w:val="left"/>
    </w:pPr>
    <w:rPr>
      <w:rFonts w:hint="default" w:ascii="Arial" w:hAnsi="Arial" w:cs="Arial"/>
      <w:color w:val="000000"/>
      <w:sz w:val="21"/>
      <w:szCs w:val="21"/>
      <w:lang w:val="en-US" w:eastAsia="zh-CN" w:bidi="ar"/>
    </w:rPr>
  </w:style>
  <w:style w:type="paragraph" w:styleId="14">
    <w:name w:val="Body Text"/>
    <w:basedOn w:val="1"/>
    <w:semiHidden/>
    <w:qFormat/>
    <w:uiPriority w:val="0"/>
    <w:rPr>
      <w:rFonts w:ascii="Arial" w:hAnsi="Arial" w:eastAsia="Arial" w:cs="Arial"/>
      <w:sz w:val="21"/>
      <w:szCs w:val="21"/>
      <w:lang w:val="en-US" w:eastAsia="en-US" w:bidi="ar-SA"/>
    </w:rPr>
  </w:style>
  <w:style w:type="paragraph" w:styleId="15">
    <w:name w:val="Body Text Indent"/>
    <w:basedOn w:val="1"/>
    <w:unhideWhenUsed/>
    <w:qFormat/>
    <w:uiPriority w:val="99"/>
    <w:pPr>
      <w:spacing w:after="120"/>
      <w:ind w:left="420"/>
    </w:pPr>
  </w:style>
  <w:style w:type="paragraph" w:styleId="16">
    <w:name w:val="toc 5"/>
    <w:basedOn w:val="1"/>
    <w:next w:val="1"/>
    <w:unhideWhenUsed/>
    <w:qFormat/>
    <w:uiPriority w:val="39"/>
    <w:pPr>
      <w:spacing w:after="57"/>
      <w:ind w:left="1134" w:right="0" w:firstLine="0"/>
    </w:pPr>
  </w:style>
  <w:style w:type="paragraph" w:styleId="17">
    <w:name w:val="toc 3"/>
    <w:basedOn w:val="1"/>
    <w:next w:val="1"/>
    <w:qFormat/>
    <w:uiPriority w:val="0"/>
    <w:pPr>
      <w:ind w:left="840"/>
    </w:pPr>
  </w:style>
  <w:style w:type="paragraph" w:styleId="18">
    <w:name w:val="toc 8"/>
    <w:basedOn w:val="1"/>
    <w:next w:val="1"/>
    <w:unhideWhenUsed/>
    <w:qFormat/>
    <w:uiPriority w:val="39"/>
    <w:pPr>
      <w:spacing w:after="57"/>
      <w:ind w:left="1984" w:right="0" w:firstLine="0"/>
    </w:pPr>
  </w:style>
  <w:style w:type="paragraph" w:styleId="19">
    <w:name w:val="endnote text"/>
    <w:basedOn w:val="1"/>
    <w:link w:val="186"/>
    <w:semiHidden/>
    <w:unhideWhenUsed/>
    <w:qFormat/>
    <w:uiPriority w:val="99"/>
    <w:pPr>
      <w:spacing w:after="0" w:line="240" w:lineRule="auto"/>
    </w:pPr>
    <w:rPr>
      <w:sz w:val="20"/>
    </w:rPr>
  </w:style>
  <w:style w:type="paragraph" w:styleId="20">
    <w:name w:val="footer"/>
    <w:basedOn w:val="1"/>
    <w:qFormat/>
    <w:uiPriority w:val="0"/>
    <w:pPr>
      <w:tabs>
        <w:tab w:val="center" w:pos="4153"/>
        <w:tab w:val="right" w:pos="8306"/>
      </w:tabs>
      <w:jc w:val="left"/>
    </w:pPr>
    <w:rPr>
      <w:sz w:val="18"/>
    </w:rPr>
  </w:style>
  <w:style w:type="paragraph" w:styleId="21">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pacing w:line="240" w:lineRule="auto"/>
      <w:jc w:val="both"/>
      <w:outlineLvl w:val="9"/>
    </w:pPr>
    <w:rPr>
      <w:sz w:val="18"/>
    </w:rPr>
  </w:style>
  <w:style w:type="paragraph" w:styleId="22">
    <w:name w:val="toc 1"/>
    <w:basedOn w:val="1"/>
    <w:next w:val="1"/>
    <w:unhideWhenUsed/>
    <w:qFormat/>
    <w:uiPriority w:val="39"/>
    <w:pPr>
      <w:spacing w:before="120" w:after="120"/>
      <w:jc w:val="left"/>
    </w:pPr>
    <w:rPr>
      <w:rFonts w:cstheme="minorHAnsi"/>
      <w:b/>
      <w:bCs/>
      <w:caps/>
      <w:sz w:val="20"/>
      <w:szCs w:val="20"/>
    </w:rPr>
  </w:style>
  <w:style w:type="paragraph" w:styleId="23">
    <w:name w:val="toc 4"/>
    <w:basedOn w:val="1"/>
    <w:next w:val="1"/>
    <w:unhideWhenUsed/>
    <w:qFormat/>
    <w:uiPriority w:val="39"/>
    <w:pPr>
      <w:spacing w:after="57"/>
      <w:ind w:left="850" w:right="0" w:firstLine="0"/>
    </w:pPr>
  </w:style>
  <w:style w:type="paragraph" w:styleId="24">
    <w:name w:val="Subtitle"/>
    <w:basedOn w:val="1"/>
    <w:next w:val="1"/>
    <w:link w:val="52"/>
    <w:qFormat/>
    <w:uiPriority w:val="11"/>
    <w:pPr>
      <w:spacing w:before="200" w:after="200"/>
    </w:pPr>
    <w:rPr>
      <w:sz w:val="24"/>
      <w:szCs w:val="24"/>
    </w:rPr>
  </w:style>
  <w:style w:type="paragraph" w:styleId="25">
    <w:name w:val="footnote text"/>
    <w:basedOn w:val="1"/>
    <w:link w:val="185"/>
    <w:semiHidden/>
    <w:unhideWhenUsed/>
    <w:qFormat/>
    <w:uiPriority w:val="99"/>
    <w:pPr>
      <w:spacing w:after="40" w:line="240" w:lineRule="auto"/>
    </w:pPr>
    <w:rPr>
      <w:sz w:val="18"/>
    </w:rPr>
  </w:style>
  <w:style w:type="paragraph" w:styleId="26">
    <w:name w:val="toc 6"/>
    <w:basedOn w:val="1"/>
    <w:next w:val="1"/>
    <w:unhideWhenUsed/>
    <w:qFormat/>
    <w:uiPriority w:val="39"/>
    <w:pPr>
      <w:spacing w:after="57"/>
      <w:ind w:left="1417" w:right="0" w:firstLine="0"/>
    </w:pPr>
  </w:style>
  <w:style w:type="paragraph" w:styleId="27">
    <w:name w:val="table of figures"/>
    <w:basedOn w:val="1"/>
    <w:next w:val="1"/>
    <w:unhideWhenUsed/>
    <w:qFormat/>
    <w:uiPriority w:val="99"/>
    <w:pPr>
      <w:spacing w:after="0" w:afterAutospacing="0"/>
    </w:pPr>
  </w:style>
  <w:style w:type="paragraph" w:styleId="28">
    <w:name w:val="toc 2"/>
    <w:basedOn w:val="1"/>
    <w:next w:val="1"/>
    <w:unhideWhenUsed/>
    <w:qFormat/>
    <w:uiPriority w:val="39"/>
    <w:pPr>
      <w:ind w:left="210"/>
      <w:jc w:val="left"/>
    </w:pPr>
    <w:rPr>
      <w:rFonts w:cstheme="minorHAnsi"/>
      <w:smallCaps/>
      <w:sz w:val="20"/>
      <w:szCs w:val="20"/>
    </w:rPr>
  </w:style>
  <w:style w:type="paragraph" w:styleId="29">
    <w:name w:val="toc 9"/>
    <w:basedOn w:val="1"/>
    <w:next w:val="1"/>
    <w:unhideWhenUsed/>
    <w:qFormat/>
    <w:uiPriority w:val="39"/>
    <w:pPr>
      <w:spacing w:after="57"/>
      <w:ind w:left="2268" w:right="0" w:firstLine="0"/>
    </w:pPr>
  </w:style>
  <w:style w:type="paragraph" w:styleId="30">
    <w:name w:val="Body Text 2"/>
    <w:basedOn w:val="1"/>
    <w:next w:val="31"/>
    <w:qFormat/>
    <w:uiPriority w:val="99"/>
    <w:pPr>
      <w:spacing w:after="120" w:line="480" w:lineRule="auto"/>
    </w:pPr>
  </w:style>
  <w:style w:type="paragraph" w:styleId="31">
    <w:name w:val="Body Text First Indent 2"/>
    <w:basedOn w:val="15"/>
    <w:unhideWhenUsed/>
    <w:qFormat/>
    <w:uiPriority w:val="99"/>
    <w:pPr>
      <w:ind w:firstLine="420"/>
    </w:pPr>
  </w:style>
  <w:style w:type="paragraph" w:styleId="32">
    <w:name w:val="Normal (Web)"/>
    <w:basedOn w:val="1"/>
    <w:qFormat/>
    <w:uiPriority w:val="0"/>
    <w:rPr>
      <w:sz w:val="24"/>
    </w:rPr>
  </w:style>
  <w:style w:type="paragraph" w:styleId="33">
    <w:name w:val="Title"/>
    <w:basedOn w:val="1"/>
    <w:next w:val="1"/>
    <w:link w:val="51"/>
    <w:qFormat/>
    <w:uiPriority w:val="10"/>
    <w:pPr>
      <w:spacing w:before="300" w:after="200"/>
      <w:contextualSpacing/>
    </w:pPr>
    <w:rPr>
      <w:sz w:val="48"/>
      <w:szCs w:val="48"/>
    </w:rPr>
  </w:style>
  <w:style w:type="table" w:styleId="35">
    <w:name w:val="Table Grid"/>
    <w:basedOn w:val="34"/>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tcPr>
      <w:tcBorders>
        <w:top w:val="single" w:color="000000" w:sz="4" w:space="0"/>
        <w:left w:val="single" w:color="000000" w:sz="4" w:space="0"/>
        <w:bottom w:val="single" w:color="000000" w:sz="4" w:space="0"/>
        <w:right w:val="single" w:color="000000" w:sz="4" w:space="0"/>
      </w:tcBorders>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7">
    <w:name w:val="Strong"/>
    <w:basedOn w:val="36"/>
    <w:qFormat/>
    <w:uiPriority w:val="0"/>
    <w:rPr>
      <w:b/>
    </w:rPr>
  </w:style>
  <w:style w:type="character" w:styleId="38">
    <w:name w:val="endnote reference"/>
    <w:basedOn w:val="36"/>
    <w:semiHidden/>
    <w:unhideWhenUsed/>
    <w:qFormat/>
    <w:uiPriority w:val="99"/>
    <w:rPr>
      <w:vertAlign w:val="superscript"/>
    </w:rPr>
  </w:style>
  <w:style w:type="character" w:styleId="39">
    <w:name w:val="Hyperlink"/>
    <w:basedOn w:val="36"/>
    <w:qFormat/>
    <w:uiPriority w:val="0"/>
    <w:rPr>
      <w:color w:val="0000FF"/>
      <w:u w:val="single"/>
    </w:rPr>
  </w:style>
  <w:style w:type="character" w:styleId="40">
    <w:name w:val="footnote reference"/>
    <w:basedOn w:val="36"/>
    <w:unhideWhenUsed/>
    <w:qFormat/>
    <w:uiPriority w:val="99"/>
    <w:rPr>
      <w:vertAlign w:val="superscript"/>
    </w:rPr>
  </w:style>
  <w:style w:type="character" w:customStyle="1" w:styleId="41">
    <w:name w:val="Heading 1 Char"/>
    <w:basedOn w:val="36"/>
    <w:link w:val="2"/>
    <w:qFormat/>
    <w:uiPriority w:val="9"/>
    <w:rPr>
      <w:rFonts w:ascii="等线" w:hAnsi="等线" w:eastAsia="等线" w:cs="等线"/>
      <w:sz w:val="40"/>
      <w:szCs w:val="40"/>
    </w:rPr>
  </w:style>
  <w:style w:type="character" w:customStyle="1" w:styleId="42">
    <w:name w:val="Heading 2 Char"/>
    <w:basedOn w:val="36"/>
    <w:qFormat/>
    <w:uiPriority w:val="9"/>
    <w:rPr>
      <w:rFonts w:ascii="等线" w:hAnsi="等线" w:eastAsia="等线" w:cs="等线"/>
      <w:sz w:val="34"/>
    </w:rPr>
  </w:style>
  <w:style w:type="character" w:customStyle="1" w:styleId="43">
    <w:name w:val="Heading 3 Char"/>
    <w:basedOn w:val="36"/>
    <w:link w:val="4"/>
    <w:qFormat/>
    <w:uiPriority w:val="9"/>
    <w:rPr>
      <w:rFonts w:ascii="等线" w:hAnsi="等线" w:eastAsia="等线" w:cs="等线"/>
      <w:sz w:val="30"/>
      <w:szCs w:val="30"/>
    </w:rPr>
  </w:style>
  <w:style w:type="character" w:customStyle="1" w:styleId="44">
    <w:name w:val="Heading 4 Char"/>
    <w:basedOn w:val="36"/>
    <w:link w:val="5"/>
    <w:qFormat/>
    <w:uiPriority w:val="9"/>
    <w:rPr>
      <w:rFonts w:ascii="等线" w:hAnsi="等线" w:eastAsia="等线" w:cs="等线"/>
      <w:b/>
      <w:bCs/>
      <w:sz w:val="26"/>
      <w:szCs w:val="26"/>
    </w:rPr>
  </w:style>
  <w:style w:type="character" w:customStyle="1" w:styleId="45">
    <w:name w:val="Heading 5 Char"/>
    <w:basedOn w:val="36"/>
    <w:link w:val="6"/>
    <w:qFormat/>
    <w:uiPriority w:val="9"/>
    <w:rPr>
      <w:rFonts w:ascii="等线" w:hAnsi="等线" w:eastAsia="等线" w:cs="等线"/>
      <w:b/>
      <w:bCs/>
      <w:sz w:val="24"/>
      <w:szCs w:val="24"/>
    </w:rPr>
  </w:style>
  <w:style w:type="character" w:customStyle="1" w:styleId="46">
    <w:name w:val="Heading 6 Char"/>
    <w:basedOn w:val="36"/>
    <w:link w:val="7"/>
    <w:qFormat/>
    <w:uiPriority w:val="9"/>
    <w:rPr>
      <w:rFonts w:ascii="等线" w:hAnsi="等线" w:eastAsia="等线" w:cs="等线"/>
      <w:b/>
      <w:bCs/>
      <w:sz w:val="22"/>
      <w:szCs w:val="22"/>
    </w:rPr>
  </w:style>
  <w:style w:type="character" w:customStyle="1" w:styleId="47">
    <w:name w:val="Heading 7 Char"/>
    <w:basedOn w:val="36"/>
    <w:link w:val="8"/>
    <w:qFormat/>
    <w:uiPriority w:val="9"/>
    <w:rPr>
      <w:rFonts w:ascii="等线" w:hAnsi="等线" w:eastAsia="等线" w:cs="等线"/>
      <w:b/>
      <w:bCs/>
      <w:i/>
      <w:iCs/>
      <w:sz w:val="22"/>
      <w:szCs w:val="22"/>
    </w:rPr>
  </w:style>
  <w:style w:type="character" w:customStyle="1" w:styleId="48">
    <w:name w:val="Heading 8 Char"/>
    <w:basedOn w:val="36"/>
    <w:link w:val="9"/>
    <w:qFormat/>
    <w:uiPriority w:val="9"/>
    <w:rPr>
      <w:rFonts w:ascii="等线" w:hAnsi="等线" w:eastAsia="等线" w:cs="等线"/>
      <w:i/>
      <w:iCs/>
      <w:sz w:val="22"/>
      <w:szCs w:val="22"/>
    </w:rPr>
  </w:style>
  <w:style w:type="character" w:customStyle="1" w:styleId="49">
    <w:name w:val="Heading 9 Char"/>
    <w:basedOn w:val="36"/>
    <w:link w:val="10"/>
    <w:qFormat/>
    <w:uiPriority w:val="9"/>
    <w:rPr>
      <w:rFonts w:ascii="等线" w:hAnsi="等线" w:eastAsia="等线" w:cs="等线"/>
      <w:i/>
      <w:iCs/>
      <w:sz w:val="21"/>
      <w:szCs w:val="21"/>
    </w:rPr>
  </w:style>
  <w:style w:type="paragraph" w:styleId="50">
    <w:name w:val="No Spacing"/>
    <w:qFormat/>
    <w:uiPriority w:val="1"/>
    <w:pPr>
      <w:spacing w:before="0" w:after="0" w:line="240" w:lineRule="auto"/>
    </w:pPr>
    <w:rPr>
      <w:rFonts w:hint="default" w:ascii="Times New Roman" w:hAnsi="Times New Roman" w:eastAsia="宋体" w:cs="Times New Roman"/>
    </w:rPr>
  </w:style>
  <w:style w:type="character" w:customStyle="1" w:styleId="51">
    <w:name w:val="Title Char"/>
    <w:basedOn w:val="36"/>
    <w:link w:val="33"/>
    <w:qFormat/>
    <w:uiPriority w:val="10"/>
    <w:rPr>
      <w:sz w:val="48"/>
      <w:szCs w:val="48"/>
    </w:rPr>
  </w:style>
  <w:style w:type="character" w:customStyle="1" w:styleId="52">
    <w:name w:val="Subtitle Char"/>
    <w:basedOn w:val="36"/>
    <w:link w:val="24"/>
    <w:qFormat/>
    <w:uiPriority w:val="11"/>
    <w:rPr>
      <w:sz w:val="24"/>
      <w:szCs w:val="24"/>
    </w:rPr>
  </w:style>
  <w:style w:type="paragraph" w:styleId="53">
    <w:name w:val="Quote"/>
    <w:basedOn w:val="1"/>
    <w:next w:val="1"/>
    <w:link w:val="54"/>
    <w:qFormat/>
    <w:uiPriority w:val="29"/>
    <w:pPr>
      <w:ind w:left="720" w:right="720"/>
    </w:pPr>
    <w:rPr>
      <w:i/>
    </w:rPr>
  </w:style>
  <w:style w:type="character" w:customStyle="1" w:styleId="54">
    <w:name w:val="Quote Char"/>
    <w:link w:val="53"/>
    <w:qFormat/>
    <w:uiPriority w:val="29"/>
    <w:rPr>
      <w:i/>
    </w:rPr>
  </w:style>
  <w:style w:type="paragraph" w:styleId="55">
    <w:name w:val="Intense Quote"/>
    <w:basedOn w:val="1"/>
    <w:next w:val="1"/>
    <w:link w:val="56"/>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contextualSpacing w:val="0"/>
    </w:pPr>
    <w:rPr>
      <w:i/>
    </w:rPr>
  </w:style>
  <w:style w:type="character" w:customStyle="1" w:styleId="56">
    <w:name w:val="Intense Quote Char"/>
    <w:link w:val="55"/>
    <w:qFormat/>
    <w:uiPriority w:val="30"/>
    <w:rPr>
      <w:i/>
    </w:rPr>
  </w:style>
  <w:style w:type="character" w:customStyle="1" w:styleId="57">
    <w:name w:val="Header Char"/>
    <w:basedOn w:val="36"/>
    <w:qFormat/>
    <w:uiPriority w:val="99"/>
  </w:style>
  <w:style w:type="character" w:customStyle="1" w:styleId="58">
    <w:name w:val="Footer Char"/>
    <w:basedOn w:val="36"/>
    <w:qFormat/>
    <w:uiPriority w:val="99"/>
  </w:style>
  <w:style w:type="character" w:customStyle="1" w:styleId="59">
    <w:name w:val="Caption Char"/>
    <w:qFormat/>
    <w:uiPriority w:val="99"/>
  </w:style>
  <w:style w:type="table" w:customStyle="1" w:styleId="60">
    <w:name w:val="Table Grid Light"/>
    <w:basedOn w:val="34"/>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61">
    <w:name w:val="Plain Table 1"/>
    <w:basedOn w:val="34"/>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2Vert"/>
    <w:tblStylePr w:type="band1Horz">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2">
    <w:name w:val="Plain Table 2"/>
    <w:basedOn w:val="34"/>
    <w:qFormat/>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63">
    <w:name w:val="Plain Table 3"/>
    <w:basedOn w:val="34"/>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4">
    <w:name w:val="Plain Table 4"/>
    <w:basedOn w:val="34"/>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5">
    <w:name w:val="Plain Table 5"/>
    <w:basedOn w:val="34"/>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2Vert"/>
    <w:tblStylePr w:type="band1Horz">
      <w:rPr>
        <w:rFonts w:ascii="Arial" w:hAnsi="Arial"/>
        <w:color w:val="404040"/>
        <w:sz w:val="22"/>
      </w:rPr>
      <w:tcPr>
        <w:shd w:val="clear" w:color="F1F1F1" w:themeColor="text1" w:themeTint="0D" w:fill="F1F1F1" w:themeFill="text1" w:themeFillTint="0D"/>
      </w:tcPr>
    </w:tblStylePr>
    <w:tblStylePr w:type="band2Horz"/>
    <w:tblStylePr w:type="neCell"/>
    <w:tblStylePr w:type="nwCell"/>
    <w:tblStylePr w:type="seCell"/>
    <w:tblStylePr w:type="swCell"/>
  </w:style>
  <w:style w:type="table" w:customStyle="1" w:styleId="66">
    <w:name w:val="Grid Table 1 Light"/>
    <w:basedOn w:val="34"/>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67">
    <w:name w:val="Grid Table 1 Light - Accent 1"/>
    <w:basedOn w:val="34"/>
    <w:qFormat/>
    <w:uiPriority w:val="99"/>
    <w:pPr>
      <w:spacing w:after="0" w:line="240" w:lineRule="auto"/>
    </w:pPr>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b/>
        <w:color w:val="404040"/>
      </w:rPr>
      <w:tcPr>
        <w:tcBorders>
          <w:bottom w:val="single" w:color="94ADE0"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tblStylePr w:type="band2Horz"/>
    <w:tblStylePr w:type="neCell"/>
    <w:tblStylePr w:type="nwCell"/>
    <w:tblStylePr w:type="seCell"/>
    <w:tblStylePr w:type="swCell"/>
  </w:style>
  <w:style w:type="table" w:customStyle="1" w:styleId="68">
    <w:name w:val="Grid Table 1 Light - Accent 2"/>
    <w:basedOn w:val="34"/>
    <w:qFormat/>
    <w:uiPriority w:val="99"/>
    <w:pPr>
      <w:spacing w:after="0" w:line="240" w:lineRule="auto"/>
    </w:pPr>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b/>
        <w:color w:val="404040"/>
      </w:rPr>
      <w:tcPr>
        <w:tcBorders>
          <w:bottom w:val="single" w:color="F5B585"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tblStylePr w:type="band2Horz"/>
    <w:tblStylePr w:type="neCell"/>
    <w:tblStylePr w:type="nwCell"/>
    <w:tblStylePr w:type="seCell"/>
    <w:tblStylePr w:type="swCell"/>
  </w:style>
  <w:style w:type="table" w:customStyle="1" w:styleId="69">
    <w:name w:val="Grid Table 1 Light - Accent 3"/>
    <w:basedOn w:val="34"/>
    <w:qFormat/>
    <w:uiPriority w:val="99"/>
    <w:pPr>
      <w:spacing w:after="0" w:line="240" w:lineRule="auto"/>
    </w:pPr>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b/>
        <w:color w:val="404040"/>
      </w:rPr>
      <w:tcPr>
        <w:tcBorders>
          <w:bottom w:val="single" w:color="FDDA64"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tblStylePr w:type="band2Horz"/>
    <w:tblStylePr w:type="neCell"/>
    <w:tblStylePr w:type="nwCell"/>
    <w:tblStylePr w:type="seCell"/>
    <w:tblStylePr w:type="swCell"/>
  </w:style>
  <w:style w:type="table" w:customStyle="1" w:styleId="70">
    <w:name w:val="Grid Table 1 Light - Accent 4"/>
    <w:basedOn w:val="34"/>
    <w:qFormat/>
    <w:uiPriority w:val="99"/>
    <w:pPr>
      <w:spacing w:after="0" w:line="240" w:lineRule="auto"/>
    </w:pPr>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b/>
        <w:color w:val="404040"/>
      </w:rPr>
      <w:tcPr>
        <w:tcBorders>
          <w:bottom w:val="single" w:color="AED890"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tblStylePr w:type="band2Horz"/>
    <w:tblStylePr w:type="neCell"/>
    <w:tblStylePr w:type="nwCell"/>
    <w:tblStylePr w:type="seCell"/>
    <w:tblStylePr w:type="swCell"/>
  </w:style>
  <w:style w:type="table" w:customStyle="1" w:styleId="71">
    <w:name w:val="Grid Table 1 Light - Accent 5"/>
    <w:basedOn w:val="34"/>
    <w:qFormat/>
    <w:uiPriority w:val="99"/>
    <w:pPr>
      <w:spacing w:after="0" w:line="240" w:lineRule="auto"/>
    </w:pPr>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b/>
        <w:color w:val="404040"/>
      </w:rPr>
      <w:tcPr>
        <w:tcBorders>
          <w:bottom w:val="single" w:color="80DFD7"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tblStylePr w:type="band2Horz"/>
    <w:tblStylePr w:type="neCell"/>
    <w:tblStylePr w:type="nwCell"/>
    <w:tblStylePr w:type="seCell"/>
    <w:tblStylePr w:type="swCell"/>
  </w:style>
  <w:style w:type="table" w:customStyle="1" w:styleId="72">
    <w:name w:val="Grid Table 1 Light - Accent 6"/>
    <w:basedOn w:val="34"/>
    <w:qFormat/>
    <w:uiPriority w:val="99"/>
    <w:pPr>
      <w:spacing w:after="0" w:line="240" w:lineRule="auto"/>
    </w:pPr>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b/>
        <w:color w:val="404040"/>
      </w:rPr>
      <w:tcPr>
        <w:tcBorders>
          <w:bottom w:val="single" w:color="EF96A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tblStylePr w:type="band2Horz"/>
    <w:tblStylePr w:type="neCell"/>
    <w:tblStylePr w:type="nwCell"/>
    <w:tblStylePr w:type="seCell"/>
    <w:tblStylePr w:type="swCell"/>
  </w:style>
  <w:style w:type="table" w:customStyle="1" w:styleId="73">
    <w:name w:val="Grid Table 2"/>
    <w:basedOn w:val="34"/>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74">
    <w:name w:val="Grid Table 2 - Accent 1"/>
    <w:basedOn w:val="34"/>
    <w:qFormat/>
    <w:uiPriority w:val="99"/>
    <w:pPr>
      <w:spacing w:after="0" w:line="240" w:lineRule="auto"/>
    </w:pPr>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single" w:color="577FCF" w:themeColor="accent1" w:themeTint="EA" w:sz="12" w:space="0"/>
          <w:right w:val="nil"/>
        </w:tcBorders>
        <w:shd w:val="clear" w:color="FFFFFF" w:fill="auto"/>
      </w:tcPr>
    </w:tblStylePr>
    <w:tblStylePr w:type="lastRow">
      <w:rPr>
        <w:b/>
        <w:color w:val="404040"/>
      </w:rPr>
      <w:tcPr>
        <w:tcBorders>
          <w:top w:val="single" w:color="577FCF"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9E2F4" w:themeColor="accent1" w:themeTint="34" w:fill="D9E2F4" w:themeFill="accent1" w:themeFillTint="34"/>
      </w:tcPr>
    </w:tblStylePr>
    <w:tblStylePr w:type="band2Vert"/>
    <w:tblStylePr w:type="band1Horz">
      <w:rPr>
        <w:rFonts w:ascii="Arial" w:hAnsi="Arial"/>
        <w:color w:val="404040"/>
        <w:sz w:val="22"/>
      </w:rPr>
      <w:tcPr>
        <w:shd w:val="clear" w:color="D9E2F4" w:themeColor="accent1" w:themeTint="34" w:fill="D9E2F4" w:themeFill="accent1" w:themeFillTint="34"/>
      </w:tcPr>
    </w:tblStylePr>
    <w:tblStylePr w:type="band2Horz"/>
    <w:tblStylePr w:type="neCell"/>
    <w:tblStylePr w:type="nwCell"/>
    <w:tblStylePr w:type="seCell"/>
    <w:tblStylePr w:type="swCell"/>
  </w:style>
  <w:style w:type="table" w:customStyle="1" w:styleId="75">
    <w:name w:val="Grid Table 2 - Accent 2"/>
    <w:basedOn w:val="34"/>
    <w:qFormat/>
    <w:uiPriority w:val="99"/>
    <w:pPr>
      <w:spacing w:after="0" w:line="240" w:lineRule="auto"/>
    </w:pPr>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single" w:color="F4B483" w:themeColor="accent2" w:themeTint="97" w:sz="12" w:space="0"/>
          <w:right w:val="nil"/>
        </w:tcBorders>
        <w:shd w:val="clear" w:color="FFFFFF" w:fill="auto"/>
      </w:tcPr>
    </w:tblStylePr>
    <w:tblStylePr w:type="lastRow">
      <w:rPr>
        <w:b/>
        <w:color w:val="404040"/>
      </w:rPr>
      <w:tcPr>
        <w:tcBorders>
          <w:top w:val="single" w:color="F4B483"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2Vert"/>
    <w:tblStylePr w:type="band1Horz">
      <w:rPr>
        <w:rFonts w:ascii="Arial" w:hAnsi="Arial"/>
        <w:color w:val="404040"/>
        <w:sz w:val="22"/>
      </w:rPr>
      <w:tcPr>
        <w:shd w:val="clear" w:color="FBE6D6" w:themeColor="accent2" w:themeTint="32" w:fill="FBE6D6" w:themeFill="accent2" w:themeFillTint="32"/>
      </w:tcPr>
    </w:tblStylePr>
    <w:tblStylePr w:type="band2Horz"/>
    <w:tblStylePr w:type="neCell"/>
    <w:tblStylePr w:type="nwCell"/>
    <w:tblStylePr w:type="seCell"/>
    <w:tblStylePr w:type="swCell"/>
  </w:style>
  <w:style w:type="table" w:customStyle="1" w:styleId="76">
    <w:name w:val="Grid Table 2 - Accent 3"/>
    <w:basedOn w:val="34"/>
    <w:qFormat/>
    <w:uiPriority w:val="99"/>
    <w:pPr>
      <w:spacing w:after="0" w:line="240" w:lineRule="auto"/>
    </w:pPr>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single" w:color="F3BA02" w:themeColor="accent3" w:themeTint="FE" w:sz="12" w:space="0"/>
          <w:right w:val="nil"/>
        </w:tcBorders>
        <w:shd w:val="clear" w:color="FFFFFF" w:fill="auto"/>
      </w:tcPr>
    </w:tblStylePr>
    <w:tblStylePr w:type="lastRow">
      <w:rPr>
        <w:b/>
        <w:color w:val="404040"/>
      </w:rPr>
      <w:tcPr>
        <w:tcBorders>
          <w:top w:val="single" w:color="F3BA02"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2Vert"/>
    <w:tblStylePr w:type="band1Horz">
      <w:rPr>
        <w:rFonts w:ascii="Arial" w:hAnsi="Arial"/>
        <w:color w:val="404040"/>
        <w:sz w:val="22"/>
      </w:rPr>
      <w:tcPr>
        <w:shd w:val="clear" w:color="FEF2C9" w:themeColor="accent3" w:themeTint="34" w:fill="FEF2C9" w:themeFill="accent3" w:themeFillTint="34"/>
      </w:tcPr>
    </w:tblStylePr>
    <w:tblStylePr w:type="band2Horz"/>
    <w:tblStylePr w:type="neCell"/>
    <w:tblStylePr w:type="nwCell"/>
    <w:tblStylePr w:type="seCell"/>
    <w:tblStylePr w:type="swCell"/>
  </w:style>
  <w:style w:type="table" w:customStyle="1" w:styleId="77">
    <w:name w:val="Grid Table 2 - Accent 4"/>
    <w:basedOn w:val="34"/>
    <w:qFormat/>
    <w:uiPriority w:val="99"/>
    <w:pPr>
      <w:spacing w:after="0" w:line="240" w:lineRule="auto"/>
    </w:pPr>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single" w:color="ABD78C" w:themeColor="accent4" w:themeTint="9A" w:sz="12" w:space="0"/>
          <w:right w:val="nil"/>
        </w:tcBorders>
        <w:shd w:val="clear" w:color="FFFFFF" w:fill="auto"/>
      </w:tcPr>
    </w:tblStylePr>
    <w:tblStylePr w:type="lastRow">
      <w:rPr>
        <w:b/>
        <w:color w:val="404040"/>
      </w:rPr>
      <w:tcPr>
        <w:tcBorders>
          <w:top w:val="single" w:color="ABD78C"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2Vert"/>
    <w:tblStylePr w:type="band1Horz">
      <w:rPr>
        <w:rFonts w:ascii="Arial" w:hAnsi="Arial"/>
        <w:color w:val="404040"/>
        <w:sz w:val="22"/>
      </w:rPr>
      <w:tcPr>
        <w:shd w:val="clear" w:color="E2F1D8" w:themeColor="accent4" w:themeTint="34" w:fill="E2F1D8" w:themeFill="accent4" w:themeFillTint="34"/>
      </w:tcPr>
    </w:tblStylePr>
    <w:tblStylePr w:type="band2Horz"/>
    <w:tblStylePr w:type="neCell"/>
    <w:tblStylePr w:type="nwCell"/>
    <w:tblStylePr w:type="seCell"/>
    <w:tblStylePr w:type="swCell"/>
  </w:style>
  <w:style w:type="table" w:customStyle="1" w:styleId="78">
    <w:name w:val="Grid Table 2 - Accent 5"/>
    <w:basedOn w:val="34"/>
    <w:qFormat/>
    <w:uiPriority w:val="99"/>
    <w:pPr>
      <w:spacing w:after="0" w:line="240" w:lineRule="auto"/>
    </w:pPr>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single" w:color="30C0B4" w:themeColor="accent5" w:sz="12" w:space="0"/>
          <w:right w:val="nil"/>
        </w:tcBorders>
        <w:shd w:val="clear" w:color="FFFFFF" w:fill="auto"/>
      </w:tcPr>
    </w:tblStylePr>
    <w:tblStylePr w:type="lastRow">
      <w:rPr>
        <w:b/>
        <w:color w:val="404040"/>
      </w:rPr>
      <w:tcPr>
        <w:tcBorders>
          <w:top w:val="single" w:color="30C0B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2Vert"/>
    <w:tblStylePr w:type="band1Horz">
      <w:rPr>
        <w:rFonts w:ascii="Arial" w:hAnsi="Arial"/>
        <w:color w:val="404040"/>
        <w:sz w:val="22"/>
      </w:rPr>
      <w:tcPr>
        <w:shd w:val="clear" w:color="D2F3F1" w:themeColor="accent5" w:themeTint="34" w:fill="D2F3F1" w:themeFill="accent5" w:themeFillTint="34"/>
      </w:tcPr>
    </w:tblStylePr>
    <w:tblStylePr w:type="band2Horz"/>
    <w:tblStylePr w:type="neCell"/>
    <w:tblStylePr w:type="nwCell"/>
    <w:tblStylePr w:type="seCell"/>
    <w:tblStylePr w:type="swCell"/>
  </w:style>
  <w:style w:type="table" w:customStyle="1" w:styleId="79">
    <w:name w:val="Grid Table 2 - Accent 6"/>
    <w:basedOn w:val="34"/>
    <w:qFormat/>
    <w:uiPriority w:val="99"/>
    <w:pPr>
      <w:spacing w:after="0" w:line="240" w:lineRule="auto"/>
    </w:pPr>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single" w:color="E54C5E" w:themeColor="accent6" w:sz="12" w:space="0"/>
          <w:right w:val="nil"/>
        </w:tcBorders>
        <w:shd w:val="clear" w:color="FFFFFF" w:fill="auto"/>
      </w:tcPr>
    </w:tblStylePr>
    <w:tblStylePr w:type="lastRow">
      <w:rPr>
        <w:b/>
        <w:color w:val="404040"/>
      </w:rPr>
      <w:tcPr>
        <w:tcBorders>
          <w:top w:val="single" w:color="E54C5E"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2Vert"/>
    <w:tblStylePr w:type="band1Horz">
      <w:rPr>
        <w:rFonts w:ascii="Arial" w:hAnsi="Arial"/>
        <w:color w:val="404040"/>
        <w:sz w:val="22"/>
      </w:rPr>
      <w:tcPr>
        <w:shd w:val="clear" w:color="F9DADE" w:themeColor="accent6" w:themeTint="34" w:fill="F9DADE" w:themeFill="accent6" w:themeFillTint="34"/>
      </w:tcPr>
    </w:tblStylePr>
    <w:tblStylePr w:type="band2Horz"/>
    <w:tblStylePr w:type="neCell"/>
    <w:tblStylePr w:type="nwCell"/>
    <w:tblStylePr w:type="seCell"/>
    <w:tblStylePr w:type="swCell"/>
  </w:style>
  <w:style w:type="table" w:customStyle="1" w:styleId="80">
    <w:name w:val="Grid Table 3"/>
    <w:basedOn w:val="34"/>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1">
    <w:name w:val="Grid Table 3 - Accent 1"/>
    <w:basedOn w:val="34"/>
    <w:qFormat/>
    <w:uiPriority w:val="99"/>
    <w:pPr>
      <w:spacing w:after="0" w:line="240" w:lineRule="auto"/>
    </w:pPr>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9E2F4" w:themeColor="accent1" w:themeTint="34" w:fill="D9E2F4" w:themeFill="accent1" w:themeFillTint="34"/>
      </w:tcPr>
    </w:tblStylePr>
    <w:tblStylePr w:type="band2Vert"/>
    <w:tblStylePr w:type="band1Horz">
      <w:rPr>
        <w:rFonts w:ascii="Arial" w:hAnsi="Arial"/>
        <w:color w:val="404040"/>
        <w:sz w:val="22"/>
      </w:rPr>
      <w:tcPr>
        <w:shd w:val="clear" w:color="D9E2F4" w:themeColor="accent1" w:themeTint="34" w:fill="D9E2F4" w:themeFill="accent1" w:themeFillTint="34"/>
      </w:tcPr>
    </w:tblStylePr>
    <w:tblStylePr w:type="band2Horz"/>
    <w:tblStylePr w:type="neCell"/>
    <w:tblStylePr w:type="nwCell"/>
    <w:tblStylePr w:type="seCell"/>
    <w:tblStylePr w:type="swCell"/>
  </w:style>
  <w:style w:type="table" w:customStyle="1" w:styleId="82">
    <w:name w:val="Grid Table 3 - Accent 2"/>
    <w:basedOn w:val="34"/>
    <w:qFormat/>
    <w:uiPriority w:val="99"/>
    <w:pPr>
      <w:spacing w:after="0" w:line="240" w:lineRule="auto"/>
    </w:pPr>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6D6" w:themeColor="accent2" w:themeTint="32" w:fill="FBE6D6" w:themeFill="accent2" w:themeFillTint="32"/>
      </w:tcPr>
    </w:tblStylePr>
    <w:tblStylePr w:type="band2Vert"/>
    <w:tblStylePr w:type="band1Horz">
      <w:rPr>
        <w:rFonts w:ascii="Arial" w:hAnsi="Arial"/>
        <w:color w:val="404040"/>
        <w:sz w:val="22"/>
      </w:rPr>
      <w:tcPr>
        <w:shd w:val="clear" w:color="FBE6D6" w:themeColor="accent2" w:themeTint="32" w:fill="FBE6D6" w:themeFill="accent2" w:themeFillTint="32"/>
      </w:tcPr>
    </w:tblStylePr>
    <w:tblStylePr w:type="band2Horz"/>
    <w:tblStylePr w:type="neCell"/>
    <w:tblStylePr w:type="nwCell"/>
    <w:tblStylePr w:type="seCell"/>
    <w:tblStylePr w:type="swCell"/>
  </w:style>
  <w:style w:type="table" w:customStyle="1" w:styleId="83">
    <w:name w:val="Grid Table 3 - Accent 3"/>
    <w:basedOn w:val="34"/>
    <w:qFormat/>
    <w:uiPriority w:val="99"/>
    <w:pPr>
      <w:spacing w:after="0" w:line="240" w:lineRule="auto"/>
    </w:pPr>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9" w:themeColor="accent3" w:themeTint="34" w:fill="FEF2C9" w:themeFill="accent3" w:themeFillTint="34"/>
      </w:tcPr>
    </w:tblStylePr>
    <w:tblStylePr w:type="band2Vert"/>
    <w:tblStylePr w:type="band1Horz">
      <w:rPr>
        <w:rFonts w:ascii="Arial" w:hAnsi="Arial"/>
        <w:color w:val="404040"/>
        <w:sz w:val="22"/>
      </w:rPr>
      <w:tcPr>
        <w:shd w:val="clear" w:color="FEF2C9" w:themeColor="accent3" w:themeTint="34" w:fill="FEF2C9" w:themeFill="accent3" w:themeFillTint="34"/>
      </w:tcPr>
    </w:tblStylePr>
    <w:tblStylePr w:type="band2Horz"/>
    <w:tblStylePr w:type="neCell"/>
    <w:tblStylePr w:type="nwCell"/>
    <w:tblStylePr w:type="seCell"/>
    <w:tblStylePr w:type="swCell"/>
  </w:style>
  <w:style w:type="table" w:customStyle="1" w:styleId="84">
    <w:name w:val="Grid Table 3 - Accent 4"/>
    <w:basedOn w:val="34"/>
    <w:qFormat/>
    <w:uiPriority w:val="99"/>
    <w:pPr>
      <w:spacing w:after="0" w:line="240" w:lineRule="auto"/>
    </w:pPr>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2F1D8" w:themeColor="accent4" w:themeTint="34" w:fill="E2F1D8" w:themeFill="accent4" w:themeFillTint="34"/>
      </w:tcPr>
    </w:tblStylePr>
    <w:tblStylePr w:type="band2Vert"/>
    <w:tblStylePr w:type="band1Horz">
      <w:rPr>
        <w:rFonts w:ascii="Arial" w:hAnsi="Arial"/>
        <w:color w:val="404040"/>
        <w:sz w:val="22"/>
      </w:rPr>
      <w:tcPr>
        <w:shd w:val="clear" w:color="E2F1D8" w:themeColor="accent4" w:themeTint="34" w:fill="E2F1D8" w:themeFill="accent4" w:themeFillTint="34"/>
      </w:tcPr>
    </w:tblStylePr>
    <w:tblStylePr w:type="band2Horz"/>
    <w:tblStylePr w:type="neCell"/>
    <w:tblStylePr w:type="nwCell"/>
    <w:tblStylePr w:type="seCell"/>
    <w:tblStylePr w:type="swCell"/>
  </w:style>
  <w:style w:type="table" w:customStyle="1" w:styleId="85">
    <w:name w:val="Grid Table 3 - Accent 5"/>
    <w:basedOn w:val="34"/>
    <w:qFormat/>
    <w:uiPriority w:val="99"/>
    <w:pPr>
      <w:spacing w:after="0" w:line="240" w:lineRule="auto"/>
    </w:pPr>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2F3F1" w:themeColor="accent5" w:themeTint="34" w:fill="D2F3F1" w:themeFill="accent5" w:themeFillTint="34"/>
      </w:tcPr>
    </w:tblStylePr>
    <w:tblStylePr w:type="band2Vert"/>
    <w:tblStylePr w:type="band1Horz">
      <w:rPr>
        <w:rFonts w:ascii="Arial" w:hAnsi="Arial"/>
        <w:color w:val="404040"/>
        <w:sz w:val="22"/>
      </w:rPr>
      <w:tcPr>
        <w:shd w:val="clear" w:color="D2F3F1" w:themeColor="accent5" w:themeTint="34" w:fill="D2F3F1" w:themeFill="accent5" w:themeFillTint="34"/>
      </w:tcPr>
    </w:tblStylePr>
    <w:tblStylePr w:type="band2Horz"/>
    <w:tblStylePr w:type="neCell"/>
    <w:tblStylePr w:type="nwCell"/>
    <w:tblStylePr w:type="seCell"/>
    <w:tblStylePr w:type="swCell"/>
  </w:style>
  <w:style w:type="table" w:customStyle="1" w:styleId="86">
    <w:name w:val="Grid Table 3 - Accent 6"/>
    <w:basedOn w:val="34"/>
    <w:qFormat/>
    <w:uiPriority w:val="99"/>
    <w:pPr>
      <w:spacing w:after="0" w:line="240" w:lineRule="auto"/>
    </w:pPr>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9DADE" w:themeColor="accent6" w:themeTint="34" w:fill="F9DADE" w:themeFill="accent6" w:themeFillTint="34"/>
      </w:tcPr>
    </w:tblStylePr>
    <w:tblStylePr w:type="band2Vert"/>
    <w:tblStylePr w:type="band1Horz">
      <w:rPr>
        <w:rFonts w:ascii="Arial" w:hAnsi="Arial"/>
        <w:color w:val="404040"/>
        <w:sz w:val="22"/>
      </w:rPr>
      <w:tcPr>
        <w:shd w:val="clear" w:color="F9DADE" w:themeColor="accent6" w:themeTint="34" w:fill="F9DADE" w:themeFill="accent6" w:themeFillTint="34"/>
      </w:tcPr>
    </w:tblStylePr>
    <w:tblStylePr w:type="band2Horz"/>
    <w:tblStylePr w:type="neCell"/>
    <w:tblStylePr w:type="nwCell"/>
    <w:tblStylePr w:type="seCell"/>
    <w:tblStylePr w:type="swCell"/>
  </w:style>
  <w:style w:type="table" w:customStyle="1" w:styleId="87">
    <w:name w:val="Grid Table 4"/>
    <w:basedOn w:val="34"/>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2Vert"/>
    <w:tblStylePr w:type="band1Horz">
      <w:rPr>
        <w:rFonts w:ascii="Arial" w:hAnsi="Arial"/>
        <w:color w:val="404040"/>
        <w:sz w:val="22"/>
      </w:rPr>
      <w:tcPr>
        <w:shd w:val="clear" w:color="CACACA" w:themeColor="text1" w:themeTint="34" w:fill="CACACA" w:themeFill="text1" w:themeFillTint="34"/>
      </w:tcPr>
    </w:tblStylePr>
    <w:tblStylePr w:type="band2Horz"/>
    <w:tblStylePr w:type="neCell"/>
    <w:tblStylePr w:type="nwCell"/>
    <w:tblStylePr w:type="seCell"/>
    <w:tblStylePr w:type="swCell"/>
  </w:style>
  <w:style w:type="table" w:customStyle="1" w:styleId="88">
    <w:name w:val="Grid Table 4 - Accent 1"/>
    <w:basedOn w:val="34"/>
    <w:qFormat/>
    <w:uiPriority w:val="59"/>
    <w:pPr>
      <w:spacing w:after="0" w:line="240" w:lineRule="auto"/>
    </w:pPr>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insideV w:val="single" w:color="97B0E1" w:themeColor="accent1" w:themeTint="90" w:sz="4" w:space="0"/>
      </w:tblBorders>
    </w:tblPr>
    <w:tblStylePr w:type="firstRow">
      <w:rPr>
        <w:rFonts w:ascii="Arial" w:hAnsi="Arial"/>
        <w:b/>
        <w:color w:val="FFFFFF"/>
        <w:sz w:val="22"/>
      </w:rPr>
      <w:tcPr>
        <w:tcBorders>
          <w:top w:val="single" w:color="577FCF" w:themeColor="accent1" w:themeTint="EA" w:sz="4" w:space="0"/>
          <w:left w:val="single" w:color="577FCF" w:themeColor="accent1" w:themeTint="EA" w:sz="4" w:space="0"/>
          <w:bottom w:val="single" w:color="577FCF" w:themeColor="accent1" w:themeTint="EA" w:sz="4" w:space="0"/>
          <w:right w:val="single" w:color="577FCF" w:themeColor="accent1" w:themeTint="EA" w:sz="4" w:space="0"/>
        </w:tcBorders>
        <w:shd w:val="clear" w:color="577FCF" w:themeColor="accent1" w:themeTint="EA" w:fill="577FCF" w:themeFill="accent1" w:themeFillTint="EA"/>
      </w:tcPr>
    </w:tblStylePr>
    <w:tblStylePr w:type="lastRow">
      <w:rPr>
        <w:b/>
        <w:color w:val="404040"/>
      </w:rPr>
      <w:tcPr>
        <w:tcBorders>
          <w:top w:val="single" w:color="577FCF"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3F4" w:themeColor="accent1" w:themeTint="32" w:fill="DBE3F4" w:themeFill="accent1" w:themeFillTint="32"/>
      </w:tcPr>
    </w:tblStylePr>
    <w:tblStylePr w:type="band2Vert"/>
    <w:tblStylePr w:type="band1Horz">
      <w:rPr>
        <w:rFonts w:ascii="Arial" w:hAnsi="Arial"/>
        <w:color w:val="404040"/>
        <w:sz w:val="22"/>
      </w:rPr>
      <w:tcPr>
        <w:shd w:val="clear" w:color="DBE3F4" w:themeColor="accent1" w:themeTint="32" w:fill="DBE3F4" w:themeFill="accent1" w:themeFillTint="32"/>
      </w:tcPr>
    </w:tblStylePr>
    <w:tblStylePr w:type="band2Horz"/>
    <w:tblStylePr w:type="neCell"/>
    <w:tblStylePr w:type="nwCell"/>
    <w:tblStylePr w:type="seCell"/>
    <w:tblStylePr w:type="swCell"/>
  </w:style>
  <w:style w:type="table" w:customStyle="1" w:styleId="89">
    <w:name w:val="Grid Table 4 - Accent 2"/>
    <w:basedOn w:val="34"/>
    <w:qFormat/>
    <w:uiPriority w:val="59"/>
    <w:pPr>
      <w:spacing w:after="0" w:line="240" w:lineRule="auto"/>
    </w:pPr>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insideV w:val="single" w:color="F5B889" w:themeColor="accent2" w:themeTint="90" w:sz="4" w:space="0"/>
      </w:tblBorders>
    </w:tblPr>
    <w:tblStylePr w:type="firstRow">
      <w:rPr>
        <w:rFonts w:ascii="Arial" w:hAnsi="Arial"/>
        <w:b/>
        <w:color w:val="FFFFFF"/>
        <w:sz w:val="22"/>
      </w:rPr>
      <w:tcPr>
        <w:tc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cBorders>
        <w:shd w:val="clear" w:color="F4B483" w:themeColor="accent2" w:themeTint="97" w:fill="F4B483" w:themeFill="accent2" w:themeFillTint="97"/>
      </w:tcPr>
    </w:tblStylePr>
    <w:tblStylePr w:type="lastRow">
      <w:rPr>
        <w:b/>
        <w:color w:val="404040"/>
      </w:rPr>
      <w:tcPr>
        <w:tcBorders>
          <w:top w:val="single" w:color="F4B483"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2Vert"/>
    <w:tblStylePr w:type="band1Horz">
      <w:rPr>
        <w:rFonts w:ascii="Arial" w:hAnsi="Arial"/>
        <w:color w:val="404040"/>
        <w:sz w:val="22"/>
      </w:rPr>
      <w:tcPr>
        <w:shd w:val="clear" w:color="FBE6D6" w:themeColor="accent2" w:themeTint="32" w:fill="FBE6D6" w:themeFill="accent2" w:themeFillTint="32"/>
      </w:tcPr>
    </w:tblStylePr>
    <w:tblStylePr w:type="band2Horz"/>
    <w:tblStylePr w:type="neCell"/>
    <w:tblStylePr w:type="nwCell"/>
    <w:tblStylePr w:type="seCell"/>
    <w:tblStylePr w:type="swCell"/>
  </w:style>
  <w:style w:type="table" w:customStyle="1" w:styleId="90">
    <w:name w:val="Grid Table 4 - Accent 3"/>
    <w:basedOn w:val="34"/>
    <w:qFormat/>
    <w:uiPriority w:val="59"/>
    <w:pPr>
      <w:spacing w:after="0" w:line="240" w:lineRule="auto"/>
    </w:pPr>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insideV w:val="single" w:color="FDDB6A" w:themeColor="accent3" w:themeTint="90" w:sz="4" w:space="0"/>
      </w:tblBorders>
    </w:tblPr>
    <w:tblStylePr w:type="firstRow">
      <w:rPr>
        <w:rFonts w:ascii="Arial" w:hAnsi="Arial"/>
        <w:b/>
        <w:color w:val="FFFFFF"/>
        <w:sz w:val="22"/>
      </w:rPr>
      <w:tcPr>
        <w:tc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tcBorders>
        <w:shd w:val="clear" w:color="F3BA02" w:themeColor="accent3" w:themeTint="FE" w:fill="F3BA02" w:themeFill="accent3" w:themeFillTint="FE"/>
      </w:tcPr>
    </w:tblStylePr>
    <w:tblStylePr w:type="lastRow">
      <w:rPr>
        <w:b/>
        <w:color w:val="404040"/>
      </w:rPr>
      <w:tcPr>
        <w:tcBorders>
          <w:top w:val="single" w:color="F3BA02"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2Vert"/>
    <w:tblStylePr w:type="band1Horz">
      <w:rPr>
        <w:rFonts w:ascii="Arial" w:hAnsi="Arial"/>
        <w:color w:val="404040"/>
        <w:sz w:val="22"/>
      </w:rPr>
      <w:tcPr>
        <w:shd w:val="clear" w:color="FEF2C9" w:themeColor="accent3" w:themeTint="34" w:fill="FEF2C9" w:themeFill="accent3" w:themeFillTint="34"/>
      </w:tcPr>
    </w:tblStylePr>
    <w:tblStylePr w:type="band2Horz"/>
    <w:tblStylePr w:type="neCell"/>
    <w:tblStylePr w:type="nwCell"/>
    <w:tblStylePr w:type="seCell"/>
    <w:tblStylePr w:type="swCell"/>
  </w:style>
  <w:style w:type="table" w:customStyle="1" w:styleId="91">
    <w:name w:val="Grid Table 4 - Accent 4"/>
    <w:basedOn w:val="34"/>
    <w:qFormat/>
    <w:uiPriority w:val="59"/>
    <w:pPr>
      <w:spacing w:after="0" w:line="240" w:lineRule="auto"/>
    </w:pPr>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insideV w:val="single" w:color="B1D994" w:themeColor="accent4" w:themeTint="90" w:sz="4" w:space="0"/>
      </w:tblBorders>
    </w:tblPr>
    <w:tblStylePr w:type="firstRow">
      <w:rPr>
        <w:rFonts w:ascii="Arial" w:hAnsi="Arial"/>
        <w:b/>
        <w:color w:val="FFFFFF"/>
        <w:sz w:val="22"/>
      </w:rPr>
      <w:tcPr>
        <w:tc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cBorders>
        <w:shd w:val="clear" w:color="ABD78C" w:themeColor="accent4" w:themeTint="9A" w:fill="ABD78C" w:themeFill="accent4" w:themeFillTint="9A"/>
      </w:tcPr>
    </w:tblStylePr>
    <w:tblStylePr w:type="lastRow">
      <w:rPr>
        <w:b/>
        <w:color w:val="404040"/>
      </w:rPr>
      <w:tcPr>
        <w:tcBorders>
          <w:top w:val="single" w:color="ABD78C"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2Vert"/>
    <w:tblStylePr w:type="band1Horz">
      <w:rPr>
        <w:rFonts w:ascii="Arial" w:hAnsi="Arial"/>
        <w:color w:val="404040"/>
        <w:sz w:val="22"/>
      </w:rPr>
      <w:tcPr>
        <w:shd w:val="clear" w:color="E2F1D8" w:themeColor="accent4" w:themeTint="34" w:fill="E2F1D8" w:themeFill="accent4" w:themeFillTint="34"/>
      </w:tcPr>
    </w:tblStylePr>
    <w:tblStylePr w:type="band2Horz"/>
    <w:tblStylePr w:type="neCell"/>
    <w:tblStylePr w:type="nwCell"/>
    <w:tblStylePr w:type="seCell"/>
    <w:tblStylePr w:type="swCell"/>
  </w:style>
  <w:style w:type="table" w:customStyle="1" w:styleId="92">
    <w:name w:val="Grid Table 4 - Accent 5"/>
    <w:basedOn w:val="34"/>
    <w:qFormat/>
    <w:uiPriority w:val="59"/>
    <w:pPr>
      <w:spacing w:after="0" w:line="240" w:lineRule="auto"/>
    </w:pPr>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FFFFFF"/>
        <w:sz w:val="22"/>
      </w:rPr>
      <w:tcPr>
        <w:tcBorders>
          <w:top w:val="single" w:color="30C0B4" w:themeColor="accent5" w:sz="4" w:space="0"/>
          <w:left w:val="single" w:color="30C0B4" w:themeColor="accent5" w:sz="4" w:space="0"/>
          <w:bottom w:val="single" w:color="30C0B4" w:themeColor="accent5" w:sz="4" w:space="0"/>
          <w:right w:val="single" w:color="30C0B4" w:themeColor="accent5" w:sz="4" w:space="0"/>
        </w:tcBorders>
        <w:shd w:val="clear" w:color="30C0B4" w:themeColor="accent5" w:fill="30C0B4" w:themeFill="accent5"/>
      </w:tcPr>
    </w:tblStylePr>
    <w:tblStylePr w:type="lastRow">
      <w:rPr>
        <w:b/>
        <w:color w:val="404040"/>
      </w:rPr>
      <w:tcPr>
        <w:tcBorders>
          <w:top w:val="single" w:color="30C0B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2Vert"/>
    <w:tblStylePr w:type="band1Horz">
      <w:rPr>
        <w:rFonts w:ascii="Arial" w:hAnsi="Arial"/>
        <w:color w:val="404040"/>
        <w:sz w:val="22"/>
      </w:rPr>
      <w:tcPr>
        <w:shd w:val="clear" w:color="D2F3F1" w:themeColor="accent5" w:themeTint="34" w:fill="D2F3F1" w:themeFill="accent5" w:themeFillTint="34"/>
      </w:tcPr>
    </w:tblStylePr>
    <w:tblStylePr w:type="band2Horz"/>
    <w:tblStylePr w:type="neCell"/>
    <w:tblStylePr w:type="nwCell"/>
    <w:tblStylePr w:type="seCell"/>
    <w:tblStylePr w:type="swCell"/>
  </w:style>
  <w:style w:type="table" w:customStyle="1" w:styleId="93">
    <w:name w:val="Grid Table 4 - Accent 6"/>
    <w:basedOn w:val="34"/>
    <w:qFormat/>
    <w:uiPriority w:val="59"/>
    <w:pPr>
      <w:spacing w:after="0" w:line="240" w:lineRule="auto"/>
    </w:pPr>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FFFFFF"/>
        <w:sz w:val="22"/>
      </w:rPr>
      <w:tcPr>
        <w:tcBorders>
          <w:top w:val="single" w:color="E54C5E" w:themeColor="accent6" w:sz="4" w:space="0"/>
          <w:left w:val="single" w:color="E54C5E" w:themeColor="accent6" w:sz="4" w:space="0"/>
          <w:bottom w:val="single" w:color="E54C5E" w:themeColor="accent6" w:sz="4" w:space="0"/>
          <w:right w:val="single" w:color="E54C5E" w:themeColor="accent6" w:sz="4" w:space="0"/>
        </w:tcBorders>
        <w:shd w:val="clear" w:color="E54C5E" w:themeColor="accent6" w:fill="E54C5E" w:themeFill="accent6"/>
      </w:tcPr>
    </w:tblStylePr>
    <w:tblStylePr w:type="lastRow">
      <w:rPr>
        <w:b/>
        <w:color w:val="404040"/>
      </w:rPr>
      <w:tcPr>
        <w:tcBorders>
          <w:top w:val="single" w:color="E54C5E"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2Vert"/>
    <w:tblStylePr w:type="band1Horz">
      <w:rPr>
        <w:rFonts w:ascii="Arial" w:hAnsi="Arial"/>
        <w:color w:val="404040"/>
        <w:sz w:val="22"/>
      </w:rPr>
      <w:tcPr>
        <w:shd w:val="clear" w:color="F9DADE" w:themeColor="accent6" w:themeTint="34" w:fill="F9DADE" w:themeFill="accent6" w:themeFillTint="34"/>
      </w:tcPr>
    </w:tblStylePr>
    <w:tblStylePr w:type="band2Horz"/>
    <w:tblStylePr w:type="neCell"/>
    <w:tblStylePr w:type="nwCell"/>
    <w:tblStylePr w:type="seCell"/>
    <w:tblStylePr w:type="swCell"/>
  </w:style>
  <w:style w:type="table" w:customStyle="1" w:styleId="94">
    <w:name w:val="Grid Table 5 Dark"/>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2Vert"/>
    <w:tblStylePr w:type="band1Horz">
      <w:tcPr>
        <w:shd w:val="clear" w:color="898989" w:themeColor="text1" w:themeTint="75" w:fill="898989" w:themeFill="text1" w:themeFillTint="75"/>
      </w:tcPr>
    </w:tblStylePr>
    <w:tblStylePr w:type="band2Horz"/>
    <w:tblStylePr w:type="neCell"/>
    <w:tblStylePr w:type="nwCell"/>
    <w:tblStylePr w:type="seCell"/>
    <w:tblStylePr w:type="swCell"/>
  </w:style>
  <w:style w:type="table" w:customStyle="1" w:styleId="95">
    <w:name w:val="Grid Table 5 Dark- Accent 1"/>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874CB" w:themeColor="accent1" w:fill="4874CB" w:themeFill="accent1"/>
      </w:tcPr>
    </w:tblStylePr>
    <w:tblStylePr w:type="lastRow">
      <w:rPr>
        <w:rFonts w:ascii="Arial" w:hAnsi="Arial"/>
        <w:b/>
        <w:color w:val="FFFFFF"/>
        <w:sz w:val="22"/>
      </w:rPr>
      <w:tcPr>
        <w:tcBorders>
          <w:top w:val="single" w:color="FFFFFF" w:themeColor="light1" w:sz="4" w:space="0"/>
        </w:tcBorders>
        <w:shd w:val="clear" w:color="4874CB" w:themeColor="accent1" w:fill="4874CB" w:themeFill="accent1"/>
      </w:tcPr>
    </w:tblStylePr>
    <w:tblStylePr w:type="firstCol">
      <w:rPr>
        <w:rFonts w:ascii="Arial" w:hAnsi="Arial"/>
        <w:b/>
        <w:color w:val="FFFFFF"/>
        <w:sz w:val="22"/>
      </w:rPr>
      <w:tcPr>
        <w:shd w:val="clear" w:color="4874CB" w:themeColor="accent1" w:fill="4874CB" w:themeFill="accent1"/>
      </w:tcPr>
    </w:tblStylePr>
    <w:tblStylePr w:type="lastCol">
      <w:rPr>
        <w:rFonts w:ascii="Arial" w:hAnsi="Arial"/>
        <w:b/>
        <w:color w:val="FFFFFF"/>
        <w:sz w:val="22"/>
      </w:rPr>
      <w:tcPr>
        <w:shd w:val="clear" w:color="4874CB" w:themeColor="accent1" w:fill="4874CB" w:themeFill="accent1"/>
      </w:tcPr>
    </w:tblStylePr>
    <w:tblStylePr w:type="band1Vert">
      <w:tcPr>
        <w:shd w:val="clear" w:color="ABBFE7" w:themeColor="accent1" w:themeTint="75" w:fill="ABBFE7" w:themeFill="accent1" w:themeFillTint="75"/>
      </w:tcPr>
    </w:tblStylePr>
    <w:tblStylePr w:type="band2Vert"/>
    <w:tblStylePr w:type="band1Horz">
      <w:tcPr>
        <w:shd w:val="clear" w:color="ABBFE7" w:themeColor="accent1" w:themeTint="75" w:fill="ABBFE7" w:themeFill="accent1" w:themeFillTint="75"/>
      </w:tcPr>
    </w:tblStylePr>
    <w:tblStylePr w:type="band2Horz"/>
    <w:tblStylePr w:type="neCell"/>
    <w:tblStylePr w:type="nwCell"/>
    <w:tblStylePr w:type="seCell"/>
    <w:tblStylePr w:type="swCell"/>
  </w:style>
  <w:style w:type="table" w:customStyle="1" w:styleId="96">
    <w:name w:val="Grid Table 5 Dark - Accent 2"/>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E822F" w:themeColor="accent2" w:fill="EE822F" w:themeFill="accent2"/>
      </w:tcPr>
    </w:tblStylePr>
    <w:tblStylePr w:type="lastRow">
      <w:rPr>
        <w:rFonts w:ascii="Arial" w:hAnsi="Arial"/>
        <w:b/>
        <w:color w:val="FFFFFF"/>
        <w:sz w:val="22"/>
      </w:rPr>
      <w:tcPr>
        <w:tcBorders>
          <w:top w:val="single" w:color="FFFFFF" w:themeColor="light1" w:sz="4" w:space="0"/>
        </w:tcBorders>
        <w:shd w:val="clear" w:color="EE822F" w:themeColor="accent2" w:fill="EE822F" w:themeFill="accent2"/>
      </w:tcPr>
    </w:tblStylePr>
    <w:tblStylePr w:type="firstCol">
      <w:rPr>
        <w:rFonts w:ascii="Arial" w:hAnsi="Arial"/>
        <w:b/>
        <w:color w:val="FFFFFF"/>
        <w:sz w:val="22"/>
      </w:rPr>
      <w:tcPr>
        <w:shd w:val="clear" w:color="EE822F" w:themeColor="accent2" w:fill="EE822F" w:themeFill="accent2"/>
      </w:tcPr>
    </w:tblStylePr>
    <w:tblStylePr w:type="lastCol">
      <w:rPr>
        <w:rFonts w:ascii="Arial" w:hAnsi="Arial"/>
        <w:b/>
        <w:color w:val="FFFFFF"/>
        <w:sz w:val="22"/>
      </w:rPr>
      <w:tcPr>
        <w:shd w:val="clear" w:color="EE822F" w:themeColor="accent2" w:fill="EE822F" w:themeFill="accent2"/>
      </w:tcPr>
    </w:tblStylePr>
    <w:tblStylePr w:type="band1Vert">
      <w:tcPr>
        <w:shd w:val="clear" w:color="F7C59F" w:themeColor="accent2" w:themeTint="75" w:fill="F7C59F" w:themeFill="accent2" w:themeFillTint="75"/>
      </w:tcPr>
    </w:tblStylePr>
    <w:tblStylePr w:type="band2Vert"/>
    <w:tblStylePr w:type="band1Horz">
      <w:tcPr>
        <w:shd w:val="clear" w:color="F7C59F" w:themeColor="accent2" w:themeTint="75" w:fill="F7C59F" w:themeFill="accent2" w:themeFillTint="75"/>
      </w:tcPr>
    </w:tblStylePr>
    <w:tblStylePr w:type="band2Horz"/>
    <w:tblStylePr w:type="neCell"/>
    <w:tblStylePr w:type="nwCell"/>
    <w:tblStylePr w:type="seCell"/>
    <w:tblStylePr w:type="swCell"/>
  </w:style>
  <w:style w:type="table" w:customStyle="1" w:styleId="97">
    <w:name w:val="Grid Table 5 Dark - Accent 3"/>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2BA02" w:themeColor="accent3" w:fill="F2BA02" w:themeFill="accent3"/>
      </w:tcPr>
    </w:tblStylePr>
    <w:tblStylePr w:type="lastRow">
      <w:rPr>
        <w:rFonts w:ascii="Arial" w:hAnsi="Arial"/>
        <w:b/>
        <w:color w:val="FFFFFF"/>
        <w:sz w:val="22"/>
      </w:rPr>
      <w:tcPr>
        <w:tcBorders>
          <w:top w:val="single" w:color="FFFFFF" w:themeColor="light1" w:sz="4" w:space="0"/>
        </w:tcBorders>
        <w:shd w:val="clear" w:color="F2BA02" w:themeColor="accent3" w:fill="F2BA02" w:themeFill="accent3"/>
      </w:tcPr>
    </w:tblStylePr>
    <w:tblStylePr w:type="firstCol">
      <w:rPr>
        <w:rFonts w:ascii="Arial" w:hAnsi="Arial"/>
        <w:b/>
        <w:color w:val="FFFFFF"/>
        <w:sz w:val="22"/>
      </w:rPr>
      <w:tcPr>
        <w:shd w:val="clear" w:color="F2BA02" w:themeColor="accent3" w:fill="F2BA02" w:themeFill="accent3"/>
      </w:tcPr>
    </w:tblStylePr>
    <w:tblStylePr w:type="lastCol">
      <w:rPr>
        <w:rFonts w:ascii="Arial" w:hAnsi="Arial"/>
        <w:b/>
        <w:color w:val="FFFFFF"/>
        <w:sz w:val="22"/>
      </w:rPr>
      <w:tcPr>
        <w:shd w:val="clear" w:color="F2BA02" w:themeColor="accent3" w:fill="F2BA02" w:themeFill="accent3"/>
      </w:tcPr>
    </w:tblStylePr>
    <w:tblStylePr w:type="band1Vert">
      <w:tcPr>
        <w:shd w:val="clear" w:color="FDE185" w:themeColor="accent3" w:themeTint="75" w:fill="FDE185" w:themeFill="accent3" w:themeFillTint="75"/>
      </w:tcPr>
    </w:tblStylePr>
    <w:tblStylePr w:type="band2Vert"/>
    <w:tblStylePr w:type="band1Horz">
      <w:tcPr>
        <w:shd w:val="clear" w:color="FDE185" w:themeColor="accent3" w:themeTint="75" w:fill="FDE185" w:themeFill="accent3" w:themeFillTint="75"/>
      </w:tcPr>
    </w:tblStylePr>
    <w:tblStylePr w:type="band2Horz"/>
    <w:tblStylePr w:type="neCell"/>
    <w:tblStylePr w:type="nwCell"/>
    <w:tblStylePr w:type="seCell"/>
    <w:tblStylePr w:type="swCell"/>
  </w:style>
  <w:style w:type="table" w:customStyle="1" w:styleId="98">
    <w:name w:val="Grid Table 5 Dark- Accent 4"/>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5BD42" w:themeColor="accent4" w:fill="75BD42" w:themeFill="accent4"/>
      </w:tcPr>
    </w:tblStylePr>
    <w:tblStylePr w:type="lastRow">
      <w:rPr>
        <w:rFonts w:ascii="Arial" w:hAnsi="Arial"/>
        <w:b/>
        <w:color w:val="FFFFFF"/>
        <w:sz w:val="22"/>
      </w:rPr>
      <w:tcPr>
        <w:tcBorders>
          <w:top w:val="single" w:color="FFFFFF" w:themeColor="light1" w:sz="4" w:space="0"/>
        </w:tcBorders>
        <w:shd w:val="clear" w:color="75BD42" w:themeColor="accent4" w:fill="75BD42" w:themeFill="accent4"/>
      </w:tcPr>
    </w:tblStylePr>
    <w:tblStylePr w:type="firstCol">
      <w:rPr>
        <w:rFonts w:ascii="Arial" w:hAnsi="Arial"/>
        <w:b/>
        <w:color w:val="FFFFFF"/>
        <w:sz w:val="22"/>
      </w:rPr>
      <w:tcPr>
        <w:shd w:val="clear" w:color="75BD42" w:themeColor="accent4" w:fill="75BD42" w:themeFill="accent4"/>
      </w:tcPr>
    </w:tblStylePr>
    <w:tblStylePr w:type="lastCol">
      <w:rPr>
        <w:rFonts w:ascii="Arial" w:hAnsi="Arial"/>
        <w:b/>
        <w:color w:val="FFFFFF"/>
        <w:sz w:val="22"/>
      </w:rPr>
      <w:tcPr>
        <w:shd w:val="clear" w:color="75BD42" w:themeColor="accent4" w:fill="75BD42" w:themeFill="accent4"/>
      </w:tcPr>
    </w:tblStylePr>
    <w:tblStylePr w:type="band1Vert">
      <w:tcPr>
        <w:shd w:val="clear" w:color="BFE0A8" w:themeColor="accent4" w:themeTint="75" w:fill="BFE0A8" w:themeFill="accent4" w:themeFillTint="75"/>
      </w:tcPr>
    </w:tblStylePr>
    <w:tblStylePr w:type="band2Vert"/>
    <w:tblStylePr w:type="band1Horz">
      <w:tcPr>
        <w:shd w:val="clear" w:color="BFE0A8" w:themeColor="accent4" w:themeTint="75" w:fill="BFE0A8" w:themeFill="accent4" w:themeFillTint="75"/>
      </w:tcPr>
    </w:tblStylePr>
    <w:tblStylePr w:type="band2Horz"/>
    <w:tblStylePr w:type="neCell"/>
    <w:tblStylePr w:type="nwCell"/>
    <w:tblStylePr w:type="seCell"/>
    <w:tblStylePr w:type="swCell"/>
  </w:style>
  <w:style w:type="table" w:customStyle="1" w:styleId="99">
    <w:name w:val="Grid Table 5 Dark - Accent 5"/>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30C0B4" w:themeColor="accent5" w:fill="30C0B4" w:themeFill="accent5"/>
      </w:tcPr>
    </w:tblStylePr>
    <w:tblStylePr w:type="lastRow">
      <w:rPr>
        <w:rFonts w:ascii="Arial" w:hAnsi="Arial"/>
        <w:b/>
        <w:color w:val="FFFFFF"/>
        <w:sz w:val="22"/>
      </w:rPr>
      <w:tcPr>
        <w:tcBorders>
          <w:top w:val="single" w:color="FFFFFF" w:themeColor="light1" w:sz="4" w:space="0"/>
        </w:tcBorders>
        <w:shd w:val="clear" w:color="30C0B4" w:themeColor="accent5" w:fill="30C0B4" w:themeFill="accent5"/>
      </w:tcPr>
    </w:tblStylePr>
    <w:tblStylePr w:type="firstCol">
      <w:rPr>
        <w:rFonts w:ascii="Arial" w:hAnsi="Arial"/>
        <w:b/>
        <w:color w:val="FFFFFF"/>
        <w:sz w:val="22"/>
      </w:rPr>
      <w:tcPr>
        <w:shd w:val="clear" w:color="30C0B4" w:themeColor="accent5" w:fill="30C0B4" w:themeFill="accent5"/>
      </w:tcPr>
    </w:tblStylePr>
    <w:tblStylePr w:type="lastCol">
      <w:rPr>
        <w:rFonts w:ascii="Arial" w:hAnsi="Arial"/>
        <w:b/>
        <w:color w:val="FFFFFF"/>
        <w:sz w:val="22"/>
      </w:rPr>
      <w:tcPr>
        <w:shd w:val="clear" w:color="30C0B4" w:themeColor="accent5" w:fill="30C0B4" w:themeFill="accent5"/>
      </w:tcPr>
    </w:tblStylePr>
    <w:tblStylePr w:type="band1Vert">
      <w:tcPr>
        <w:shd w:val="clear" w:color="9BE6E0" w:themeColor="accent5" w:themeTint="75" w:fill="9BE6E0" w:themeFill="accent5" w:themeFillTint="75"/>
      </w:tcPr>
    </w:tblStylePr>
    <w:tblStylePr w:type="band2Vert"/>
    <w:tblStylePr w:type="band1Horz">
      <w:tcPr>
        <w:shd w:val="clear" w:color="9BE6E0" w:themeColor="accent5" w:themeTint="75" w:fill="9BE6E0" w:themeFill="accent5" w:themeFillTint="75"/>
      </w:tcPr>
    </w:tblStylePr>
    <w:tblStylePr w:type="band2Horz"/>
    <w:tblStylePr w:type="neCell"/>
    <w:tblStylePr w:type="nwCell"/>
    <w:tblStylePr w:type="seCell"/>
    <w:tblStylePr w:type="swCell"/>
  </w:style>
  <w:style w:type="table" w:customStyle="1" w:styleId="100">
    <w:name w:val="Grid Table 5 Dark - Accent 6"/>
    <w:basedOn w:val="34"/>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54C5E" w:themeColor="accent6" w:fill="E54C5E" w:themeFill="accent6"/>
      </w:tcPr>
    </w:tblStylePr>
    <w:tblStylePr w:type="lastRow">
      <w:rPr>
        <w:rFonts w:ascii="Arial" w:hAnsi="Arial"/>
        <w:b/>
        <w:color w:val="FFFFFF"/>
        <w:sz w:val="22"/>
      </w:rPr>
      <w:tcPr>
        <w:tcBorders>
          <w:top w:val="single" w:color="FFFFFF" w:themeColor="light1" w:sz="4" w:space="0"/>
        </w:tcBorders>
        <w:shd w:val="clear" w:color="E54C5E" w:themeColor="accent6" w:fill="E54C5E" w:themeFill="accent6"/>
      </w:tcPr>
    </w:tblStylePr>
    <w:tblStylePr w:type="firstCol">
      <w:rPr>
        <w:rFonts w:ascii="Arial" w:hAnsi="Arial"/>
        <w:b/>
        <w:color w:val="FFFFFF"/>
        <w:sz w:val="22"/>
      </w:rPr>
      <w:tcPr>
        <w:shd w:val="clear" w:color="E54C5E" w:themeColor="accent6" w:fill="E54C5E" w:themeFill="accent6"/>
      </w:tcPr>
    </w:tblStylePr>
    <w:tblStylePr w:type="lastCol">
      <w:rPr>
        <w:rFonts w:ascii="Arial" w:hAnsi="Arial"/>
        <w:b/>
        <w:color w:val="FFFFFF"/>
        <w:sz w:val="22"/>
      </w:rPr>
      <w:tcPr>
        <w:shd w:val="clear" w:color="E54C5E" w:themeColor="accent6" w:fill="E54C5E" w:themeFill="accent6"/>
      </w:tcPr>
    </w:tblStylePr>
    <w:tblStylePr w:type="band1Vert">
      <w:tcPr>
        <w:shd w:val="clear" w:color="F3ACB5" w:themeColor="accent6" w:themeTint="75" w:fill="F3ACB5" w:themeFill="accent6" w:themeFillTint="75"/>
      </w:tcPr>
    </w:tblStylePr>
    <w:tblStylePr w:type="band2Vert"/>
    <w:tblStylePr w:type="band1Horz">
      <w:tcPr>
        <w:shd w:val="clear" w:color="F3ACB5" w:themeColor="accent6" w:themeTint="75" w:fill="F3ACB5" w:themeFill="accent6" w:themeFillTint="75"/>
      </w:tcPr>
    </w:tblStylePr>
    <w:tblStylePr w:type="band2Horz"/>
    <w:tblStylePr w:type="neCell"/>
    <w:tblStylePr w:type="nwCell"/>
    <w:tblStylePr w:type="seCell"/>
    <w:tblStylePr w:type="swCell"/>
  </w:style>
  <w:style w:type="table" w:customStyle="1" w:styleId="101">
    <w:name w:val="Grid Table 6 Colorful"/>
    <w:basedOn w:val="34"/>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2">
    <w:name w:val="Grid Table 6 Colorful - Accent 1"/>
    <w:basedOn w:val="34"/>
    <w:qFormat/>
    <w:uiPriority w:val="99"/>
    <w:pPr>
      <w:spacing w:after="0" w:line="240" w:lineRule="auto"/>
    </w:pPr>
    <w:tblPr>
      <w:tblBorders>
        <w:top w:val="single" w:color="A3B9E4" w:themeColor="accent1" w:themeTint="80" w:sz="4" w:space="0"/>
        <w:left w:val="single" w:color="A3B9E4" w:themeColor="accent1" w:themeTint="80" w:sz="4" w:space="0"/>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b/>
        <w:color w:val="A4BAE5" w:themeColor="accent1" w:themeTint="80"/>
        <w14:textFill>
          <w14:solidFill>
            <w14:schemeClr w14:val="accent1">
              <w14:lumMod w14:val="50000"/>
              <w14:lumOff w14:val="50000"/>
            </w14:schemeClr>
          </w14:solidFill>
        </w14:textFill>
      </w:rPr>
      <w:tcPr>
        <w:tcBorders>
          <w:bottom w:val="single" w:color="A3B9E4" w:themeColor="accent1" w:themeTint="80" w:sz="12" w:space="0"/>
        </w:tcBorders>
      </w:tcPr>
    </w:tblStylePr>
    <w:tblStylePr w:type="lastRow">
      <w:rPr>
        <w:b/>
        <w:color w:val="A4BAE5" w:themeColor="accent1" w:themeTint="80"/>
        <w14:textFill>
          <w14:solidFill>
            <w14:schemeClr w14:val="accent1">
              <w14:lumMod w14:val="50000"/>
              <w14:lumOff w14:val="50000"/>
            </w14:schemeClr>
          </w14:solidFill>
        </w14:textFill>
      </w:rPr>
    </w:tblStylePr>
    <w:tblStylePr w:type="firstCol">
      <w:rPr>
        <w:b/>
        <w:color w:val="A4BAE5" w:themeColor="accent1" w:themeTint="80"/>
        <w14:textFill>
          <w14:solidFill>
            <w14:schemeClr w14:val="accent1">
              <w14:lumMod w14:val="50000"/>
              <w14:lumOff w14:val="50000"/>
            </w14:schemeClr>
          </w14:solidFill>
        </w14:textFill>
      </w:rPr>
    </w:tblStylePr>
    <w:tblStylePr w:type="lastCol">
      <w:rPr>
        <w:b/>
        <w:color w:val="A4BAE5" w:themeColor="accent1" w:themeTint="80"/>
        <w14:textFill>
          <w14:solidFill>
            <w14:schemeClr w14:val="accent1">
              <w14:lumMod w14:val="50000"/>
              <w14:lumOff w14:val="50000"/>
            </w14:schemeClr>
          </w14:solidFill>
        </w14:textFill>
      </w:rPr>
    </w:tblStylePr>
    <w:tblStylePr w:type="band1Vert">
      <w:tcPr>
        <w:shd w:val="clear" w:color="D9E2F4" w:themeColor="accent1" w:themeTint="34" w:fill="D9E2F4" w:themeFill="accent1" w:themeFillTint="34"/>
      </w:tcPr>
    </w:tblStylePr>
    <w:tblStylePr w:type="band2Vert"/>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03">
    <w:name w:val="Grid Table 6 Colorful - Accent 2"/>
    <w:basedOn w:val="34"/>
    <w:qFormat/>
    <w:uiPriority w:val="99"/>
    <w:pPr>
      <w:spacing w:after="0" w:line="240" w:lineRule="auto"/>
    </w:pPr>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12" w:space="0"/>
        </w:tcBorders>
      </w:tcPr>
    </w:tblStylePr>
    <w:tblStylePr w:type="lastRow">
      <w:rPr>
        <w:b/>
        <w:color w:val="F5B584" w:themeColor="accent2" w:themeTint="96"/>
        <w14:textFill>
          <w14:solidFill>
            <w14:schemeClr w14:val="accent2">
              <w14:lumMod w14:val="59000"/>
              <w14:lumOff w14:val="41000"/>
            </w14:schemeClr>
          </w14:solidFill>
        </w14:textFill>
      </w:r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BE6D6" w:themeColor="accent2" w:themeTint="32" w:fill="FBE6D6" w:themeFill="accent2" w:themeFillTint="32"/>
      </w:tcPr>
    </w:tblStylePr>
    <w:tblStylePr w:type="band2Vert"/>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04">
    <w:name w:val="Grid Table 6 Colorful - Accent 3"/>
    <w:basedOn w:val="34"/>
    <w:qFormat/>
    <w:uiPriority w:val="99"/>
    <w:pPr>
      <w:spacing w:after="0" w:line="240" w:lineRule="auto"/>
    </w:pPr>
    <w:tblPr>
      <w:tbl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F2BA02" w:themeColor="accent3" w:themeTint="FF"/>
        <w14:textFill>
          <w14:solidFill>
            <w14:schemeClr w14:val="accent3">
              <w14:lumMod w14:val="100000"/>
              <w14:lumOff w14:val="0"/>
            </w14:schemeClr>
          </w14:solidFill>
        </w14:textFill>
      </w:rPr>
      <w:tcPr>
        <w:tcBorders>
          <w:bottom w:val="single" w:color="F3BA02" w:themeColor="accent3" w:themeTint="FE" w:sz="12" w:space="0"/>
        </w:tcBorders>
      </w:tcPr>
    </w:tblStylePr>
    <w:tblStylePr w:type="lastRow">
      <w:rPr>
        <w:b/>
        <w:color w:val="F2BA02" w:themeColor="accent3" w:themeTint="FF"/>
        <w14:textFill>
          <w14:solidFill>
            <w14:schemeClr w14:val="accent3">
              <w14:lumMod w14:val="100000"/>
              <w14:lumOff w14:val="0"/>
            </w14:schemeClr>
          </w14:solidFill>
        </w14:textFill>
      </w:rPr>
    </w:tblStylePr>
    <w:tblStylePr w:type="firstCol">
      <w:rPr>
        <w:b/>
        <w:color w:val="F2BA02" w:themeColor="accent3" w:themeTint="FF"/>
        <w14:textFill>
          <w14:solidFill>
            <w14:schemeClr w14:val="accent3">
              <w14:lumMod w14:val="100000"/>
              <w14:lumOff w14:val="0"/>
            </w14:schemeClr>
          </w14:solidFill>
        </w14:textFill>
      </w:rPr>
    </w:tblStylePr>
    <w:tblStylePr w:type="lastCol">
      <w:rPr>
        <w:b/>
        <w:color w:val="F2BA02" w:themeColor="accent3" w:themeTint="FF"/>
        <w14:textFill>
          <w14:solidFill>
            <w14:schemeClr w14:val="accent3">
              <w14:lumMod w14:val="100000"/>
              <w14:lumOff w14:val="0"/>
            </w14:schemeClr>
          </w14:solidFill>
        </w14:textFill>
      </w:rPr>
    </w:tblStylePr>
    <w:tblStylePr w:type="band1Vert">
      <w:tcPr>
        <w:shd w:val="clear" w:color="FEF2C9" w:themeColor="accent3" w:themeTint="34" w:fill="FEF2C9" w:themeFill="accent3" w:themeFillTint="34"/>
      </w:tcPr>
    </w:tblStylePr>
    <w:tblStylePr w:type="band2Vert"/>
    <w:tblStylePr w:type="band1Horz">
      <w:rPr>
        <w:rFonts w:ascii="Arial" w:hAnsi="Arial"/>
        <w:color w:val="F2BA02" w:themeColor="accent3" w:themeTint="FF"/>
        <w:sz w:val="22"/>
        <w14:textFill>
          <w14:solidFill>
            <w14:schemeClr w14:val="accent3">
              <w14:lumMod w14:val="100000"/>
              <w14:lumOff w14:val="0"/>
            </w14:schemeClr>
          </w14:solidFill>
        </w14:textFill>
      </w:rPr>
      <w:tcPr>
        <w:shd w:val="clear" w:color="FEF2C9" w:themeColor="accent3" w:themeTint="34" w:fill="FEF2C9" w:themeFill="accent3" w:themeFillTint="34"/>
      </w:tcPr>
    </w:tblStylePr>
    <w:tblStylePr w:type="band2Horz">
      <w:rPr>
        <w:rFonts w:ascii="Arial" w:hAnsi="Arial"/>
        <w:color w:val="F2BA02"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05">
    <w:name w:val="Grid Table 6 Colorful - Accent 4"/>
    <w:basedOn w:val="34"/>
    <w:qFormat/>
    <w:uiPriority w:val="99"/>
    <w:pPr>
      <w:spacing w:after="0" w:line="240" w:lineRule="auto"/>
    </w:pPr>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12" w:space="0"/>
        </w:tcBorders>
      </w:tcPr>
    </w:tblStylePr>
    <w:tblStylePr w:type="lastRow">
      <w:rPr>
        <w:b/>
        <w:color w:val="ACD78E" w:themeColor="accent4" w:themeTint="99"/>
        <w14:textFill>
          <w14:solidFill>
            <w14:schemeClr w14:val="accent4">
              <w14:lumMod w14:val="60000"/>
              <w14:lumOff w14:val="40000"/>
            </w14:schemeClr>
          </w14:solidFill>
        </w14:textFill>
      </w:r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E2F1D8" w:themeColor="accent4" w:themeTint="34" w:fill="E2F1D8" w:themeFill="accent4" w:themeFillTint="34"/>
      </w:tcPr>
    </w:tblStylePr>
    <w:tblStylePr w:type="band2Vert"/>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06">
    <w:name w:val="Grid Table 6 Colorful - Accent 5"/>
    <w:basedOn w:val="34"/>
    <w:qFormat/>
    <w:uiPriority w:val="99"/>
    <w:pPr>
      <w:spacing w:after="0" w:line="240" w:lineRule="auto"/>
    </w:pPr>
    <w:tblPr>
      <w:tblBorders>
        <w:top w:val="single" w:color="30C0B4" w:themeColor="accent5" w:sz="4" w:space="0"/>
        <w:left w:val="single" w:color="30C0B4" w:themeColor="accent5" w:sz="4" w:space="0"/>
        <w:bottom w:val="single" w:color="30C0B4" w:themeColor="accent5" w:sz="4" w:space="0"/>
        <w:right w:val="single" w:color="30C0B4" w:themeColor="accent5" w:sz="4" w:space="0"/>
        <w:insideH w:val="single" w:color="30C0B4" w:themeColor="accent5" w:sz="4" w:space="0"/>
        <w:insideV w:val="single" w:color="30C0B4" w:themeColor="accent5" w:sz="4" w:space="0"/>
      </w:tblBorders>
    </w:tblPr>
    <w:tblStylePr w:type="firstRow">
      <w:rPr>
        <w:b/>
        <w:color w:val="1C6F68" w:themeColor="accent5" w:themeShade="94"/>
      </w:rPr>
      <w:tcPr>
        <w:tcBorders>
          <w:bottom w:val="single" w:color="30C0B4" w:themeColor="accent5"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D2F3F1" w:themeColor="accent5" w:themeTint="34" w:fill="D2F3F1" w:themeFill="accent5" w:themeFillTint="34"/>
      </w:tcPr>
    </w:tblStylePr>
    <w:tblStylePr w:type="band2Vert"/>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tblStylePr w:type="neCell"/>
    <w:tblStylePr w:type="nwCell"/>
    <w:tblStylePr w:type="seCell"/>
    <w:tblStylePr w:type="swCell"/>
  </w:style>
  <w:style w:type="table" w:customStyle="1" w:styleId="107">
    <w:name w:val="Grid Table 6 Colorful - Accent 6"/>
    <w:basedOn w:val="34"/>
    <w:qFormat/>
    <w:uiPriority w:val="99"/>
    <w:pPr>
      <w:spacing w:after="0" w:line="240" w:lineRule="auto"/>
    </w:pPr>
    <w:tblPr>
      <w:tblBorders>
        <w:top w:val="single" w:color="E54C5E" w:themeColor="accent6" w:sz="4" w:space="0"/>
        <w:left w:val="single" w:color="E54C5E" w:themeColor="accent6" w:sz="4" w:space="0"/>
        <w:bottom w:val="single" w:color="E54C5E" w:themeColor="accent6" w:sz="4" w:space="0"/>
        <w:right w:val="single" w:color="E54C5E" w:themeColor="accent6" w:sz="4" w:space="0"/>
        <w:insideH w:val="single" w:color="E54C5E" w:themeColor="accent6" w:sz="4" w:space="0"/>
        <w:insideV w:val="single" w:color="E54C5E" w:themeColor="accent6" w:sz="4" w:space="0"/>
      </w:tblBorders>
    </w:tblPr>
    <w:tblStylePr w:type="firstRow">
      <w:rPr>
        <w:b/>
        <w:color w:val="1C6F68" w:themeColor="accent5" w:themeShade="94"/>
      </w:rPr>
      <w:tcPr>
        <w:tcBorders>
          <w:bottom w:val="single" w:color="E54C5E" w:themeColor="accent6"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F9DADE" w:themeColor="accent6" w:themeTint="34" w:fill="F9DADE" w:themeFill="accent6" w:themeFillTint="34"/>
      </w:tcPr>
    </w:tblStylePr>
    <w:tblStylePr w:type="band2Vert"/>
    <w:tblStylePr w:type="band1Horz">
      <w:rPr>
        <w:rFonts w:ascii="Arial" w:hAnsi="Arial"/>
        <w:color w:val="1C6F68" w:themeColor="accent5" w:themeShade="94"/>
        <w:sz w:val="22"/>
      </w:rPr>
      <w:tcPr>
        <w:shd w:val="clear" w:color="F9DADE" w:themeColor="accent6" w:themeTint="34" w:fill="F9DADE" w:themeFill="accent6" w:themeFillTint="34"/>
      </w:tcPr>
    </w:tblStylePr>
    <w:tblStylePr w:type="band2Horz">
      <w:rPr>
        <w:rFonts w:ascii="Arial" w:hAnsi="Arial"/>
        <w:color w:val="1C6F68" w:themeColor="accent5" w:themeShade="94"/>
        <w:sz w:val="22"/>
      </w:rPr>
    </w:tblStylePr>
    <w:tblStylePr w:type="neCell"/>
    <w:tblStylePr w:type="nwCell"/>
    <w:tblStylePr w:type="seCell"/>
    <w:tblStylePr w:type="swCell"/>
  </w:style>
  <w:style w:type="table" w:customStyle="1" w:styleId="108">
    <w:name w:val="Grid Table 7 Colorful"/>
    <w:basedOn w:val="34"/>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09">
    <w:name w:val="Grid Table 7 Colorful - Accent 1"/>
    <w:basedOn w:val="34"/>
    <w:qFormat/>
    <w:uiPriority w:val="99"/>
    <w:pPr>
      <w:spacing w:after="0" w:line="240" w:lineRule="auto"/>
    </w:pPr>
    <w:tblPr>
      <w:tblBorders>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rFonts w:ascii="Arial" w:hAnsi="Arial"/>
        <w:b/>
        <w:color w:val="A4BAE5" w:themeColor="accent1" w:themeTint="80"/>
        <w:sz w:val="22"/>
        <w14:textFill>
          <w14:solidFill>
            <w14:schemeClr w14:val="accent1">
              <w14:lumMod w14:val="50000"/>
              <w14:lumOff w14:val="50000"/>
            </w14:schemeClr>
          </w14:solidFill>
        </w14:textFill>
      </w:rPr>
      <w:tcPr>
        <w:tcBorders>
          <w:top w:val="nil"/>
          <w:left w:val="nil"/>
          <w:bottom w:val="single" w:color="A3B9E4" w:themeColor="accent1" w:themeTint="80" w:sz="4" w:space="0"/>
          <w:right w:val="nil"/>
        </w:tcBorders>
        <w:shd w:val="clear" w:color="FFFFFF" w:themeColor="light1" w:fill="FFFFFF" w:themeFill="light1"/>
      </w:tcPr>
    </w:tblStylePr>
    <w:tblStylePr w:type="lastRow">
      <w:rPr>
        <w:rFonts w:ascii="Arial" w:hAnsi="Arial"/>
        <w:b/>
        <w:color w:val="A4BAE5" w:themeColor="accent1" w:themeTint="80"/>
        <w:sz w:val="22"/>
        <w14:textFill>
          <w14:solidFill>
            <w14:schemeClr w14:val="accent1">
              <w14:lumMod w14:val="50000"/>
              <w14:lumOff w14:val="50000"/>
            </w14:schemeClr>
          </w14:solidFill>
        </w14:textFill>
      </w:rPr>
      <w:tcPr>
        <w:tcBorders>
          <w:top w:val="single" w:color="A3B9E4"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nil"/>
          <w:bottom w:val="nil"/>
          <w:right w:val="single" w:color="A3B9E4" w:themeColor="accent1" w:themeTint="80" w:sz="4" w:space="0"/>
        </w:tcBorders>
        <w:shd w:val="clear" w:color="FFFFFF" w:fill="auto"/>
      </w:tcPr>
    </w:tblStylePr>
    <w:tblStylePr w:type="lastCol">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single" w:color="A3B9E4" w:themeColor="accent1" w:themeTint="80" w:sz="4" w:space="0"/>
          <w:bottom w:val="nil"/>
          <w:right w:val="nil"/>
        </w:tcBorders>
        <w:shd w:val="clear" w:color="FFFFFF" w:fill="auto"/>
      </w:tcPr>
    </w:tblStylePr>
    <w:tblStylePr w:type="band1Vert">
      <w:tcPr>
        <w:shd w:val="clear" w:color="D9E2F4" w:themeColor="accent1" w:themeTint="34" w:fill="D9E2F4" w:themeFill="accent1" w:themeFillTint="34"/>
      </w:tcPr>
    </w:tblStylePr>
    <w:tblStylePr w:type="band2Vert"/>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110">
    <w:name w:val="Grid Table 7 Colorful - Accent 2"/>
    <w:basedOn w:val="34"/>
    <w:qFormat/>
    <w:uiPriority w:val="99"/>
    <w:pPr>
      <w:spacing w:after="0" w:line="240" w:lineRule="auto"/>
    </w:pPr>
    <w:tblPr>
      <w:tblBorders>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rFonts w:ascii="Arial" w:hAnsi="Arial"/>
        <w:b/>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b/>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BE6D6" w:themeColor="accent2" w:themeTint="32" w:fill="FBE6D6" w:themeFill="accent2" w:themeFillTint="32"/>
      </w:tcPr>
    </w:tblStylePr>
    <w:tblStylePr w:type="band2Vert"/>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11">
    <w:name w:val="Grid Table 7 Colorful - Accent 3"/>
    <w:basedOn w:val="34"/>
    <w:qFormat/>
    <w:uiPriority w:val="99"/>
    <w:pPr>
      <w:spacing w:after="0" w:line="240" w:lineRule="auto"/>
    </w:pPr>
    <w:tblPr>
      <w:tblBorders>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rFonts w:ascii="Arial" w:hAnsi="Arial"/>
        <w:b/>
        <w:color w:val="F2BA02" w:themeColor="accent3" w:themeTint="FF"/>
        <w:sz w:val="22"/>
        <w14:textFill>
          <w14:solidFill>
            <w14:schemeClr w14:val="accent3">
              <w14:lumMod w14:val="100000"/>
              <w14:lumOff w14:val="0"/>
            </w14:schemeClr>
          </w14:solidFill>
        </w14:textFill>
      </w:rPr>
      <w:tcPr>
        <w:tcBorders>
          <w:top w:val="nil"/>
          <w:left w:val="nil"/>
          <w:bottom w:val="single" w:color="F3BA02" w:themeColor="accent3" w:themeTint="FE" w:sz="4" w:space="0"/>
          <w:right w:val="nil"/>
        </w:tcBorders>
        <w:shd w:val="clear" w:color="FFFFFF" w:themeColor="light1" w:fill="FFFFFF" w:themeFill="light1"/>
      </w:tcPr>
    </w:tblStylePr>
    <w:tblStylePr w:type="lastRow">
      <w:rPr>
        <w:rFonts w:ascii="Arial" w:hAnsi="Arial"/>
        <w:b/>
        <w:color w:val="F2BA02" w:themeColor="accent3" w:themeTint="FF"/>
        <w:sz w:val="22"/>
        <w14:textFill>
          <w14:solidFill>
            <w14:schemeClr w14:val="accent3">
              <w14:lumMod w14:val="100000"/>
              <w14:lumOff w14:val="0"/>
            </w14:schemeClr>
          </w14:solidFill>
        </w14:textFill>
      </w:rPr>
      <w:tcPr>
        <w:tcBorders>
          <w:top w:val="single" w:color="F3BA02"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F2BA02" w:themeColor="accent3" w:themeTint="FF"/>
        <w:sz w:val="22"/>
        <w14:textFill>
          <w14:solidFill>
            <w14:schemeClr w14:val="accent3">
              <w14:lumMod w14:val="100000"/>
              <w14:lumOff w14:val="0"/>
            </w14:schemeClr>
          </w14:solidFill>
        </w14:textFill>
      </w:rPr>
      <w:tcPr>
        <w:tcBorders>
          <w:top w:val="nil"/>
          <w:left w:val="nil"/>
          <w:bottom w:val="nil"/>
          <w:right w:val="single" w:color="F3BA02" w:themeColor="accent3" w:themeTint="FE" w:sz="4" w:space="0"/>
        </w:tcBorders>
        <w:shd w:val="clear" w:color="FFFFFF" w:fill="auto"/>
      </w:tcPr>
    </w:tblStylePr>
    <w:tblStylePr w:type="lastCol">
      <w:rPr>
        <w:rFonts w:ascii="Arial" w:hAnsi="Arial"/>
        <w:i/>
        <w:color w:val="F2BA02" w:themeColor="accent3" w:themeTint="FF"/>
        <w:sz w:val="22"/>
        <w14:textFill>
          <w14:solidFill>
            <w14:schemeClr w14:val="accent3">
              <w14:lumMod w14:val="100000"/>
              <w14:lumOff w14:val="0"/>
            </w14:schemeClr>
          </w14:solidFill>
        </w14:textFill>
      </w:rPr>
      <w:tcPr>
        <w:tcBorders>
          <w:top w:val="nil"/>
          <w:left w:val="single" w:color="F3BA02" w:themeColor="accent3" w:themeTint="FE" w:sz="4" w:space="0"/>
          <w:bottom w:val="nil"/>
          <w:right w:val="nil"/>
        </w:tcBorders>
        <w:shd w:val="clear" w:color="FFFFFF" w:fill="auto"/>
      </w:tcPr>
    </w:tblStylePr>
    <w:tblStylePr w:type="band1Vert">
      <w:tcPr>
        <w:shd w:val="clear" w:color="FEF2C9" w:themeColor="accent3" w:themeTint="34" w:fill="FEF2C9" w:themeFill="accent3" w:themeFillTint="34"/>
      </w:tcPr>
    </w:tblStylePr>
    <w:tblStylePr w:type="band2Vert"/>
    <w:tblStylePr w:type="band1Horz">
      <w:rPr>
        <w:rFonts w:ascii="Arial" w:hAnsi="Arial"/>
        <w:color w:val="F2BA02" w:themeColor="accent3" w:themeTint="FF"/>
        <w:sz w:val="22"/>
        <w14:textFill>
          <w14:solidFill>
            <w14:schemeClr w14:val="accent3">
              <w14:lumMod w14:val="100000"/>
              <w14:lumOff w14:val="0"/>
            </w14:schemeClr>
          </w14:solidFill>
        </w14:textFill>
      </w:rPr>
      <w:tcPr>
        <w:shd w:val="clear" w:color="FEF2C9" w:themeColor="accent3" w:themeTint="34" w:fill="FEF2C9" w:themeFill="accent3" w:themeFillTint="34"/>
      </w:tcPr>
    </w:tblStylePr>
    <w:tblStylePr w:type="band2Horz">
      <w:rPr>
        <w:rFonts w:ascii="Arial" w:hAnsi="Arial"/>
        <w:color w:val="F2BA02"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112">
    <w:name w:val="Grid Table 7 Colorful - Accent 4"/>
    <w:basedOn w:val="34"/>
    <w:qFormat/>
    <w:uiPriority w:val="99"/>
    <w:pPr>
      <w:spacing w:after="0" w:line="240" w:lineRule="auto"/>
    </w:pPr>
    <w:tblPr>
      <w:tblBorders>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rFonts w:ascii="Arial" w:hAnsi="Arial"/>
        <w:b/>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b/>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E2F1D8" w:themeColor="accent4" w:themeTint="34" w:fill="E2F1D8" w:themeFill="accent4" w:themeFillTint="34"/>
      </w:tcPr>
    </w:tblStylePr>
    <w:tblStylePr w:type="band2Vert"/>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13">
    <w:name w:val="Grid Table 7 Colorful - Accent 5"/>
    <w:basedOn w:val="34"/>
    <w:qFormat/>
    <w:uiPriority w:val="99"/>
    <w:pPr>
      <w:spacing w:after="0" w:line="240" w:lineRule="auto"/>
    </w:pPr>
    <w:tblPr>
      <w:tblBorders>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1C6F68" w:themeColor="accent5" w:themeShade="94"/>
        <w:sz w:val="22"/>
      </w:rPr>
      <w:tcPr>
        <w:tcBorders>
          <w:top w:val="nil"/>
          <w:left w:val="nil"/>
          <w:bottom w:val="single" w:color="85E0D8" w:themeColor="accent5" w:themeTint="90" w:sz="4" w:space="0"/>
          <w:right w:val="nil"/>
        </w:tcBorders>
        <w:shd w:val="clear" w:color="FFFFFF" w:themeColor="light1" w:fill="FFFFFF" w:themeFill="light1"/>
      </w:tcPr>
    </w:tblStylePr>
    <w:tblStylePr w:type="lastRow">
      <w:rPr>
        <w:rFonts w:ascii="Arial" w:hAnsi="Arial"/>
        <w:b/>
        <w:color w:val="1C6F68" w:themeColor="accent5" w:themeShade="94"/>
        <w:sz w:val="22"/>
      </w:rPr>
      <w:tcPr>
        <w:tcBorders>
          <w:top w:val="single" w:color="85E0D8"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1C6F68" w:themeColor="accent5" w:themeShade="94"/>
        <w:sz w:val="22"/>
      </w:rPr>
      <w:tcPr>
        <w:tcBorders>
          <w:top w:val="nil"/>
          <w:left w:val="nil"/>
          <w:bottom w:val="nil"/>
          <w:right w:val="single" w:color="85E0D8" w:themeColor="accent5" w:themeTint="90" w:sz="4" w:space="0"/>
        </w:tcBorders>
        <w:shd w:val="clear" w:color="FFFFFF" w:fill="auto"/>
      </w:tcPr>
    </w:tblStylePr>
    <w:tblStylePr w:type="lastCol">
      <w:rPr>
        <w:rFonts w:ascii="Arial" w:hAnsi="Arial"/>
        <w:i/>
        <w:color w:val="1C6F68" w:themeColor="accent5" w:themeShade="94"/>
        <w:sz w:val="22"/>
      </w:rPr>
      <w:tcPr>
        <w:tcBorders>
          <w:top w:val="nil"/>
          <w:left w:val="single" w:color="85E0D8" w:themeColor="accent5" w:themeTint="90" w:sz="4" w:space="0"/>
          <w:bottom w:val="nil"/>
          <w:right w:val="nil"/>
        </w:tcBorders>
        <w:shd w:val="clear" w:color="FFFFFF" w:fill="auto"/>
      </w:tcPr>
    </w:tblStylePr>
    <w:tblStylePr w:type="band1Vert">
      <w:tcPr>
        <w:shd w:val="clear" w:color="D2F3F1" w:themeColor="accent5" w:themeTint="34" w:fill="D2F3F1" w:themeFill="accent5" w:themeFillTint="34"/>
      </w:tcPr>
    </w:tblStylePr>
    <w:tblStylePr w:type="band2Vert"/>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tblStylePr w:type="neCell"/>
    <w:tblStylePr w:type="nwCell"/>
    <w:tblStylePr w:type="seCell"/>
    <w:tblStylePr w:type="swCell"/>
  </w:style>
  <w:style w:type="table" w:customStyle="1" w:styleId="114">
    <w:name w:val="Grid Table 7 Colorful - Accent 6"/>
    <w:basedOn w:val="34"/>
    <w:qFormat/>
    <w:uiPriority w:val="99"/>
    <w:pPr>
      <w:spacing w:after="0" w:line="240" w:lineRule="auto"/>
    </w:pPr>
    <w:tblPr>
      <w:tblBorders>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9A1626" w:themeColor="accent6" w:themeShade="94"/>
        <w:sz w:val="22"/>
      </w:rPr>
      <w:tcPr>
        <w:tcBorders>
          <w:top w:val="nil"/>
          <w:left w:val="nil"/>
          <w:bottom w:val="single" w:color="F099A4" w:themeColor="accent6" w:themeTint="90" w:sz="4" w:space="0"/>
          <w:right w:val="nil"/>
        </w:tcBorders>
        <w:shd w:val="clear" w:color="FFFFFF" w:themeColor="light1" w:fill="FFFFFF" w:themeFill="light1"/>
      </w:tcPr>
    </w:tblStylePr>
    <w:tblStylePr w:type="lastRow">
      <w:rPr>
        <w:rFonts w:ascii="Arial" w:hAnsi="Arial"/>
        <w:b/>
        <w:color w:val="9A1626" w:themeColor="accent6" w:themeShade="94"/>
        <w:sz w:val="22"/>
      </w:rPr>
      <w:tcPr>
        <w:tcBorders>
          <w:top w:val="single" w:color="F099A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9A1626" w:themeColor="accent6" w:themeShade="94"/>
        <w:sz w:val="22"/>
      </w:rPr>
      <w:tcPr>
        <w:tcBorders>
          <w:top w:val="nil"/>
          <w:left w:val="nil"/>
          <w:bottom w:val="nil"/>
          <w:right w:val="single" w:color="F099A4" w:themeColor="accent6" w:themeTint="90" w:sz="4" w:space="0"/>
        </w:tcBorders>
        <w:shd w:val="clear" w:color="FFFFFF" w:fill="auto"/>
      </w:tcPr>
    </w:tblStylePr>
    <w:tblStylePr w:type="lastCol">
      <w:rPr>
        <w:rFonts w:ascii="Arial" w:hAnsi="Arial"/>
        <w:i/>
        <w:color w:val="9A1626" w:themeColor="accent6" w:themeShade="94"/>
        <w:sz w:val="22"/>
      </w:rPr>
      <w:tcPr>
        <w:tcBorders>
          <w:top w:val="nil"/>
          <w:left w:val="single" w:color="F099A4" w:themeColor="accent6" w:themeTint="90" w:sz="4" w:space="0"/>
          <w:bottom w:val="nil"/>
          <w:right w:val="nil"/>
        </w:tcBorders>
        <w:shd w:val="clear" w:color="FFFFFF" w:fill="auto"/>
      </w:tcPr>
    </w:tblStylePr>
    <w:tblStylePr w:type="band1Vert">
      <w:tcPr>
        <w:shd w:val="clear" w:color="F9DADE" w:themeColor="accent6" w:themeTint="34" w:fill="F9DADE" w:themeFill="accent6" w:themeFillTint="34"/>
      </w:tcPr>
    </w:tblStylePr>
    <w:tblStylePr w:type="band2Vert"/>
    <w:tblStylePr w:type="band1Horz">
      <w:rPr>
        <w:rFonts w:ascii="Arial" w:hAnsi="Arial"/>
        <w:color w:val="9A1626" w:themeColor="accent6" w:themeShade="94"/>
        <w:sz w:val="22"/>
      </w:rPr>
      <w:tcPr>
        <w:shd w:val="clear" w:color="F9DADE" w:themeColor="accent6" w:themeTint="34" w:fill="F9DADE" w:themeFill="accent6" w:themeFillTint="34"/>
      </w:tcPr>
    </w:tblStylePr>
    <w:tblStylePr w:type="band2Horz">
      <w:rPr>
        <w:rFonts w:ascii="Arial" w:hAnsi="Arial"/>
        <w:color w:val="9A1626" w:themeColor="accent6" w:themeShade="94"/>
        <w:sz w:val="22"/>
      </w:rPr>
    </w:tblStylePr>
    <w:tblStylePr w:type="neCell"/>
    <w:tblStylePr w:type="nwCell"/>
    <w:tblStylePr w:type="seCell"/>
    <w:tblStylePr w:type="swCell"/>
  </w:style>
  <w:style w:type="table" w:customStyle="1" w:styleId="115">
    <w:name w:val="List Table 1 Light"/>
    <w:basedOn w:val="34"/>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2Vert"/>
    <w:tblStylePr w:type="band1Horz">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16">
    <w:name w:val="List Table 1 Light - Accent 1"/>
    <w:basedOn w:val="34"/>
    <w:qFormat/>
    <w:uiPriority w:val="99"/>
    <w:pPr>
      <w:spacing w:after="0" w:line="240" w:lineRule="auto"/>
    </w:pPr>
    <w:tblStylePr w:type="firstRow">
      <w:rPr>
        <w:b/>
        <w:color w:val="404040"/>
      </w:rPr>
      <w:tcPr>
        <w:tcBorders>
          <w:top w:val="nil"/>
          <w:left w:val="nil"/>
          <w:bottom w:val="single" w:color="4874CB" w:themeColor="accent1" w:sz="4" w:space="0"/>
          <w:right w:val="nil"/>
        </w:tcBorders>
      </w:tcPr>
    </w:tblStylePr>
    <w:tblStylePr w:type="lastRow">
      <w:rPr>
        <w:b/>
        <w:color w:val="404040"/>
      </w:rPr>
      <w:tcPr>
        <w:tcBorders>
          <w:top w:val="single" w:color="4874CB"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DCF1" w:themeColor="accent1" w:themeTint="40" w:fill="D1DCF1" w:themeFill="accent1" w:themeFillTint="40"/>
      </w:tcPr>
    </w:tblStylePr>
    <w:tblStylePr w:type="band2Vert"/>
    <w:tblStylePr w:type="band1Horz">
      <w:tcPr>
        <w:shd w:val="clear" w:color="D1DCF1" w:themeColor="accent1" w:themeTint="40" w:fill="D1DCF1" w:themeFill="accent1" w:themeFillTint="40"/>
      </w:tcPr>
    </w:tblStylePr>
    <w:tblStylePr w:type="band2Horz"/>
    <w:tblStylePr w:type="neCell"/>
    <w:tblStylePr w:type="nwCell"/>
    <w:tblStylePr w:type="seCell"/>
    <w:tblStylePr w:type="swCell"/>
  </w:style>
  <w:style w:type="table" w:customStyle="1" w:styleId="117">
    <w:name w:val="List Table 1 Light - Accent 2"/>
    <w:basedOn w:val="34"/>
    <w:qFormat/>
    <w:uiPriority w:val="99"/>
    <w:pPr>
      <w:spacing w:after="0" w:line="240" w:lineRule="auto"/>
    </w:pPr>
    <w:tblStylePr w:type="firstRow">
      <w:rPr>
        <w:b/>
        <w:color w:val="404040"/>
      </w:rPr>
      <w:tcPr>
        <w:tcBorders>
          <w:top w:val="nil"/>
          <w:left w:val="nil"/>
          <w:bottom w:val="single" w:color="EE822F" w:themeColor="accent2" w:sz="4" w:space="0"/>
          <w:right w:val="nil"/>
        </w:tcBorders>
      </w:tcPr>
    </w:tblStylePr>
    <w:tblStylePr w:type="lastRow">
      <w:rPr>
        <w:b/>
        <w:color w:val="404040"/>
      </w:rPr>
      <w:tcPr>
        <w:tcBorders>
          <w:top w:val="single" w:color="EE822F"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FCA" w:themeColor="accent2" w:themeTint="40" w:fill="FADFCA" w:themeFill="accent2" w:themeFillTint="40"/>
      </w:tcPr>
    </w:tblStylePr>
    <w:tblStylePr w:type="band2Vert"/>
    <w:tblStylePr w:type="band1Horz">
      <w:tcPr>
        <w:shd w:val="clear" w:color="FADFCA" w:themeColor="accent2" w:themeTint="40" w:fill="FADFCA" w:themeFill="accent2" w:themeFillTint="40"/>
      </w:tcPr>
    </w:tblStylePr>
    <w:tblStylePr w:type="band2Horz"/>
    <w:tblStylePr w:type="neCell"/>
    <w:tblStylePr w:type="nwCell"/>
    <w:tblStylePr w:type="seCell"/>
    <w:tblStylePr w:type="swCell"/>
  </w:style>
  <w:style w:type="table" w:customStyle="1" w:styleId="118">
    <w:name w:val="List Table 1 Light - Accent 3"/>
    <w:basedOn w:val="34"/>
    <w:qFormat/>
    <w:uiPriority w:val="99"/>
    <w:pPr>
      <w:spacing w:after="0" w:line="240" w:lineRule="auto"/>
    </w:pPr>
    <w:tblStylePr w:type="firstRow">
      <w:rPr>
        <w:b/>
        <w:color w:val="404040"/>
      </w:rPr>
      <w:tcPr>
        <w:tcBorders>
          <w:top w:val="nil"/>
          <w:left w:val="nil"/>
          <w:bottom w:val="single" w:color="F2BA02" w:themeColor="accent3" w:sz="4" w:space="0"/>
          <w:right w:val="nil"/>
        </w:tcBorders>
      </w:tcPr>
    </w:tblStylePr>
    <w:tblStylePr w:type="lastRow">
      <w:rPr>
        <w:b/>
        <w:color w:val="404040"/>
      </w:rPr>
      <w:tcPr>
        <w:tcBorders>
          <w:top w:val="single" w:color="F2BA02"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EEFBC" w:themeColor="accent3" w:themeTint="40" w:fill="FEEFBC" w:themeFill="accent3" w:themeFillTint="40"/>
      </w:tcPr>
    </w:tblStylePr>
    <w:tblStylePr w:type="band2Vert"/>
    <w:tblStylePr w:type="band1Horz">
      <w:tcPr>
        <w:shd w:val="clear" w:color="FEEFBC" w:themeColor="accent3" w:themeTint="40" w:fill="FEEFBC" w:themeFill="accent3" w:themeFillTint="40"/>
      </w:tcPr>
    </w:tblStylePr>
    <w:tblStylePr w:type="band2Horz"/>
    <w:tblStylePr w:type="neCell"/>
    <w:tblStylePr w:type="nwCell"/>
    <w:tblStylePr w:type="seCell"/>
    <w:tblStylePr w:type="swCell"/>
  </w:style>
  <w:style w:type="table" w:customStyle="1" w:styleId="119">
    <w:name w:val="List Table 1 Light - Accent 4"/>
    <w:basedOn w:val="34"/>
    <w:qFormat/>
    <w:uiPriority w:val="99"/>
    <w:pPr>
      <w:spacing w:after="0" w:line="240" w:lineRule="auto"/>
    </w:pPr>
    <w:tblStylePr w:type="firstRow">
      <w:rPr>
        <w:b/>
        <w:color w:val="404040"/>
      </w:rPr>
      <w:tcPr>
        <w:tcBorders>
          <w:top w:val="nil"/>
          <w:left w:val="nil"/>
          <w:bottom w:val="single" w:color="75BD42" w:themeColor="accent4" w:sz="4" w:space="0"/>
          <w:right w:val="nil"/>
        </w:tcBorders>
      </w:tcPr>
    </w:tblStylePr>
    <w:tblStylePr w:type="lastRow">
      <w:rPr>
        <w:b/>
        <w:color w:val="404040"/>
      </w:rPr>
      <w:tcPr>
        <w:tcBorders>
          <w:top w:val="single" w:color="75BD4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CEECF" w:themeColor="accent4" w:themeTint="40" w:fill="DCEECF" w:themeFill="accent4" w:themeFillTint="40"/>
      </w:tcPr>
    </w:tblStylePr>
    <w:tblStylePr w:type="band2Vert"/>
    <w:tblStylePr w:type="band1Horz">
      <w:tcPr>
        <w:shd w:val="clear" w:color="DCEECF" w:themeColor="accent4" w:themeTint="40" w:fill="DCEECF" w:themeFill="accent4" w:themeFillTint="40"/>
      </w:tcPr>
    </w:tblStylePr>
    <w:tblStylePr w:type="band2Horz"/>
    <w:tblStylePr w:type="neCell"/>
    <w:tblStylePr w:type="nwCell"/>
    <w:tblStylePr w:type="seCell"/>
    <w:tblStylePr w:type="swCell"/>
  </w:style>
  <w:style w:type="table" w:customStyle="1" w:styleId="120">
    <w:name w:val="List Table 1 Light - Accent 5"/>
    <w:basedOn w:val="34"/>
    <w:qFormat/>
    <w:uiPriority w:val="99"/>
    <w:pPr>
      <w:spacing w:after="0" w:line="240" w:lineRule="auto"/>
    </w:pPr>
    <w:tblStylePr w:type="firstRow">
      <w:rPr>
        <w:b/>
        <w:color w:val="404040"/>
      </w:rPr>
      <w:tcPr>
        <w:tcBorders>
          <w:top w:val="nil"/>
          <w:left w:val="nil"/>
          <w:bottom w:val="single" w:color="30C0B4" w:themeColor="accent5" w:sz="4" w:space="0"/>
          <w:right w:val="nil"/>
        </w:tcBorders>
      </w:tcPr>
    </w:tblStylePr>
    <w:tblStylePr w:type="lastRow">
      <w:rPr>
        <w:b/>
        <w:color w:val="404040"/>
      </w:rPr>
      <w:tcPr>
        <w:tcBorders>
          <w:top w:val="single" w:color="30C0B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C8F1EE" w:themeColor="accent5" w:themeTint="40" w:fill="C8F1EE" w:themeFill="accent5" w:themeFillTint="40"/>
      </w:tcPr>
    </w:tblStylePr>
    <w:tblStylePr w:type="band2Vert"/>
    <w:tblStylePr w:type="band1Horz">
      <w:tcPr>
        <w:shd w:val="clear" w:color="C8F1EE" w:themeColor="accent5" w:themeTint="40" w:fill="C8F1EE" w:themeFill="accent5" w:themeFillTint="40"/>
      </w:tcPr>
    </w:tblStylePr>
    <w:tblStylePr w:type="band2Horz"/>
    <w:tblStylePr w:type="neCell"/>
    <w:tblStylePr w:type="nwCell"/>
    <w:tblStylePr w:type="seCell"/>
    <w:tblStylePr w:type="swCell"/>
  </w:style>
  <w:style w:type="table" w:customStyle="1" w:styleId="121">
    <w:name w:val="List Table 1 Light - Accent 6"/>
    <w:basedOn w:val="34"/>
    <w:qFormat/>
    <w:uiPriority w:val="99"/>
    <w:pPr>
      <w:spacing w:after="0" w:line="240" w:lineRule="auto"/>
    </w:pPr>
    <w:tblStylePr w:type="firstRow">
      <w:rPr>
        <w:b/>
        <w:color w:val="404040"/>
      </w:rPr>
      <w:tcPr>
        <w:tcBorders>
          <w:top w:val="nil"/>
          <w:left w:val="nil"/>
          <w:bottom w:val="single" w:color="E54C5E" w:themeColor="accent6" w:sz="4" w:space="0"/>
          <w:right w:val="nil"/>
        </w:tcBorders>
      </w:tcPr>
    </w:tblStylePr>
    <w:tblStylePr w:type="lastRow">
      <w:rPr>
        <w:b/>
        <w:color w:val="404040"/>
      </w:rPr>
      <w:tcPr>
        <w:tcBorders>
          <w:top w:val="single" w:color="E54C5E"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8D2D6" w:themeColor="accent6" w:themeTint="40" w:fill="F8D2D6" w:themeFill="accent6" w:themeFillTint="40"/>
      </w:tcPr>
    </w:tblStylePr>
    <w:tblStylePr w:type="band2Vert"/>
    <w:tblStylePr w:type="band1Horz">
      <w:tcPr>
        <w:shd w:val="clear" w:color="F8D2D6" w:themeColor="accent6" w:themeTint="40" w:fill="F8D2D6" w:themeFill="accent6" w:themeFillTint="40"/>
      </w:tcPr>
    </w:tblStylePr>
    <w:tblStylePr w:type="band2Horz"/>
    <w:tblStylePr w:type="neCell"/>
    <w:tblStylePr w:type="nwCell"/>
    <w:tblStylePr w:type="seCell"/>
    <w:tblStylePr w:type="swCell"/>
  </w:style>
  <w:style w:type="table" w:customStyle="1" w:styleId="122">
    <w:name w:val="List Table 2"/>
    <w:basedOn w:val="34"/>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23">
    <w:name w:val="List Table 2 - Accent 1"/>
    <w:basedOn w:val="34"/>
    <w:qFormat/>
    <w:uiPriority w:val="99"/>
    <w:pPr>
      <w:spacing w:after="0" w:line="240" w:lineRule="auto"/>
    </w:pPr>
    <w:tblPr>
      <w:tblBorders>
        <w:top w:val="single" w:color="97B0E1" w:themeColor="accent1" w:themeTint="90" w:sz="4" w:space="0"/>
        <w:bottom w:val="single" w:color="97B0E1" w:themeColor="accent1" w:themeTint="90" w:sz="4" w:space="0"/>
        <w:insideH w:val="single" w:color="97B0E1" w:themeColor="accent1" w:themeTint="90" w:sz="4" w:space="0"/>
      </w:tblBorders>
    </w:tblPr>
    <w:tblStylePr w:type="fir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la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DCF1" w:themeColor="accent1" w:themeTint="40" w:fill="D1DCF1" w:themeFill="accent1" w:themeFillTint="40"/>
      </w:tcPr>
    </w:tblStylePr>
    <w:tblStylePr w:type="band2Vert"/>
    <w:tblStylePr w:type="band1Horz">
      <w:rPr>
        <w:rFonts w:ascii="Arial" w:hAnsi="Arial"/>
        <w:color w:val="404040"/>
        <w:sz w:val="22"/>
      </w:rPr>
      <w:tcPr>
        <w:shd w:val="clear" w:color="D1DCF1" w:themeColor="accent1" w:themeTint="40" w:fill="D1DCF1" w:themeFill="accent1" w:themeFillTint="40"/>
      </w:tcPr>
    </w:tblStylePr>
    <w:tblStylePr w:type="band2Horz"/>
    <w:tblStylePr w:type="neCell"/>
    <w:tblStylePr w:type="nwCell"/>
    <w:tblStylePr w:type="seCell"/>
    <w:tblStylePr w:type="swCell"/>
  </w:style>
  <w:style w:type="table" w:customStyle="1" w:styleId="124">
    <w:name w:val="List Table 2 - Accent 2"/>
    <w:basedOn w:val="34"/>
    <w:qFormat/>
    <w:uiPriority w:val="99"/>
    <w:pPr>
      <w:spacing w:after="0" w:line="240" w:lineRule="auto"/>
    </w:pPr>
    <w:tblPr>
      <w:tblBorders>
        <w:top w:val="single" w:color="F5B889" w:themeColor="accent2" w:themeTint="90" w:sz="4" w:space="0"/>
        <w:bottom w:val="single" w:color="F5B889" w:themeColor="accent2" w:themeTint="90" w:sz="4" w:space="0"/>
        <w:insideH w:val="single" w:color="F5B889" w:themeColor="accent2" w:themeTint="90" w:sz="4" w:space="0"/>
      </w:tblBorders>
    </w:tblPr>
    <w:tblStylePr w:type="fir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la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FCA" w:themeColor="accent2" w:themeTint="40" w:fill="FADFCA" w:themeFill="accent2" w:themeFillTint="40"/>
      </w:tcPr>
    </w:tblStylePr>
    <w:tblStylePr w:type="band2Vert"/>
    <w:tblStylePr w:type="band1Horz">
      <w:rPr>
        <w:rFonts w:ascii="Arial" w:hAnsi="Arial"/>
        <w:color w:val="404040"/>
        <w:sz w:val="22"/>
      </w:rPr>
      <w:tcPr>
        <w:shd w:val="clear" w:color="FADFCA" w:themeColor="accent2" w:themeTint="40" w:fill="FADFCA" w:themeFill="accent2" w:themeFillTint="40"/>
      </w:tcPr>
    </w:tblStylePr>
    <w:tblStylePr w:type="band2Horz"/>
    <w:tblStylePr w:type="neCell"/>
    <w:tblStylePr w:type="nwCell"/>
    <w:tblStylePr w:type="seCell"/>
    <w:tblStylePr w:type="swCell"/>
  </w:style>
  <w:style w:type="table" w:customStyle="1" w:styleId="125">
    <w:name w:val="List Table 2 - Accent 3"/>
    <w:basedOn w:val="34"/>
    <w:qFormat/>
    <w:uiPriority w:val="99"/>
    <w:pPr>
      <w:spacing w:after="0" w:line="240" w:lineRule="auto"/>
    </w:pPr>
    <w:tblPr>
      <w:tblBorders>
        <w:top w:val="single" w:color="FDDB6A" w:themeColor="accent3" w:themeTint="90" w:sz="4" w:space="0"/>
        <w:bottom w:val="single" w:color="FDDB6A" w:themeColor="accent3" w:themeTint="90" w:sz="4" w:space="0"/>
        <w:insideH w:val="single" w:color="FDDB6A" w:themeColor="accent3" w:themeTint="90" w:sz="4" w:space="0"/>
      </w:tblBorders>
    </w:tblPr>
    <w:tblStylePr w:type="fir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la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EEFBC" w:themeColor="accent3" w:themeTint="40" w:fill="FEEFBC" w:themeFill="accent3" w:themeFillTint="40"/>
      </w:tcPr>
    </w:tblStylePr>
    <w:tblStylePr w:type="band2Vert"/>
    <w:tblStylePr w:type="band1Horz">
      <w:rPr>
        <w:rFonts w:ascii="Arial" w:hAnsi="Arial"/>
        <w:color w:val="404040"/>
        <w:sz w:val="22"/>
      </w:rPr>
      <w:tcPr>
        <w:shd w:val="clear" w:color="FEEFBC" w:themeColor="accent3" w:themeTint="40" w:fill="FEEFBC" w:themeFill="accent3" w:themeFillTint="40"/>
      </w:tcPr>
    </w:tblStylePr>
    <w:tblStylePr w:type="band2Horz"/>
    <w:tblStylePr w:type="neCell"/>
    <w:tblStylePr w:type="nwCell"/>
    <w:tblStylePr w:type="seCell"/>
    <w:tblStylePr w:type="swCell"/>
  </w:style>
  <w:style w:type="table" w:customStyle="1" w:styleId="126">
    <w:name w:val="List Table 2 - Accent 4"/>
    <w:basedOn w:val="34"/>
    <w:qFormat/>
    <w:uiPriority w:val="99"/>
    <w:pPr>
      <w:spacing w:after="0" w:line="240" w:lineRule="auto"/>
    </w:pPr>
    <w:tblPr>
      <w:tblBorders>
        <w:top w:val="single" w:color="B1D994" w:themeColor="accent4" w:themeTint="90" w:sz="4" w:space="0"/>
        <w:bottom w:val="single" w:color="B1D994" w:themeColor="accent4" w:themeTint="90" w:sz="4" w:space="0"/>
        <w:insideH w:val="single" w:color="B1D994" w:themeColor="accent4" w:themeTint="90" w:sz="4" w:space="0"/>
      </w:tblBorders>
    </w:tblPr>
    <w:tblStylePr w:type="fir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la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CEECF" w:themeColor="accent4" w:themeTint="40" w:fill="DCEECF" w:themeFill="accent4" w:themeFillTint="40"/>
      </w:tcPr>
    </w:tblStylePr>
    <w:tblStylePr w:type="band2Vert"/>
    <w:tblStylePr w:type="band1Horz">
      <w:rPr>
        <w:rFonts w:ascii="Arial" w:hAnsi="Arial"/>
        <w:color w:val="404040"/>
        <w:sz w:val="22"/>
      </w:rPr>
      <w:tcPr>
        <w:shd w:val="clear" w:color="DCEECF" w:themeColor="accent4" w:themeTint="40" w:fill="DCEECF" w:themeFill="accent4" w:themeFillTint="40"/>
      </w:tcPr>
    </w:tblStylePr>
    <w:tblStylePr w:type="band2Horz"/>
    <w:tblStylePr w:type="neCell"/>
    <w:tblStylePr w:type="nwCell"/>
    <w:tblStylePr w:type="seCell"/>
    <w:tblStylePr w:type="swCell"/>
  </w:style>
  <w:style w:type="table" w:customStyle="1" w:styleId="127">
    <w:name w:val="List Table 2 - Accent 5"/>
    <w:basedOn w:val="34"/>
    <w:qFormat/>
    <w:uiPriority w:val="99"/>
    <w:pPr>
      <w:spacing w:after="0" w:line="240" w:lineRule="auto"/>
    </w:pPr>
    <w:tblPr>
      <w:tblBorders>
        <w:top w:val="single" w:color="85E0D8" w:themeColor="accent5" w:themeTint="90" w:sz="4" w:space="0"/>
        <w:bottom w:val="single" w:color="85E0D8" w:themeColor="accent5" w:themeTint="90" w:sz="4" w:space="0"/>
        <w:insideH w:val="single" w:color="85E0D8" w:themeColor="accent5" w:themeTint="90" w:sz="4" w:space="0"/>
      </w:tblBorders>
    </w:tblPr>
    <w:tblStylePr w:type="fir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la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8F1EE" w:themeColor="accent5" w:themeTint="40" w:fill="C8F1EE" w:themeFill="accent5" w:themeFillTint="40"/>
      </w:tcPr>
    </w:tblStylePr>
    <w:tblStylePr w:type="band2Vert"/>
    <w:tblStylePr w:type="band1Horz">
      <w:rPr>
        <w:rFonts w:ascii="Arial" w:hAnsi="Arial"/>
        <w:color w:val="404040"/>
        <w:sz w:val="22"/>
      </w:rPr>
      <w:tcPr>
        <w:shd w:val="clear" w:color="C8F1EE" w:themeColor="accent5" w:themeTint="40" w:fill="C8F1EE" w:themeFill="accent5" w:themeFillTint="40"/>
      </w:tcPr>
    </w:tblStylePr>
    <w:tblStylePr w:type="band2Horz"/>
    <w:tblStylePr w:type="neCell"/>
    <w:tblStylePr w:type="nwCell"/>
    <w:tblStylePr w:type="seCell"/>
    <w:tblStylePr w:type="swCell"/>
  </w:style>
  <w:style w:type="table" w:customStyle="1" w:styleId="128">
    <w:name w:val="List Table 2 - Accent 6"/>
    <w:basedOn w:val="34"/>
    <w:qFormat/>
    <w:uiPriority w:val="99"/>
    <w:pPr>
      <w:spacing w:after="0" w:line="240" w:lineRule="auto"/>
    </w:pPr>
    <w:tblPr>
      <w:tblBorders>
        <w:top w:val="single" w:color="F099A4" w:themeColor="accent6" w:themeTint="90" w:sz="4" w:space="0"/>
        <w:bottom w:val="single" w:color="F099A4" w:themeColor="accent6" w:themeTint="90" w:sz="4" w:space="0"/>
        <w:insideH w:val="single" w:color="F099A4" w:themeColor="accent6" w:themeTint="90" w:sz="4" w:space="0"/>
      </w:tblBorders>
    </w:tblPr>
    <w:tblStylePr w:type="fir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la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8D2D6" w:themeColor="accent6" w:themeTint="40" w:fill="F8D2D6" w:themeFill="accent6" w:themeFillTint="40"/>
      </w:tcPr>
    </w:tblStylePr>
    <w:tblStylePr w:type="band2Vert"/>
    <w:tblStylePr w:type="band1Horz">
      <w:rPr>
        <w:rFonts w:ascii="Arial" w:hAnsi="Arial"/>
        <w:color w:val="404040"/>
        <w:sz w:val="22"/>
      </w:rPr>
      <w:tcPr>
        <w:shd w:val="clear" w:color="F8D2D6" w:themeColor="accent6" w:themeTint="40" w:fill="F8D2D6" w:themeFill="accent6" w:themeFillTint="40"/>
      </w:tcPr>
    </w:tblStylePr>
    <w:tblStylePr w:type="band2Horz"/>
    <w:tblStylePr w:type="neCell"/>
    <w:tblStylePr w:type="nwCell"/>
    <w:tblStylePr w:type="seCell"/>
    <w:tblStylePr w:type="swCell"/>
  </w:style>
  <w:style w:type="table" w:customStyle="1" w:styleId="129">
    <w:name w:val="List Table 3"/>
    <w:basedOn w:val="3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30">
    <w:name w:val="List Table 3 - Accent 1"/>
    <w:basedOn w:val="34"/>
    <w:qFormat/>
    <w:uiPriority w:val="99"/>
    <w:pPr>
      <w:spacing w:after="0" w:line="240" w:lineRule="auto"/>
    </w:pPr>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874CB" w:themeColor="accent1" w:sz="4" w:space="0"/>
          <w:right w:val="single" w:color="4874CB" w:themeColor="accent1" w:sz="4" w:space="0"/>
        </w:tcBorders>
      </w:tcPr>
    </w:tblStylePr>
    <w:tblStylePr w:type="band2Vert"/>
    <w:tblStylePr w:type="band1Horz">
      <w:rPr>
        <w:rFonts w:ascii="Arial" w:hAnsi="Arial"/>
        <w:color w:val="404040"/>
        <w:sz w:val="22"/>
      </w:rPr>
      <w:tcPr>
        <w:tcBorders>
          <w:top w:val="single" w:color="4874CB" w:themeColor="accent1" w:sz="4" w:space="0"/>
          <w:bottom w:val="single" w:color="4874CB" w:themeColor="accent1" w:sz="4" w:space="0"/>
        </w:tcBorders>
      </w:tcPr>
    </w:tblStylePr>
    <w:tblStylePr w:type="band2Horz"/>
    <w:tblStylePr w:type="neCell"/>
    <w:tblStylePr w:type="nwCell"/>
    <w:tblStylePr w:type="seCell"/>
    <w:tblStylePr w:type="swCell"/>
  </w:style>
  <w:style w:type="table" w:customStyle="1" w:styleId="131">
    <w:name w:val="List Table 3 - Accent 2"/>
    <w:basedOn w:val="34"/>
    <w:qFormat/>
    <w:uiPriority w:val="99"/>
    <w:pPr>
      <w:spacing w:after="0" w:line="240" w:lineRule="auto"/>
    </w:pPr>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blBorders>
    </w:tblPr>
    <w:tblStylePr w:type="firstRow">
      <w:rPr>
        <w:rFonts w:ascii="Arial" w:hAnsi="Arial"/>
        <w:b/>
        <w:color w:val="FFFFFF"/>
        <w:sz w:val="22"/>
      </w:rPr>
      <w:tcPr>
        <w:shd w:val="clear" w:color="F4B483" w:themeColor="accent2" w:themeTint="97" w:fill="F4B483"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483" w:themeColor="accent2" w:themeTint="97" w:sz="4" w:space="0"/>
          <w:right w:val="single" w:color="F4B483" w:themeColor="accent2" w:themeTint="97" w:sz="4" w:space="0"/>
        </w:tcBorders>
      </w:tcPr>
    </w:tblStylePr>
    <w:tblStylePr w:type="band2Vert"/>
    <w:tblStylePr w:type="band1Horz">
      <w:rPr>
        <w:rFonts w:ascii="Arial" w:hAnsi="Arial"/>
        <w:color w:val="404040"/>
        <w:sz w:val="22"/>
      </w:rPr>
      <w:tcPr>
        <w:tcBorders>
          <w:top w:val="single" w:color="F4B483" w:themeColor="accent2" w:themeTint="97" w:sz="4" w:space="0"/>
          <w:bottom w:val="single" w:color="F4B483" w:themeColor="accent2" w:themeTint="97" w:sz="4" w:space="0"/>
        </w:tcBorders>
      </w:tcPr>
    </w:tblStylePr>
    <w:tblStylePr w:type="band2Horz"/>
    <w:tblStylePr w:type="neCell"/>
    <w:tblStylePr w:type="nwCell"/>
    <w:tblStylePr w:type="seCell"/>
    <w:tblStylePr w:type="swCell"/>
  </w:style>
  <w:style w:type="table" w:customStyle="1" w:styleId="132">
    <w:name w:val="List Table 3 - Accent 3"/>
    <w:basedOn w:val="34"/>
    <w:qFormat/>
    <w:uiPriority w:val="99"/>
    <w:pPr>
      <w:spacing w:after="0" w:line="240" w:lineRule="auto"/>
    </w:pPr>
    <w:tblPr>
      <w:tblBorders>
        <w:top w:val="single" w:color="FDD961" w:themeColor="accent3" w:themeTint="98" w:sz="4" w:space="0"/>
        <w:left w:val="single" w:color="FDD961" w:themeColor="accent3" w:themeTint="98" w:sz="4" w:space="0"/>
        <w:bottom w:val="single" w:color="FDD961" w:themeColor="accent3" w:themeTint="98" w:sz="4" w:space="0"/>
        <w:right w:val="single" w:color="FDD961" w:themeColor="accent3" w:themeTint="98" w:sz="4" w:space="0"/>
      </w:tblBorders>
    </w:tblPr>
    <w:tblStylePr w:type="firstRow">
      <w:rPr>
        <w:rFonts w:ascii="Arial" w:hAnsi="Arial"/>
        <w:b/>
        <w:color w:val="FFFFFF"/>
        <w:sz w:val="22"/>
      </w:rPr>
      <w:tcPr>
        <w:shd w:val="clear" w:color="FDD961" w:themeColor="accent3" w:themeTint="98" w:fill="FDD96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DD961" w:themeColor="accent3" w:themeTint="98" w:sz="4" w:space="0"/>
          <w:right w:val="single" w:color="FDD961" w:themeColor="accent3" w:themeTint="98" w:sz="4" w:space="0"/>
        </w:tcBorders>
      </w:tcPr>
    </w:tblStylePr>
    <w:tblStylePr w:type="band2Vert"/>
    <w:tblStylePr w:type="band1Horz">
      <w:rPr>
        <w:rFonts w:ascii="Arial" w:hAnsi="Arial"/>
        <w:color w:val="404040"/>
        <w:sz w:val="22"/>
      </w:rPr>
      <w:tcPr>
        <w:tcBorders>
          <w:top w:val="single" w:color="FDD961" w:themeColor="accent3" w:themeTint="98" w:sz="4" w:space="0"/>
          <w:bottom w:val="single" w:color="FDD961" w:themeColor="accent3" w:themeTint="98" w:sz="4" w:space="0"/>
        </w:tcBorders>
      </w:tcPr>
    </w:tblStylePr>
    <w:tblStylePr w:type="band2Horz"/>
    <w:tblStylePr w:type="neCell"/>
    <w:tblStylePr w:type="nwCell"/>
    <w:tblStylePr w:type="seCell"/>
    <w:tblStylePr w:type="swCell"/>
  </w:style>
  <w:style w:type="table" w:customStyle="1" w:styleId="133">
    <w:name w:val="List Table 3 - Accent 4"/>
    <w:basedOn w:val="34"/>
    <w:qFormat/>
    <w:uiPriority w:val="99"/>
    <w:pPr>
      <w:spacing w:after="0" w:line="240" w:lineRule="auto"/>
    </w:pPr>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blBorders>
    </w:tblPr>
    <w:tblStylePr w:type="firstRow">
      <w:rPr>
        <w:rFonts w:ascii="Arial" w:hAnsi="Arial"/>
        <w:b/>
        <w:color w:val="FFFFFF"/>
        <w:sz w:val="22"/>
      </w:rPr>
      <w:tcPr>
        <w:shd w:val="clear" w:color="ABD78C" w:themeColor="accent4" w:themeTint="9A" w:fill="ABD78C"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BD78C" w:themeColor="accent4" w:themeTint="9A" w:sz="4" w:space="0"/>
          <w:right w:val="single" w:color="ABD78C" w:themeColor="accent4" w:themeTint="9A" w:sz="4" w:space="0"/>
        </w:tcBorders>
      </w:tcPr>
    </w:tblStylePr>
    <w:tblStylePr w:type="band2Vert"/>
    <w:tblStylePr w:type="band1Horz">
      <w:rPr>
        <w:rFonts w:ascii="Arial" w:hAnsi="Arial"/>
        <w:color w:val="404040"/>
        <w:sz w:val="22"/>
      </w:rPr>
      <w:tcPr>
        <w:tcBorders>
          <w:top w:val="single" w:color="ABD78C" w:themeColor="accent4" w:themeTint="9A" w:sz="4" w:space="0"/>
          <w:bottom w:val="single" w:color="ABD78C" w:themeColor="accent4" w:themeTint="9A" w:sz="4" w:space="0"/>
        </w:tcBorders>
      </w:tcPr>
    </w:tblStylePr>
    <w:tblStylePr w:type="band2Horz"/>
    <w:tblStylePr w:type="neCell"/>
    <w:tblStylePr w:type="nwCell"/>
    <w:tblStylePr w:type="seCell"/>
    <w:tblStylePr w:type="swCell"/>
  </w:style>
  <w:style w:type="table" w:customStyle="1" w:styleId="134">
    <w:name w:val="List Table 3 - Accent 5"/>
    <w:basedOn w:val="34"/>
    <w:qFormat/>
    <w:uiPriority w:val="99"/>
    <w:pPr>
      <w:spacing w:after="0" w:line="240" w:lineRule="auto"/>
    </w:pPr>
    <w:tblPr>
      <w:tblBorders>
        <w:top w:val="single" w:color="7CDED6" w:themeColor="accent5" w:themeTint="9A" w:sz="4" w:space="0"/>
        <w:left w:val="single" w:color="7CDED6" w:themeColor="accent5" w:themeTint="9A" w:sz="4" w:space="0"/>
        <w:bottom w:val="single" w:color="7CDED6" w:themeColor="accent5" w:themeTint="9A" w:sz="4" w:space="0"/>
        <w:right w:val="single" w:color="7CDED6" w:themeColor="accent5" w:themeTint="9A" w:sz="4" w:space="0"/>
      </w:tblBorders>
    </w:tblPr>
    <w:tblStylePr w:type="firstRow">
      <w:rPr>
        <w:rFonts w:ascii="Arial" w:hAnsi="Arial"/>
        <w:b/>
        <w:color w:val="FFFFFF"/>
        <w:sz w:val="22"/>
      </w:rPr>
      <w:tcPr>
        <w:shd w:val="clear" w:color="7CDED6" w:themeColor="accent5" w:themeTint="9A" w:fill="7CDED6"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7CDED6" w:themeColor="accent5" w:themeTint="9A" w:sz="4" w:space="0"/>
          <w:right w:val="single" w:color="7CDED6" w:themeColor="accent5" w:themeTint="9A" w:sz="4" w:space="0"/>
        </w:tcBorders>
      </w:tcPr>
    </w:tblStylePr>
    <w:tblStylePr w:type="band2Vert"/>
    <w:tblStylePr w:type="band1Horz">
      <w:rPr>
        <w:rFonts w:ascii="Arial" w:hAnsi="Arial"/>
        <w:color w:val="404040"/>
        <w:sz w:val="22"/>
      </w:rPr>
      <w:tcPr>
        <w:tcBorders>
          <w:top w:val="single" w:color="7CDED6" w:themeColor="accent5" w:themeTint="9A" w:sz="4" w:space="0"/>
          <w:bottom w:val="single" w:color="7CDED6" w:themeColor="accent5" w:themeTint="9A" w:sz="4" w:space="0"/>
        </w:tcBorders>
      </w:tcPr>
    </w:tblStylePr>
    <w:tblStylePr w:type="band2Horz"/>
    <w:tblStylePr w:type="neCell"/>
    <w:tblStylePr w:type="nwCell"/>
    <w:tblStylePr w:type="seCell"/>
    <w:tblStylePr w:type="swCell"/>
  </w:style>
  <w:style w:type="table" w:customStyle="1" w:styleId="135">
    <w:name w:val="List Table 3 - Accent 6"/>
    <w:basedOn w:val="34"/>
    <w:qFormat/>
    <w:uiPriority w:val="99"/>
    <w:pPr>
      <w:spacing w:after="0" w:line="240" w:lineRule="auto"/>
    </w:pPr>
    <w:tblPr>
      <w:tblBorders>
        <w:top w:val="single" w:color="EF949F" w:themeColor="accent6" w:themeTint="98" w:sz="4" w:space="0"/>
        <w:left w:val="single" w:color="EF949F" w:themeColor="accent6" w:themeTint="98" w:sz="4" w:space="0"/>
        <w:bottom w:val="single" w:color="EF949F" w:themeColor="accent6" w:themeTint="98" w:sz="4" w:space="0"/>
        <w:right w:val="single" w:color="EF949F" w:themeColor="accent6" w:themeTint="98" w:sz="4" w:space="0"/>
      </w:tblBorders>
    </w:tblPr>
    <w:tblStylePr w:type="firstRow">
      <w:rPr>
        <w:rFonts w:ascii="Arial" w:hAnsi="Arial"/>
        <w:b/>
        <w:color w:val="FFFFFF"/>
        <w:sz w:val="22"/>
      </w:rPr>
      <w:tcPr>
        <w:shd w:val="clear" w:color="EF949F" w:themeColor="accent6" w:themeTint="98" w:fill="EF949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EF949F" w:themeColor="accent6" w:themeTint="98" w:sz="4" w:space="0"/>
          <w:right w:val="single" w:color="EF949F" w:themeColor="accent6" w:themeTint="98" w:sz="4" w:space="0"/>
        </w:tcBorders>
      </w:tcPr>
    </w:tblStylePr>
    <w:tblStylePr w:type="band2Vert"/>
    <w:tblStylePr w:type="band1Horz">
      <w:rPr>
        <w:rFonts w:ascii="Arial" w:hAnsi="Arial"/>
        <w:color w:val="404040"/>
        <w:sz w:val="22"/>
      </w:rPr>
      <w:tcPr>
        <w:tcBorders>
          <w:top w:val="single" w:color="EF949F" w:themeColor="accent6" w:themeTint="98" w:sz="4" w:space="0"/>
          <w:bottom w:val="single" w:color="EF949F" w:themeColor="accent6" w:themeTint="98" w:sz="4" w:space="0"/>
        </w:tcBorders>
      </w:tcPr>
    </w:tblStylePr>
    <w:tblStylePr w:type="band2Horz"/>
    <w:tblStylePr w:type="neCell"/>
    <w:tblStylePr w:type="nwCell"/>
    <w:tblStylePr w:type="seCell"/>
    <w:tblStylePr w:type="swCell"/>
  </w:style>
  <w:style w:type="table" w:customStyle="1" w:styleId="136">
    <w:name w:val="List Table 4"/>
    <w:basedOn w:val="34"/>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2Vert"/>
    <w:tblStylePr w:type="band1Horz">
      <w:rPr>
        <w:rFonts w:ascii="Arial" w:hAnsi="Arial"/>
        <w:color w:val="404040"/>
        <w:sz w:val="22"/>
      </w:rPr>
      <w:tcPr>
        <w:shd w:val="clear" w:color="BEBEBE" w:themeColor="text1" w:themeTint="40" w:fill="BEBEBE" w:themeFill="text1" w:themeFillTint="40"/>
      </w:tcPr>
    </w:tblStylePr>
    <w:tblStylePr w:type="band2Horz"/>
    <w:tblStylePr w:type="neCell"/>
    <w:tblStylePr w:type="nwCell"/>
    <w:tblStylePr w:type="seCell"/>
    <w:tblStylePr w:type="swCell"/>
  </w:style>
  <w:style w:type="table" w:customStyle="1" w:styleId="137">
    <w:name w:val="List Table 4 - Accent 1"/>
    <w:basedOn w:val="34"/>
    <w:qFormat/>
    <w:uiPriority w:val="99"/>
    <w:pPr>
      <w:spacing w:after="0" w:line="240" w:lineRule="auto"/>
    </w:pPr>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DCF1" w:themeColor="accent1" w:themeTint="40" w:fill="D1DCF1" w:themeFill="accent1" w:themeFillTint="40"/>
      </w:tcPr>
    </w:tblStylePr>
    <w:tblStylePr w:type="band2Vert"/>
    <w:tblStylePr w:type="band1Horz">
      <w:rPr>
        <w:rFonts w:ascii="Arial" w:hAnsi="Arial"/>
        <w:color w:val="404040"/>
        <w:sz w:val="22"/>
      </w:rPr>
      <w:tcPr>
        <w:shd w:val="clear" w:color="D1DCF1" w:themeColor="accent1" w:themeTint="40" w:fill="D1DCF1" w:themeFill="accent1" w:themeFillTint="40"/>
      </w:tcPr>
    </w:tblStylePr>
    <w:tblStylePr w:type="band2Horz"/>
    <w:tblStylePr w:type="neCell"/>
    <w:tblStylePr w:type="nwCell"/>
    <w:tblStylePr w:type="seCell"/>
    <w:tblStylePr w:type="swCell"/>
  </w:style>
  <w:style w:type="table" w:customStyle="1" w:styleId="138">
    <w:name w:val="List Table 4 - Accent 2"/>
    <w:basedOn w:val="34"/>
    <w:qFormat/>
    <w:uiPriority w:val="99"/>
    <w:pPr>
      <w:spacing w:after="0" w:line="240" w:lineRule="auto"/>
    </w:pPr>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tblBorders>
    </w:tblPr>
    <w:tblStylePr w:type="firstRow">
      <w:rPr>
        <w:rFonts w:ascii="Arial" w:hAnsi="Arial"/>
        <w:b/>
        <w:color w:val="FFFFFF"/>
        <w:sz w:val="22"/>
      </w:rPr>
      <w:tcPr>
        <w:shd w:val="clear" w:color="EE822F" w:themeColor="accent2" w:fill="EE822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FCA" w:themeColor="accent2" w:themeTint="40" w:fill="FADFCA" w:themeFill="accent2" w:themeFillTint="40"/>
      </w:tcPr>
    </w:tblStylePr>
    <w:tblStylePr w:type="band2Vert"/>
    <w:tblStylePr w:type="band1Horz">
      <w:rPr>
        <w:rFonts w:ascii="Arial" w:hAnsi="Arial"/>
        <w:color w:val="404040"/>
        <w:sz w:val="22"/>
      </w:rPr>
      <w:tcPr>
        <w:shd w:val="clear" w:color="FADFCA" w:themeColor="accent2" w:themeTint="40" w:fill="FADFCA" w:themeFill="accent2" w:themeFillTint="40"/>
      </w:tcPr>
    </w:tblStylePr>
    <w:tblStylePr w:type="band2Horz"/>
    <w:tblStylePr w:type="neCell"/>
    <w:tblStylePr w:type="nwCell"/>
    <w:tblStylePr w:type="seCell"/>
    <w:tblStylePr w:type="swCell"/>
  </w:style>
  <w:style w:type="table" w:customStyle="1" w:styleId="139">
    <w:name w:val="List Table 4 - Accent 3"/>
    <w:basedOn w:val="34"/>
    <w:qFormat/>
    <w:uiPriority w:val="99"/>
    <w:pPr>
      <w:spacing w:after="0" w:line="240" w:lineRule="auto"/>
    </w:pPr>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tblBorders>
    </w:tblPr>
    <w:tblStylePr w:type="firstRow">
      <w:rPr>
        <w:rFonts w:ascii="Arial" w:hAnsi="Arial"/>
        <w:b/>
        <w:color w:val="FFFFFF"/>
        <w:sz w:val="22"/>
      </w:rPr>
      <w:tcPr>
        <w:shd w:val="clear" w:color="F2BA02" w:themeColor="accent3" w:fill="F2BA02"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EEFBC" w:themeColor="accent3" w:themeTint="40" w:fill="FEEFBC" w:themeFill="accent3" w:themeFillTint="40"/>
      </w:tcPr>
    </w:tblStylePr>
    <w:tblStylePr w:type="band2Vert"/>
    <w:tblStylePr w:type="band1Horz">
      <w:rPr>
        <w:rFonts w:ascii="Arial" w:hAnsi="Arial"/>
        <w:color w:val="404040"/>
        <w:sz w:val="22"/>
      </w:rPr>
      <w:tcPr>
        <w:shd w:val="clear" w:color="FEEFBC" w:themeColor="accent3" w:themeTint="40" w:fill="FEEFBC" w:themeFill="accent3" w:themeFillTint="40"/>
      </w:tcPr>
    </w:tblStylePr>
    <w:tblStylePr w:type="band2Horz"/>
    <w:tblStylePr w:type="neCell"/>
    <w:tblStylePr w:type="nwCell"/>
    <w:tblStylePr w:type="seCell"/>
    <w:tblStylePr w:type="swCell"/>
  </w:style>
  <w:style w:type="table" w:customStyle="1" w:styleId="140">
    <w:name w:val="List Table 4 - Accent 4"/>
    <w:basedOn w:val="34"/>
    <w:qFormat/>
    <w:uiPriority w:val="99"/>
    <w:pPr>
      <w:spacing w:after="0" w:line="240" w:lineRule="auto"/>
    </w:pPr>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tblBorders>
    </w:tblPr>
    <w:tblStylePr w:type="firstRow">
      <w:rPr>
        <w:rFonts w:ascii="Arial" w:hAnsi="Arial"/>
        <w:b/>
        <w:color w:val="FFFFFF"/>
        <w:sz w:val="22"/>
      </w:rPr>
      <w:tcPr>
        <w:shd w:val="clear" w:color="75BD42" w:themeColor="accent4" w:fill="75BD4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ECF" w:themeColor="accent4" w:themeTint="40" w:fill="DCEECF" w:themeFill="accent4" w:themeFillTint="40"/>
      </w:tcPr>
    </w:tblStylePr>
    <w:tblStylePr w:type="band2Vert"/>
    <w:tblStylePr w:type="band1Horz">
      <w:rPr>
        <w:rFonts w:ascii="Arial" w:hAnsi="Arial"/>
        <w:color w:val="404040"/>
        <w:sz w:val="22"/>
      </w:rPr>
      <w:tcPr>
        <w:shd w:val="clear" w:color="DCEECF" w:themeColor="accent4" w:themeTint="40" w:fill="DCEECF" w:themeFill="accent4" w:themeFillTint="40"/>
      </w:tcPr>
    </w:tblStylePr>
    <w:tblStylePr w:type="band2Horz"/>
    <w:tblStylePr w:type="neCell"/>
    <w:tblStylePr w:type="nwCell"/>
    <w:tblStylePr w:type="seCell"/>
    <w:tblStylePr w:type="swCell"/>
  </w:style>
  <w:style w:type="table" w:customStyle="1" w:styleId="141">
    <w:name w:val="List Table 4 - Accent 5"/>
    <w:basedOn w:val="34"/>
    <w:qFormat/>
    <w:uiPriority w:val="99"/>
    <w:pPr>
      <w:spacing w:after="0" w:line="240" w:lineRule="auto"/>
    </w:pPr>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tblBorders>
    </w:tblPr>
    <w:tblStylePr w:type="firstRow">
      <w:rPr>
        <w:rFonts w:ascii="Arial" w:hAnsi="Arial"/>
        <w:b/>
        <w:color w:val="FFFFFF"/>
        <w:sz w:val="22"/>
      </w:rPr>
      <w:tcPr>
        <w:shd w:val="clear" w:color="30C0B4" w:themeColor="accent5" w:fill="30C0B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8F1EE" w:themeColor="accent5" w:themeTint="40" w:fill="C8F1EE" w:themeFill="accent5" w:themeFillTint="40"/>
      </w:tcPr>
    </w:tblStylePr>
    <w:tblStylePr w:type="band2Vert"/>
    <w:tblStylePr w:type="band1Horz">
      <w:rPr>
        <w:rFonts w:ascii="Arial" w:hAnsi="Arial"/>
        <w:color w:val="404040"/>
        <w:sz w:val="22"/>
      </w:rPr>
      <w:tcPr>
        <w:shd w:val="clear" w:color="C8F1EE" w:themeColor="accent5" w:themeTint="40" w:fill="C8F1EE" w:themeFill="accent5" w:themeFillTint="40"/>
      </w:tcPr>
    </w:tblStylePr>
    <w:tblStylePr w:type="band2Horz"/>
    <w:tblStylePr w:type="neCell"/>
    <w:tblStylePr w:type="nwCell"/>
    <w:tblStylePr w:type="seCell"/>
    <w:tblStylePr w:type="swCell"/>
  </w:style>
  <w:style w:type="table" w:customStyle="1" w:styleId="142">
    <w:name w:val="List Table 4 - Accent 6"/>
    <w:basedOn w:val="34"/>
    <w:qFormat/>
    <w:uiPriority w:val="99"/>
    <w:pPr>
      <w:spacing w:after="0" w:line="240" w:lineRule="auto"/>
    </w:pPr>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tblBorders>
    </w:tblPr>
    <w:tblStylePr w:type="firstRow">
      <w:rPr>
        <w:rFonts w:ascii="Arial" w:hAnsi="Arial"/>
        <w:b/>
        <w:color w:val="FFFFFF"/>
        <w:sz w:val="22"/>
      </w:rPr>
      <w:tcPr>
        <w:shd w:val="clear" w:color="E54C5E" w:themeColor="accent6" w:fill="E54C5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8D2D6" w:themeColor="accent6" w:themeTint="40" w:fill="F8D2D6" w:themeFill="accent6" w:themeFillTint="40"/>
      </w:tcPr>
    </w:tblStylePr>
    <w:tblStylePr w:type="band2Vert"/>
    <w:tblStylePr w:type="band1Horz">
      <w:rPr>
        <w:rFonts w:ascii="Arial" w:hAnsi="Arial"/>
        <w:color w:val="404040"/>
        <w:sz w:val="22"/>
      </w:rPr>
      <w:tcPr>
        <w:shd w:val="clear" w:color="F8D2D6" w:themeColor="accent6" w:themeTint="40" w:fill="F8D2D6" w:themeFill="accent6" w:themeFillTint="40"/>
      </w:tcPr>
    </w:tblStylePr>
    <w:tblStylePr w:type="band2Horz"/>
    <w:tblStylePr w:type="neCell"/>
    <w:tblStylePr w:type="nwCell"/>
    <w:tblStylePr w:type="seCell"/>
    <w:tblStylePr w:type="swCell"/>
  </w:style>
  <w:style w:type="table" w:customStyle="1" w:styleId="143">
    <w:name w:val="List Table 5 Dark"/>
    <w:basedOn w:val="34"/>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neCell"/>
    <w:tblStylePr w:type="nwCell"/>
    <w:tblStylePr w:type="seCell"/>
    <w:tblStylePr w:type="swCell"/>
  </w:style>
  <w:style w:type="table" w:customStyle="1" w:styleId="144">
    <w:name w:val="List Table 5 Dark - Accent 1"/>
    <w:basedOn w:val="34"/>
    <w:qFormat/>
    <w:uiPriority w:val="99"/>
    <w:pPr>
      <w:spacing w:after="0" w:line="240" w:lineRule="auto"/>
    </w:pPr>
    <w:tblPr>
      <w:tblBorders>
        <w:top w:val="single" w:color="4874CB" w:themeColor="accent1" w:sz="32" w:space="0"/>
        <w:left w:val="single" w:color="4874CB" w:themeColor="accent1" w:sz="32" w:space="0"/>
        <w:bottom w:val="single" w:color="4874CB" w:themeColor="accent1" w:sz="32" w:space="0"/>
        <w:right w:val="single" w:color="4874CB"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874CB" w:themeColor="accent1" w:sz="32" w:space="0"/>
          <w:bottom w:val="single" w:color="FFFFFF" w:themeColor="light1" w:sz="12" w:space="0"/>
        </w:tcBorders>
        <w:shd w:val="clear" w:color="4874CB" w:themeColor="accent1" w:fill="4874CB"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874CB" w:themeColor="accent1" w:sz="32" w:space="0"/>
          <w:right w:val="single" w:color="FFFFFF" w:themeColor="light1" w:sz="4" w:space="0"/>
        </w:tcBorders>
      </w:tcPr>
    </w:tblStylePr>
    <w:tblStylePr w:type="lastCol">
      <w:tcPr>
        <w:tcBorders>
          <w:left w:val="single" w:color="FFFFFF" w:themeColor="light1" w:sz="4" w:space="0"/>
          <w:right w:val="single" w:color="4874CB" w:themeColor="accent1" w:sz="32" w:space="0"/>
        </w:tcBorders>
      </w:tcPr>
    </w:tblStylePr>
    <w:tblStylePr w:type="band1Vert">
      <w:tcPr>
        <w:tcBorders>
          <w:left w:val="single" w:color="FFFFFF" w:themeColor="light1" w:sz="4" w:space="0"/>
          <w:right w:val="single" w:color="FFFFFF" w:themeColor="light1" w:sz="4" w:space="0"/>
        </w:tcBorders>
        <w:shd w:val="clear" w:color="4874CB" w:themeColor="accent1" w:fill="4874CB"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874CB" w:themeColor="accent1" w:fill="4874CB" w:themeFill="accent1"/>
      </w:tcPr>
    </w:tblStylePr>
    <w:tblStylePr w:type="band2Horz">
      <w:tcPr>
        <w:tcBorders>
          <w:top w:val="single" w:color="FFFFFF" w:themeColor="light1" w:sz="4" w:space="0"/>
          <w:bottom w:val="single" w:color="FFFFFF" w:themeColor="light1" w:sz="4" w:space="0"/>
        </w:tcBorders>
        <w:shd w:val="clear" w:color="4874CB" w:themeColor="accent1" w:fill="4874CB" w:themeFill="accent1"/>
      </w:tcPr>
    </w:tblStylePr>
    <w:tblStylePr w:type="neCell"/>
    <w:tblStylePr w:type="nwCell"/>
    <w:tblStylePr w:type="seCell"/>
    <w:tblStylePr w:type="swCell"/>
  </w:style>
  <w:style w:type="table" w:customStyle="1" w:styleId="145">
    <w:name w:val="List Table 5 Dark - Accent 2"/>
    <w:basedOn w:val="34"/>
    <w:qFormat/>
    <w:uiPriority w:val="99"/>
    <w:pPr>
      <w:spacing w:after="0" w:line="240" w:lineRule="auto"/>
    </w:pPr>
    <w:tblPr>
      <w:tblBorders>
        <w:top w:val="single" w:color="F4B483" w:themeColor="accent2" w:themeTint="97" w:sz="32" w:space="0"/>
        <w:left w:val="single" w:color="F4B483" w:themeColor="accent2" w:themeTint="97" w:sz="32" w:space="0"/>
        <w:bottom w:val="single" w:color="F4B483" w:themeColor="accent2" w:themeTint="97" w:sz="32" w:space="0"/>
        <w:right w:val="single" w:color="F4B483"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483" w:themeColor="accent2" w:themeTint="97" w:sz="32" w:space="0"/>
          <w:bottom w:val="single" w:color="FFFFFF" w:themeColor="light1" w:sz="12" w:space="0"/>
        </w:tcBorders>
        <w:shd w:val="clear" w:color="F4B483" w:themeColor="accent2" w:themeTint="97" w:fill="F4B483"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483" w:themeColor="accent2" w:themeTint="97" w:sz="32" w:space="0"/>
          <w:right w:val="single" w:color="FFFFFF" w:themeColor="light1" w:sz="4" w:space="0"/>
        </w:tcBorders>
      </w:tcPr>
    </w:tblStylePr>
    <w:tblStylePr w:type="lastCol">
      <w:tcPr>
        <w:tcBorders>
          <w:left w:val="single" w:color="FFFFFF" w:themeColor="light1" w:sz="4" w:space="0"/>
          <w:right w:val="single" w:color="F4B483" w:themeColor="accent2" w:themeTint="97" w:sz="32" w:space="0"/>
        </w:tcBorders>
      </w:tcPr>
    </w:tblStylePr>
    <w:tblStylePr w:type="band1Vert">
      <w:tcPr>
        <w:tcBorders>
          <w:left w:val="single" w:color="FFFFFF" w:themeColor="light1" w:sz="4" w:space="0"/>
          <w:right w:val="single" w:color="FFFFFF" w:themeColor="light1" w:sz="4" w:space="0"/>
        </w:tcBorders>
        <w:shd w:val="clear" w:color="F4B483" w:themeColor="accent2" w:themeTint="97" w:fill="F4B483"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band2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neCell"/>
    <w:tblStylePr w:type="nwCell"/>
    <w:tblStylePr w:type="seCell"/>
    <w:tblStylePr w:type="swCell"/>
  </w:style>
  <w:style w:type="table" w:customStyle="1" w:styleId="146">
    <w:name w:val="List Table 5 Dark - Accent 3"/>
    <w:basedOn w:val="34"/>
    <w:qFormat/>
    <w:uiPriority w:val="99"/>
    <w:pPr>
      <w:spacing w:after="0" w:line="240" w:lineRule="auto"/>
    </w:pPr>
    <w:tblPr>
      <w:tblBorders>
        <w:top w:val="single" w:color="FDD961" w:themeColor="accent3" w:themeTint="98" w:sz="32" w:space="0"/>
        <w:left w:val="single" w:color="FDD961" w:themeColor="accent3" w:themeTint="98" w:sz="32" w:space="0"/>
        <w:bottom w:val="single" w:color="FDD961" w:themeColor="accent3" w:themeTint="98" w:sz="32" w:space="0"/>
        <w:right w:val="single" w:color="FDD961"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FDD961" w:themeColor="accent3" w:themeTint="98" w:sz="32" w:space="0"/>
          <w:bottom w:val="single" w:color="FFFFFF" w:themeColor="light1" w:sz="12" w:space="0"/>
        </w:tcBorders>
        <w:shd w:val="clear" w:color="FDD961" w:themeColor="accent3" w:themeTint="98" w:fill="FDD961"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DD961" w:themeColor="accent3" w:themeTint="98" w:sz="32" w:space="0"/>
          <w:right w:val="single" w:color="FFFFFF" w:themeColor="light1" w:sz="4" w:space="0"/>
        </w:tcBorders>
      </w:tcPr>
    </w:tblStylePr>
    <w:tblStylePr w:type="lastCol">
      <w:tcPr>
        <w:tcBorders>
          <w:left w:val="single" w:color="FFFFFF" w:themeColor="light1" w:sz="4" w:space="0"/>
          <w:right w:val="single" w:color="FDD961" w:themeColor="accent3" w:themeTint="98" w:sz="32" w:space="0"/>
        </w:tcBorders>
      </w:tcPr>
    </w:tblStylePr>
    <w:tblStylePr w:type="band1Vert">
      <w:tcPr>
        <w:tcBorders>
          <w:left w:val="single" w:color="FFFFFF" w:themeColor="light1" w:sz="4" w:space="0"/>
          <w:right w:val="single" w:color="FFFFFF" w:themeColor="light1" w:sz="4" w:space="0"/>
        </w:tcBorders>
        <w:shd w:val="clear" w:color="FDD961" w:themeColor="accent3" w:themeTint="98" w:fill="FDD961"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band2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neCell"/>
    <w:tblStylePr w:type="nwCell"/>
    <w:tblStylePr w:type="seCell"/>
    <w:tblStylePr w:type="swCell"/>
  </w:style>
  <w:style w:type="table" w:customStyle="1" w:styleId="147">
    <w:name w:val="List Table 5 Dark - Accent 4"/>
    <w:basedOn w:val="34"/>
    <w:qFormat/>
    <w:uiPriority w:val="99"/>
    <w:pPr>
      <w:spacing w:after="0" w:line="240" w:lineRule="auto"/>
    </w:pPr>
    <w:tblPr>
      <w:tblBorders>
        <w:top w:val="single" w:color="ABD78C" w:themeColor="accent4" w:themeTint="9A" w:sz="32" w:space="0"/>
        <w:left w:val="single" w:color="ABD78C" w:themeColor="accent4" w:themeTint="9A" w:sz="32" w:space="0"/>
        <w:bottom w:val="single" w:color="ABD78C" w:themeColor="accent4" w:themeTint="9A" w:sz="32" w:space="0"/>
        <w:right w:val="single" w:color="ABD78C"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ABD78C" w:themeColor="accent4" w:themeTint="9A" w:sz="32" w:space="0"/>
          <w:bottom w:val="single" w:color="FFFFFF" w:themeColor="light1" w:sz="12" w:space="0"/>
        </w:tcBorders>
        <w:shd w:val="clear" w:color="ABD78C" w:themeColor="accent4" w:themeTint="9A" w:fill="ABD78C"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BD78C" w:themeColor="accent4" w:themeTint="9A" w:sz="32" w:space="0"/>
          <w:right w:val="single" w:color="FFFFFF" w:themeColor="light1" w:sz="4" w:space="0"/>
        </w:tcBorders>
      </w:tcPr>
    </w:tblStylePr>
    <w:tblStylePr w:type="lastCol">
      <w:tcPr>
        <w:tcBorders>
          <w:left w:val="single" w:color="FFFFFF" w:themeColor="light1" w:sz="4" w:space="0"/>
          <w:right w:val="single" w:color="ABD78C" w:themeColor="accent4" w:themeTint="9A" w:sz="32" w:space="0"/>
        </w:tcBorders>
      </w:tcPr>
    </w:tblStylePr>
    <w:tblStylePr w:type="band1Vert">
      <w:tcPr>
        <w:tcBorders>
          <w:left w:val="single" w:color="FFFFFF" w:themeColor="light1" w:sz="4" w:space="0"/>
          <w:right w:val="single" w:color="FFFFFF" w:themeColor="light1" w:sz="4" w:space="0"/>
        </w:tcBorders>
        <w:shd w:val="clear" w:color="ABD78C" w:themeColor="accent4" w:themeTint="9A" w:fill="ABD78C"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band2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neCell"/>
    <w:tblStylePr w:type="nwCell"/>
    <w:tblStylePr w:type="seCell"/>
    <w:tblStylePr w:type="swCell"/>
  </w:style>
  <w:style w:type="table" w:customStyle="1" w:styleId="148">
    <w:name w:val="List Table 5 Dark - Accent 5"/>
    <w:basedOn w:val="34"/>
    <w:qFormat/>
    <w:uiPriority w:val="99"/>
    <w:pPr>
      <w:spacing w:after="0" w:line="240" w:lineRule="auto"/>
    </w:pPr>
    <w:tblPr>
      <w:tblBorders>
        <w:top w:val="single" w:color="7CDED6" w:themeColor="accent5" w:themeTint="9A" w:sz="32" w:space="0"/>
        <w:left w:val="single" w:color="7CDED6" w:themeColor="accent5" w:themeTint="9A" w:sz="32" w:space="0"/>
        <w:bottom w:val="single" w:color="7CDED6" w:themeColor="accent5" w:themeTint="9A" w:sz="32" w:space="0"/>
        <w:right w:val="single" w:color="7CDED6"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7CDED6" w:themeColor="accent5" w:themeTint="9A" w:sz="32" w:space="0"/>
          <w:bottom w:val="single" w:color="FFFFFF" w:themeColor="light1" w:sz="12" w:space="0"/>
        </w:tcBorders>
        <w:shd w:val="clear" w:color="7CDED6" w:themeColor="accent5" w:themeTint="9A" w:fill="7CDED6"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CDED6" w:themeColor="accent5" w:themeTint="9A" w:sz="32" w:space="0"/>
          <w:right w:val="single" w:color="FFFFFF" w:themeColor="light1" w:sz="4" w:space="0"/>
        </w:tcBorders>
      </w:tcPr>
    </w:tblStylePr>
    <w:tblStylePr w:type="lastCol">
      <w:tcPr>
        <w:tcBorders>
          <w:left w:val="single" w:color="FFFFFF" w:themeColor="light1" w:sz="4" w:space="0"/>
          <w:right w:val="single" w:color="7CDED6" w:themeColor="accent5" w:themeTint="9A" w:sz="32" w:space="0"/>
        </w:tcBorders>
      </w:tcPr>
    </w:tblStylePr>
    <w:tblStylePr w:type="band1Vert">
      <w:tcPr>
        <w:tcBorders>
          <w:left w:val="single" w:color="FFFFFF" w:themeColor="light1" w:sz="4" w:space="0"/>
          <w:right w:val="single" w:color="FFFFFF" w:themeColor="light1" w:sz="4" w:space="0"/>
        </w:tcBorders>
        <w:shd w:val="clear" w:color="7CDED6" w:themeColor="accent5" w:themeTint="9A" w:fill="7CDED6"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band2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neCell"/>
    <w:tblStylePr w:type="nwCell"/>
    <w:tblStylePr w:type="seCell"/>
    <w:tblStylePr w:type="swCell"/>
  </w:style>
  <w:style w:type="table" w:customStyle="1" w:styleId="149">
    <w:name w:val="List Table 5 Dark - Accent 6"/>
    <w:basedOn w:val="34"/>
    <w:qFormat/>
    <w:uiPriority w:val="99"/>
    <w:pPr>
      <w:spacing w:after="0" w:line="240" w:lineRule="auto"/>
    </w:pPr>
    <w:tblPr>
      <w:tblBorders>
        <w:top w:val="single" w:color="EF949F" w:themeColor="accent6" w:themeTint="98" w:sz="32" w:space="0"/>
        <w:left w:val="single" w:color="EF949F" w:themeColor="accent6" w:themeTint="98" w:sz="32" w:space="0"/>
        <w:bottom w:val="single" w:color="EF949F" w:themeColor="accent6" w:themeTint="98" w:sz="32" w:space="0"/>
        <w:right w:val="single" w:color="EF949F"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EF949F" w:themeColor="accent6" w:themeTint="98" w:sz="32" w:space="0"/>
          <w:bottom w:val="single" w:color="FFFFFF" w:themeColor="light1" w:sz="12" w:space="0"/>
        </w:tcBorders>
        <w:shd w:val="clear" w:color="EF949F" w:themeColor="accent6" w:themeTint="98" w:fill="EF949F"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EF949F" w:themeColor="accent6" w:themeTint="98" w:sz="32" w:space="0"/>
          <w:right w:val="single" w:color="FFFFFF" w:themeColor="light1" w:sz="4" w:space="0"/>
        </w:tcBorders>
      </w:tcPr>
    </w:tblStylePr>
    <w:tblStylePr w:type="lastCol">
      <w:tcPr>
        <w:tcBorders>
          <w:left w:val="single" w:color="FFFFFF" w:themeColor="light1" w:sz="4" w:space="0"/>
          <w:right w:val="single" w:color="EF949F" w:themeColor="accent6" w:themeTint="98" w:sz="32" w:space="0"/>
        </w:tcBorders>
      </w:tcPr>
    </w:tblStylePr>
    <w:tblStylePr w:type="band1Vert">
      <w:tcPr>
        <w:tcBorders>
          <w:left w:val="single" w:color="FFFFFF" w:themeColor="light1" w:sz="4" w:space="0"/>
          <w:right w:val="single" w:color="FFFFFF" w:themeColor="light1" w:sz="4" w:space="0"/>
        </w:tcBorders>
        <w:shd w:val="clear" w:color="EF949F" w:themeColor="accent6" w:themeTint="98" w:fill="EF949F"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band2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neCell"/>
    <w:tblStylePr w:type="nwCell"/>
    <w:tblStylePr w:type="seCell"/>
    <w:tblStylePr w:type="swCell"/>
  </w:style>
  <w:style w:type="table" w:customStyle="1" w:styleId="150">
    <w:name w:val="List Table 6 Colorful"/>
    <w:basedOn w:val="34"/>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2Vert"/>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51">
    <w:name w:val="List Table 6 Colorful - Accent 1"/>
    <w:basedOn w:val="34"/>
    <w:qFormat/>
    <w:uiPriority w:val="99"/>
    <w:pPr>
      <w:spacing w:after="0" w:line="240" w:lineRule="auto"/>
    </w:pPr>
    <w:tblPr>
      <w:tblBorders>
        <w:top w:val="single" w:color="4874CB" w:themeColor="accent1" w:sz="4" w:space="0"/>
        <w:bottom w:val="single" w:color="4874CB" w:themeColor="accent1" w:sz="4" w:space="0"/>
      </w:tblBorders>
    </w:tblPr>
    <w:tblStylePr w:type="firstRow">
      <w:rPr>
        <w:b/>
        <w:color w:val="23417C" w:themeColor="accent1" w:themeShade="94"/>
      </w:rPr>
      <w:tcPr>
        <w:tcBorders>
          <w:bottom w:val="single" w:color="4874CB" w:themeColor="accent1" w:sz="4" w:space="0"/>
        </w:tcBorders>
      </w:tcPr>
    </w:tblStylePr>
    <w:tblStylePr w:type="lastRow">
      <w:rPr>
        <w:b/>
        <w:color w:val="23417C" w:themeColor="accent1" w:themeShade="94"/>
      </w:rPr>
      <w:tcPr>
        <w:tcBorders>
          <w:top w:val="single" w:color="4874CB" w:themeColor="accent1" w:sz="4" w:space="0"/>
        </w:tcBorders>
      </w:tcPr>
    </w:tblStylePr>
    <w:tblStylePr w:type="firstCol">
      <w:rPr>
        <w:b/>
        <w:color w:val="23417C" w:themeColor="accent1" w:themeShade="94"/>
      </w:rPr>
    </w:tblStylePr>
    <w:tblStylePr w:type="lastCol">
      <w:rPr>
        <w:b/>
        <w:color w:val="23417C" w:themeColor="accent1" w:themeShade="94"/>
      </w:rPr>
    </w:tblStylePr>
    <w:tblStylePr w:type="band1Vert">
      <w:tcPr>
        <w:shd w:val="clear" w:color="D1DCF1" w:themeColor="accent1" w:themeTint="40" w:fill="D1DCF1" w:themeFill="accent1" w:themeFillTint="40"/>
      </w:tcPr>
    </w:tblStylePr>
    <w:tblStylePr w:type="band2Vert"/>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tblStylePr w:type="neCell"/>
    <w:tblStylePr w:type="nwCell"/>
    <w:tblStylePr w:type="seCell"/>
    <w:tblStylePr w:type="swCell"/>
  </w:style>
  <w:style w:type="table" w:customStyle="1" w:styleId="152">
    <w:name w:val="List Table 6 Colorful - Accent 2"/>
    <w:basedOn w:val="34"/>
    <w:qFormat/>
    <w:uiPriority w:val="99"/>
    <w:pPr>
      <w:spacing w:after="0" w:line="240" w:lineRule="auto"/>
    </w:pPr>
    <w:tblPr>
      <w:tblBorders>
        <w:top w:val="single" w:color="F4B483" w:themeColor="accent2" w:themeTint="97" w:sz="4" w:space="0"/>
        <w:bottom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4" w:space="0"/>
        </w:tcBorders>
      </w:tcPr>
    </w:tblStylePr>
    <w:tblStylePr w:type="lastRow">
      <w:rPr>
        <w:b/>
        <w:color w:val="F5B584" w:themeColor="accent2" w:themeTint="96"/>
        <w14:textFill>
          <w14:solidFill>
            <w14:schemeClr w14:val="accent2">
              <w14:lumMod w14:val="59000"/>
              <w14:lumOff w14:val="41000"/>
            </w14:schemeClr>
          </w14:solidFill>
        </w14:textFill>
      </w:rPr>
      <w:tcPr>
        <w:tcBorders>
          <w:top w:val="single" w:color="F4B483" w:themeColor="accent2" w:themeTint="97" w:sz="4" w:space="0"/>
        </w:tcBorders>
      </w:tc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ADFCA" w:themeColor="accent2" w:themeTint="40" w:fill="FADFCA" w:themeFill="accent2" w:themeFillTint="40"/>
      </w:tcPr>
    </w:tblStylePr>
    <w:tblStylePr w:type="band2Vert"/>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53">
    <w:name w:val="List Table 6 Colorful - Accent 3"/>
    <w:basedOn w:val="34"/>
    <w:qFormat/>
    <w:uiPriority w:val="99"/>
    <w:pPr>
      <w:spacing w:after="0" w:line="240" w:lineRule="auto"/>
    </w:pPr>
    <w:tblPr>
      <w:tblBorders>
        <w:top w:val="single" w:color="FDD961" w:themeColor="accent3" w:themeTint="98" w:sz="4" w:space="0"/>
        <w:bottom w:val="single" w:color="FDD961" w:themeColor="accent3" w:themeTint="98" w:sz="4" w:space="0"/>
      </w:tblBorders>
    </w:tblPr>
    <w:tblStylePr w:type="firstRow">
      <w:rPr>
        <w:b/>
        <w:color w:val="FED961" w:themeColor="accent3" w:themeTint="99"/>
        <w14:textFill>
          <w14:solidFill>
            <w14:schemeClr w14:val="accent3">
              <w14:lumMod w14:val="60000"/>
              <w14:lumOff w14:val="40000"/>
            </w14:schemeClr>
          </w14:solidFill>
        </w14:textFill>
      </w:rPr>
      <w:tcPr>
        <w:tcBorders>
          <w:bottom w:val="single" w:color="FDD961" w:themeColor="accent3" w:themeTint="98" w:sz="4" w:space="0"/>
        </w:tcBorders>
      </w:tcPr>
    </w:tblStylePr>
    <w:tblStylePr w:type="lastRow">
      <w:rPr>
        <w:b/>
        <w:color w:val="FED961" w:themeColor="accent3" w:themeTint="99"/>
        <w14:textFill>
          <w14:solidFill>
            <w14:schemeClr w14:val="accent3">
              <w14:lumMod w14:val="60000"/>
              <w14:lumOff w14:val="40000"/>
            </w14:schemeClr>
          </w14:solidFill>
        </w14:textFill>
      </w:rPr>
      <w:tcPr>
        <w:tcBorders>
          <w:top w:val="single" w:color="FDD961" w:themeColor="accent3" w:themeTint="98" w:sz="4" w:space="0"/>
        </w:tcBorders>
      </w:tcPr>
    </w:tblStylePr>
    <w:tblStylePr w:type="firstCol">
      <w:rPr>
        <w:b/>
        <w:color w:val="FED961" w:themeColor="accent3" w:themeTint="99"/>
        <w14:textFill>
          <w14:solidFill>
            <w14:schemeClr w14:val="accent3">
              <w14:lumMod w14:val="60000"/>
              <w14:lumOff w14:val="40000"/>
            </w14:schemeClr>
          </w14:solidFill>
        </w14:textFill>
      </w:rPr>
    </w:tblStylePr>
    <w:tblStylePr w:type="lastCol">
      <w:rPr>
        <w:b/>
        <w:color w:val="FED961" w:themeColor="accent3" w:themeTint="99"/>
        <w14:textFill>
          <w14:solidFill>
            <w14:schemeClr w14:val="accent3">
              <w14:lumMod w14:val="60000"/>
              <w14:lumOff w14:val="40000"/>
            </w14:schemeClr>
          </w14:solidFill>
        </w14:textFill>
      </w:rPr>
    </w:tblStylePr>
    <w:tblStylePr w:type="band1Vert">
      <w:tcPr>
        <w:shd w:val="clear" w:color="FEEFBC" w:themeColor="accent3" w:themeTint="40" w:fill="FEEFBC" w:themeFill="accent3" w:themeFillTint="40"/>
      </w:tcPr>
    </w:tblStylePr>
    <w:tblStylePr w:type="band2Vert"/>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54">
    <w:name w:val="List Table 6 Colorful - Accent 4"/>
    <w:basedOn w:val="34"/>
    <w:qFormat/>
    <w:uiPriority w:val="99"/>
    <w:pPr>
      <w:spacing w:after="0" w:line="240" w:lineRule="auto"/>
    </w:pPr>
    <w:tblPr>
      <w:tblBorders>
        <w:top w:val="single" w:color="ABD78C" w:themeColor="accent4" w:themeTint="9A" w:sz="4" w:space="0"/>
        <w:bottom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4" w:space="0"/>
        </w:tcBorders>
      </w:tcPr>
    </w:tblStylePr>
    <w:tblStylePr w:type="lastRow">
      <w:rPr>
        <w:b/>
        <w:color w:val="ACD78E" w:themeColor="accent4" w:themeTint="99"/>
        <w14:textFill>
          <w14:solidFill>
            <w14:schemeClr w14:val="accent4">
              <w14:lumMod w14:val="60000"/>
              <w14:lumOff w14:val="40000"/>
            </w14:schemeClr>
          </w14:solidFill>
        </w14:textFill>
      </w:rPr>
      <w:tcPr>
        <w:tcBorders>
          <w:top w:val="single" w:color="ABD78C" w:themeColor="accent4" w:themeTint="9A" w:sz="4" w:space="0"/>
        </w:tcBorders>
      </w:tc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DCEECF" w:themeColor="accent4" w:themeTint="40" w:fill="DCEECF" w:themeFill="accent4" w:themeFillTint="40"/>
      </w:tcPr>
    </w:tblStylePr>
    <w:tblStylePr w:type="band2Vert"/>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55">
    <w:name w:val="List Table 6 Colorful - Accent 5"/>
    <w:basedOn w:val="34"/>
    <w:qFormat/>
    <w:uiPriority w:val="99"/>
    <w:pPr>
      <w:spacing w:after="0" w:line="240" w:lineRule="auto"/>
    </w:pPr>
    <w:tblPr>
      <w:tblBorders>
        <w:top w:val="single" w:color="7CDED6" w:themeColor="accent5" w:themeTint="9A" w:sz="4" w:space="0"/>
        <w:bottom w:val="single" w:color="7CDED6" w:themeColor="accent5" w:themeTint="9A" w:sz="4" w:space="0"/>
      </w:tblBorders>
    </w:tblPr>
    <w:tblStylePr w:type="firstRow">
      <w:rPr>
        <w:b/>
        <w:color w:val="7DDFD7" w:themeColor="accent5" w:themeTint="99"/>
        <w14:textFill>
          <w14:solidFill>
            <w14:schemeClr w14:val="accent5">
              <w14:lumMod w14:val="60000"/>
              <w14:lumOff w14:val="40000"/>
            </w14:schemeClr>
          </w14:solidFill>
        </w14:textFill>
      </w:rPr>
      <w:tcPr>
        <w:tcBorders>
          <w:bottom w:val="single" w:color="7CDED6" w:themeColor="accent5" w:themeTint="9A" w:sz="4" w:space="0"/>
        </w:tcBorders>
      </w:tcPr>
    </w:tblStylePr>
    <w:tblStylePr w:type="lastRow">
      <w:rPr>
        <w:b/>
        <w:color w:val="7DDFD7" w:themeColor="accent5" w:themeTint="99"/>
        <w14:textFill>
          <w14:solidFill>
            <w14:schemeClr w14:val="accent5">
              <w14:lumMod w14:val="60000"/>
              <w14:lumOff w14:val="40000"/>
            </w14:schemeClr>
          </w14:solidFill>
        </w14:textFill>
      </w:rPr>
      <w:tcPr>
        <w:tcBorders>
          <w:top w:val="single" w:color="7CDED6" w:themeColor="accent5" w:themeTint="9A" w:sz="4" w:space="0"/>
        </w:tcBorders>
      </w:tcPr>
    </w:tblStylePr>
    <w:tblStylePr w:type="firstCol">
      <w:rPr>
        <w:b/>
        <w:color w:val="7DDFD7" w:themeColor="accent5" w:themeTint="99"/>
        <w14:textFill>
          <w14:solidFill>
            <w14:schemeClr w14:val="accent5">
              <w14:lumMod w14:val="60000"/>
              <w14:lumOff w14:val="40000"/>
            </w14:schemeClr>
          </w14:solidFill>
        </w14:textFill>
      </w:rPr>
    </w:tblStylePr>
    <w:tblStylePr w:type="lastCol">
      <w:rPr>
        <w:b/>
        <w:color w:val="7DDFD7" w:themeColor="accent5" w:themeTint="99"/>
        <w14:textFill>
          <w14:solidFill>
            <w14:schemeClr w14:val="accent5">
              <w14:lumMod w14:val="60000"/>
              <w14:lumOff w14:val="40000"/>
            </w14:schemeClr>
          </w14:solidFill>
        </w14:textFill>
      </w:rPr>
    </w:tblStylePr>
    <w:tblStylePr w:type="band1Vert">
      <w:tcPr>
        <w:shd w:val="clear" w:color="C8F1EE" w:themeColor="accent5" w:themeTint="40" w:fill="C8F1EE" w:themeFill="accent5" w:themeFillTint="40"/>
      </w:tcPr>
    </w:tblStylePr>
    <w:tblStylePr w:type="band2Vert"/>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56">
    <w:name w:val="List Table 6 Colorful - Accent 6"/>
    <w:basedOn w:val="34"/>
    <w:qFormat/>
    <w:uiPriority w:val="99"/>
    <w:pPr>
      <w:spacing w:after="0" w:line="240" w:lineRule="auto"/>
    </w:pPr>
    <w:tblPr>
      <w:tblBorders>
        <w:top w:val="single" w:color="EF949F" w:themeColor="accent6" w:themeTint="98" w:sz="4" w:space="0"/>
        <w:bottom w:val="single" w:color="EF949F" w:themeColor="accent6" w:themeTint="98" w:sz="4" w:space="0"/>
      </w:tblBorders>
    </w:tblPr>
    <w:tblStylePr w:type="firstRow">
      <w:rPr>
        <w:b/>
        <w:color w:val="EF949E" w:themeColor="accent6" w:themeTint="99"/>
        <w14:textFill>
          <w14:solidFill>
            <w14:schemeClr w14:val="accent6">
              <w14:lumMod w14:val="60000"/>
              <w14:lumOff w14:val="40000"/>
            </w14:schemeClr>
          </w14:solidFill>
        </w14:textFill>
      </w:rPr>
      <w:tcPr>
        <w:tcBorders>
          <w:bottom w:val="single" w:color="EF949F" w:themeColor="accent6" w:themeTint="98" w:sz="4" w:space="0"/>
        </w:tcBorders>
      </w:tcPr>
    </w:tblStylePr>
    <w:tblStylePr w:type="lastRow">
      <w:rPr>
        <w:b/>
        <w:color w:val="EF949E" w:themeColor="accent6" w:themeTint="99"/>
        <w14:textFill>
          <w14:solidFill>
            <w14:schemeClr w14:val="accent6">
              <w14:lumMod w14:val="60000"/>
              <w14:lumOff w14:val="40000"/>
            </w14:schemeClr>
          </w14:solidFill>
        </w14:textFill>
      </w:rPr>
      <w:tcPr>
        <w:tcBorders>
          <w:top w:val="single" w:color="EF949F" w:themeColor="accent6" w:themeTint="98" w:sz="4" w:space="0"/>
        </w:tcBorders>
      </w:tcPr>
    </w:tblStylePr>
    <w:tblStylePr w:type="firstCol">
      <w:rPr>
        <w:b/>
        <w:color w:val="EF949E" w:themeColor="accent6" w:themeTint="99"/>
        <w14:textFill>
          <w14:solidFill>
            <w14:schemeClr w14:val="accent6">
              <w14:lumMod w14:val="60000"/>
              <w14:lumOff w14:val="40000"/>
            </w14:schemeClr>
          </w14:solidFill>
        </w14:textFill>
      </w:rPr>
    </w:tblStylePr>
    <w:tblStylePr w:type="lastCol">
      <w:rPr>
        <w:b/>
        <w:color w:val="EF949E" w:themeColor="accent6" w:themeTint="99"/>
        <w14:textFill>
          <w14:solidFill>
            <w14:schemeClr w14:val="accent6">
              <w14:lumMod w14:val="60000"/>
              <w14:lumOff w14:val="40000"/>
            </w14:schemeClr>
          </w14:solidFill>
        </w14:textFill>
      </w:rPr>
    </w:tblStylePr>
    <w:tblStylePr w:type="band1Vert">
      <w:tcPr>
        <w:shd w:val="clear" w:color="F8D2D6" w:themeColor="accent6" w:themeTint="40" w:fill="F8D2D6" w:themeFill="accent6" w:themeFillTint="40"/>
      </w:tcPr>
    </w:tblStylePr>
    <w:tblStylePr w:type="band2Vert"/>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57">
    <w:name w:val="List Table 7 Colorful"/>
    <w:basedOn w:val="34"/>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58">
    <w:name w:val="List Table 7 Colorful - Accent 1"/>
    <w:basedOn w:val="34"/>
    <w:qFormat/>
    <w:uiPriority w:val="99"/>
    <w:pPr>
      <w:spacing w:after="0" w:line="240" w:lineRule="auto"/>
    </w:pPr>
    <w:tblPr>
      <w:tblBorders>
        <w:right w:val="single" w:color="4874CB" w:themeColor="accent1" w:sz="4" w:space="0"/>
      </w:tblBorders>
    </w:tblPr>
    <w:tblStylePr w:type="firstRow">
      <w:rPr>
        <w:rFonts w:ascii="Arial" w:hAnsi="Arial"/>
        <w:i/>
        <w:color w:val="23417C" w:themeColor="accent1" w:themeShade="94"/>
        <w:sz w:val="22"/>
      </w:rPr>
      <w:tcPr>
        <w:tcBorders>
          <w:top w:val="nil"/>
          <w:left w:val="nil"/>
          <w:bottom w:val="single" w:color="4874CB" w:themeColor="accent1" w:sz="4" w:space="0"/>
          <w:right w:val="nil"/>
        </w:tcBorders>
        <w:shd w:val="clear" w:color="FFFFFF" w:themeColor="light1" w:fill="FFFFFF" w:themeFill="light1"/>
      </w:tcPr>
    </w:tblStylePr>
    <w:tblStylePr w:type="lastRow">
      <w:rPr>
        <w:rFonts w:ascii="Arial" w:hAnsi="Arial"/>
        <w:i/>
        <w:color w:val="23417C" w:themeColor="accent1" w:themeShade="94"/>
        <w:sz w:val="22"/>
      </w:rPr>
      <w:tcPr>
        <w:tcBorders>
          <w:top w:val="single" w:color="4874CB"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3417C" w:themeColor="accent1" w:themeShade="94"/>
        <w:sz w:val="22"/>
      </w:rPr>
      <w:tcPr>
        <w:tcBorders>
          <w:top w:val="nil"/>
          <w:left w:val="nil"/>
          <w:bottom w:val="nil"/>
          <w:right w:val="single" w:color="4874CB" w:themeColor="accent1" w:sz="4" w:space="0"/>
        </w:tcBorders>
        <w:shd w:val="clear" w:color="FFFFFF" w:fill="auto"/>
      </w:tcPr>
    </w:tblStylePr>
    <w:tblStylePr w:type="lastCol">
      <w:rPr>
        <w:rFonts w:ascii="Arial" w:hAnsi="Arial"/>
        <w:i/>
        <w:color w:val="23417C" w:themeColor="accent1" w:themeShade="94"/>
        <w:sz w:val="22"/>
      </w:rPr>
      <w:tcPr>
        <w:tcBorders>
          <w:top w:val="nil"/>
          <w:left w:val="single" w:color="4874CB" w:themeColor="accent1" w:sz="4" w:space="0"/>
          <w:bottom w:val="nil"/>
          <w:right w:val="nil"/>
        </w:tcBorders>
        <w:shd w:val="clear" w:color="FFFFFF" w:fill="auto"/>
      </w:tcPr>
    </w:tblStylePr>
    <w:tblStylePr w:type="band1Vert">
      <w:tcPr>
        <w:shd w:val="clear" w:color="D1DCF1" w:themeColor="accent1" w:themeTint="40" w:fill="D1DCF1" w:themeFill="accent1" w:themeFillTint="40"/>
      </w:tcPr>
    </w:tblStylePr>
    <w:tblStylePr w:type="band2Vert"/>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tblStylePr w:type="neCell"/>
    <w:tblStylePr w:type="nwCell"/>
    <w:tblStylePr w:type="seCell"/>
    <w:tblStylePr w:type="swCell"/>
  </w:style>
  <w:style w:type="table" w:customStyle="1" w:styleId="159">
    <w:name w:val="List Table 7 Colorful - Accent 2"/>
    <w:basedOn w:val="34"/>
    <w:qFormat/>
    <w:uiPriority w:val="99"/>
    <w:pPr>
      <w:spacing w:after="0" w:line="240" w:lineRule="auto"/>
    </w:pPr>
    <w:tblPr>
      <w:tblBorders>
        <w:right w:val="single" w:color="F4B483" w:themeColor="accent2" w:themeTint="97" w:sz="4" w:space="0"/>
      </w:tblBorders>
    </w:tblPr>
    <w:tblStylePr w:type="firstRow">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i/>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ADFCA" w:themeColor="accent2" w:themeTint="40" w:fill="FADFCA" w:themeFill="accent2" w:themeFillTint="40"/>
      </w:tcPr>
    </w:tblStylePr>
    <w:tblStylePr w:type="band2Vert"/>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60">
    <w:name w:val="List Table 7 Colorful - Accent 3"/>
    <w:basedOn w:val="34"/>
    <w:qFormat/>
    <w:uiPriority w:val="99"/>
    <w:pPr>
      <w:spacing w:after="0" w:line="240" w:lineRule="auto"/>
    </w:pPr>
    <w:tblPr>
      <w:tblBorders>
        <w:right w:val="single" w:color="FDD961" w:themeColor="accent3" w:themeTint="98" w:sz="4" w:space="0"/>
      </w:tblBorders>
    </w:tblPr>
    <w:tblStylePr w:type="firstRow">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single" w:color="FDD961" w:themeColor="accent3" w:themeTint="98" w:sz="4" w:space="0"/>
          <w:right w:val="nil"/>
        </w:tcBorders>
        <w:shd w:val="clear" w:color="FFFFFF" w:themeColor="light1" w:fill="FFFFFF" w:themeFill="light1"/>
      </w:tcPr>
    </w:tblStylePr>
    <w:tblStylePr w:type="lastRow">
      <w:rPr>
        <w:rFonts w:ascii="Arial" w:hAnsi="Arial"/>
        <w:i/>
        <w:color w:val="FED961" w:themeColor="accent3" w:themeTint="99"/>
        <w:sz w:val="22"/>
        <w14:textFill>
          <w14:solidFill>
            <w14:schemeClr w14:val="accent3">
              <w14:lumMod w14:val="60000"/>
              <w14:lumOff w14:val="40000"/>
            </w14:schemeClr>
          </w14:solidFill>
        </w14:textFill>
      </w:rPr>
      <w:tcPr>
        <w:tcBorders>
          <w:top w:val="single" w:color="FDD961"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nil"/>
          <w:right w:val="single" w:color="FDD961" w:themeColor="accent3" w:themeTint="98" w:sz="4" w:space="0"/>
        </w:tcBorders>
        <w:shd w:val="clear" w:color="FFFFFF" w:fill="auto"/>
      </w:tcPr>
    </w:tblStylePr>
    <w:tblStylePr w:type="lastCol">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single" w:color="FDD961" w:themeColor="accent3" w:themeTint="98" w:sz="4" w:space="0"/>
          <w:bottom w:val="nil"/>
          <w:right w:val="nil"/>
        </w:tcBorders>
        <w:shd w:val="clear" w:color="FFFFFF" w:fill="auto"/>
      </w:tcPr>
    </w:tblStylePr>
    <w:tblStylePr w:type="band1Vert">
      <w:tcPr>
        <w:shd w:val="clear" w:color="FEEFBC" w:themeColor="accent3" w:themeTint="40" w:fill="FEEFBC" w:themeFill="accent3" w:themeFillTint="40"/>
      </w:tcPr>
    </w:tblStylePr>
    <w:tblStylePr w:type="band2Vert"/>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61">
    <w:name w:val="List Table 7 Colorful - Accent 4"/>
    <w:basedOn w:val="34"/>
    <w:qFormat/>
    <w:uiPriority w:val="99"/>
    <w:pPr>
      <w:spacing w:after="0" w:line="240" w:lineRule="auto"/>
    </w:pPr>
    <w:tblPr>
      <w:tblBorders>
        <w:right w:val="single" w:color="ABD78C" w:themeColor="accent4" w:themeTint="9A" w:sz="4" w:space="0"/>
      </w:tblBorders>
    </w:tblPr>
    <w:tblStylePr w:type="firstRow">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i/>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DCEECF" w:themeColor="accent4" w:themeTint="40" w:fill="DCEECF" w:themeFill="accent4" w:themeFillTint="40"/>
      </w:tcPr>
    </w:tblStylePr>
    <w:tblStylePr w:type="band2Vert"/>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62">
    <w:name w:val="List Table 7 Colorful - Accent 5"/>
    <w:basedOn w:val="34"/>
    <w:qFormat/>
    <w:uiPriority w:val="99"/>
    <w:pPr>
      <w:spacing w:after="0" w:line="240" w:lineRule="auto"/>
    </w:pPr>
    <w:tblPr>
      <w:tblBorders>
        <w:right w:val="single" w:color="7CDED6" w:themeColor="accent5" w:themeTint="9A" w:sz="4" w:space="0"/>
      </w:tblBorders>
    </w:tblPr>
    <w:tblStylePr w:type="firstRow">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single" w:color="7CDED6" w:themeColor="accent5" w:themeTint="9A" w:sz="4" w:space="0"/>
          <w:right w:val="nil"/>
        </w:tcBorders>
        <w:shd w:val="clear" w:color="FFFFFF" w:themeColor="light1" w:fill="FFFFFF" w:themeFill="light1"/>
      </w:tcPr>
    </w:tblStylePr>
    <w:tblStylePr w:type="lastRow">
      <w:rPr>
        <w:rFonts w:ascii="Arial" w:hAnsi="Arial"/>
        <w:i/>
        <w:color w:val="7DDFD7" w:themeColor="accent5" w:themeTint="99"/>
        <w:sz w:val="22"/>
        <w14:textFill>
          <w14:solidFill>
            <w14:schemeClr w14:val="accent5">
              <w14:lumMod w14:val="60000"/>
              <w14:lumOff w14:val="40000"/>
            </w14:schemeClr>
          </w14:solidFill>
        </w14:textFill>
      </w:rPr>
      <w:tcPr>
        <w:tcBorders>
          <w:top w:val="single" w:color="7CDED6"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nil"/>
          <w:right w:val="single" w:color="7CDED6" w:themeColor="accent5" w:themeTint="9A" w:sz="4" w:space="0"/>
        </w:tcBorders>
        <w:shd w:val="clear" w:color="FFFFFF" w:fill="auto"/>
      </w:tcPr>
    </w:tblStylePr>
    <w:tblStylePr w:type="lastCol">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single" w:color="7CDED6" w:themeColor="accent5" w:themeTint="9A" w:sz="4" w:space="0"/>
          <w:bottom w:val="nil"/>
          <w:right w:val="nil"/>
        </w:tcBorders>
        <w:shd w:val="clear" w:color="FFFFFF" w:fill="auto"/>
      </w:tcPr>
    </w:tblStylePr>
    <w:tblStylePr w:type="band1Vert">
      <w:tcPr>
        <w:shd w:val="clear" w:color="C8F1EE" w:themeColor="accent5" w:themeTint="40" w:fill="C8F1EE" w:themeFill="accent5" w:themeFillTint="40"/>
      </w:tcPr>
    </w:tblStylePr>
    <w:tblStylePr w:type="band2Vert"/>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63">
    <w:name w:val="List Table 7 Colorful - Accent 6"/>
    <w:basedOn w:val="34"/>
    <w:qFormat/>
    <w:uiPriority w:val="99"/>
    <w:pPr>
      <w:spacing w:after="0" w:line="240" w:lineRule="auto"/>
    </w:pPr>
    <w:tblPr>
      <w:tblBorders>
        <w:right w:val="single" w:color="EF949F" w:themeColor="accent6" w:themeTint="98" w:sz="4" w:space="0"/>
      </w:tblBorders>
    </w:tblPr>
    <w:tblStylePr w:type="firstRow">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single" w:color="EF949F" w:themeColor="accent6" w:themeTint="98" w:sz="4" w:space="0"/>
          <w:right w:val="nil"/>
        </w:tcBorders>
        <w:shd w:val="clear" w:color="FFFFFF" w:themeColor="light1" w:fill="FFFFFF" w:themeFill="light1"/>
      </w:tcPr>
    </w:tblStylePr>
    <w:tblStylePr w:type="lastRow">
      <w:rPr>
        <w:rFonts w:ascii="Arial" w:hAnsi="Arial"/>
        <w:i/>
        <w:color w:val="EF949E" w:themeColor="accent6" w:themeTint="99"/>
        <w:sz w:val="22"/>
        <w14:textFill>
          <w14:solidFill>
            <w14:schemeClr w14:val="accent6">
              <w14:lumMod w14:val="60000"/>
              <w14:lumOff w14:val="40000"/>
            </w14:schemeClr>
          </w14:solidFill>
        </w14:textFill>
      </w:rPr>
      <w:tcPr>
        <w:tcBorders>
          <w:top w:val="single" w:color="EF949F"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nil"/>
          <w:right w:val="single" w:color="EF949F" w:themeColor="accent6" w:themeTint="98" w:sz="4" w:space="0"/>
        </w:tcBorders>
        <w:shd w:val="clear" w:color="FFFFFF" w:fill="auto"/>
      </w:tcPr>
    </w:tblStylePr>
    <w:tblStylePr w:type="lastCol">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single" w:color="EF949F" w:themeColor="accent6" w:themeTint="98" w:sz="4" w:space="0"/>
          <w:bottom w:val="nil"/>
          <w:right w:val="nil"/>
        </w:tcBorders>
        <w:shd w:val="clear" w:color="FFFFFF" w:fill="auto"/>
      </w:tcPr>
    </w:tblStylePr>
    <w:tblStylePr w:type="band1Vert">
      <w:tcPr>
        <w:shd w:val="clear" w:color="F8D2D6" w:themeColor="accent6" w:themeTint="40" w:fill="F8D2D6" w:themeFill="accent6" w:themeFillTint="40"/>
      </w:tcPr>
    </w:tblStylePr>
    <w:tblStylePr w:type="band2Vert"/>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64">
    <w:name w:val="Lined - Accent"/>
    <w:basedOn w:val="34"/>
    <w:qFormat/>
    <w:uiPriority w:val="99"/>
    <w:pPr>
      <w:spacing w:after="0" w:line="240" w:lineRule="auto"/>
    </w:pPr>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65">
    <w:name w:val="Lined - Accent 1"/>
    <w:basedOn w:val="34"/>
    <w:qFormat/>
    <w:uiPriority w:val="99"/>
    <w:pPr>
      <w:spacing w:after="0" w:line="240" w:lineRule="auto"/>
    </w:pPr>
    <w:rPr>
      <w:color w:val="404040"/>
    </w:r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tblStylePr w:type="neCell"/>
    <w:tblStylePr w:type="nwCell"/>
    <w:tblStylePr w:type="seCell"/>
    <w:tblStylePr w:type="swCell"/>
  </w:style>
  <w:style w:type="table" w:customStyle="1" w:styleId="166">
    <w:name w:val="Lined - Accent 2"/>
    <w:basedOn w:val="34"/>
    <w:qFormat/>
    <w:uiPriority w:val="99"/>
    <w:pPr>
      <w:spacing w:after="0" w:line="240" w:lineRule="auto"/>
    </w:pPr>
    <w:rPr>
      <w:color w:val="404040"/>
    </w:r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tblStylePr w:type="neCell"/>
    <w:tblStylePr w:type="nwCell"/>
    <w:tblStylePr w:type="seCell"/>
    <w:tblStylePr w:type="swCell"/>
  </w:style>
  <w:style w:type="table" w:customStyle="1" w:styleId="167">
    <w:name w:val="Lined - Accent 3"/>
    <w:basedOn w:val="34"/>
    <w:qFormat/>
    <w:uiPriority w:val="99"/>
    <w:pPr>
      <w:spacing w:after="0" w:line="240" w:lineRule="auto"/>
    </w:pPr>
    <w:rPr>
      <w:color w:val="404040"/>
    </w:r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tblStylePr w:type="neCell"/>
    <w:tblStylePr w:type="nwCell"/>
    <w:tblStylePr w:type="seCell"/>
    <w:tblStylePr w:type="swCell"/>
  </w:style>
  <w:style w:type="table" w:customStyle="1" w:styleId="168">
    <w:name w:val="Lined - Accent 4"/>
    <w:basedOn w:val="34"/>
    <w:qFormat/>
    <w:uiPriority w:val="99"/>
    <w:pPr>
      <w:spacing w:after="0" w:line="240" w:lineRule="auto"/>
    </w:pPr>
    <w:rPr>
      <w:color w:val="404040"/>
    </w:r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tblStylePr w:type="neCell"/>
    <w:tblStylePr w:type="nwCell"/>
    <w:tblStylePr w:type="seCell"/>
    <w:tblStylePr w:type="swCell"/>
  </w:style>
  <w:style w:type="table" w:customStyle="1" w:styleId="169">
    <w:name w:val="Lined - Accent 5"/>
    <w:basedOn w:val="34"/>
    <w:qFormat/>
    <w:uiPriority w:val="99"/>
    <w:pPr>
      <w:spacing w:after="0" w:line="240" w:lineRule="auto"/>
    </w:pPr>
    <w:rPr>
      <w:color w:val="404040"/>
    </w:r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tblStylePr w:type="neCell"/>
    <w:tblStylePr w:type="nwCell"/>
    <w:tblStylePr w:type="seCell"/>
    <w:tblStylePr w:type="swCell"/>
  </w:style>
  <w:style w:type="table" w:customStyle="1" w:styleId="170">
    <w:name w:val="Lined - Accent 6"/>
    <w:basedOn w:val="34"/>
    <w:qFormat/>
    <w:uiPriority w:val="99"/>
    <w:pPr>
      <w:spacing w:after="0" w:line="240" w:lineRule="auto"/>
    </w:pPr>
    <w:rPr>
      <w:color w:val="404040"/>
    </w:r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tblStylePr w:type="neCell"/>
    <w:tblStylePr w:type="nwCell"/>
    <w:tblStylePr w:type="seCell"/>
    <w:tblStylePr w:type="swCell"/>
  </w:style>
  <w:style w:type="table" w:customStyle="1" w:styleId="171">
    <w:name w:val="Bordered &amp; Lined - Accent"/>
    <w:basedOn w:val="34"/>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tblStylePr w:type="neCell"/>
    <w:tblStylePr w:type="nwCell"/>
    <w:tblStylePr w:type="seCell"/>
    <w:tblStylePr w:type="swCell"/>
  </w:style>
  <w:style w:type="table" w:customStyle="1" w:styleId="172">
    <w:name w:val="Bordered &amp; Lined - Accent 1"/>
    <w:basedOn w:val="34"/>
    <w:qFormat/>
    <w:uiPriority w:val="99"/>
    <w:pPr>
      <w:spacing w:after="0" w:line="240" w:lineRule="auto"/>
    </w:pPr>
    <w:rPr>
      <w:color w:val="404040"/>
    </w:rPr>
    <w:tblPr>
      <w:tblBorders>
        <w:top w:val="single" w:color="23417D" w:themeColor="accent1" w:themeShade="95" w:sz="4" w:space="0"/>
        <w:left w:val="single" w:color="23417D" w:themeColor="accent1" w:themeShade="95" w:sz="4" w:space="0"/>
        <w:bottom w:val="single" w:color="23417D" w:themeColor="accent1" w:themeShade="95" w:sz="4" w:space="0"/>
        <w:right w:val="single" w:color="23417D" w:themeColor="accent1" w:themeShade="95" w:sz="4" w:space="0"/>
        <w:insideH w:val="single" w:color="23417D" w:themeColor="accent1" w:themeShade="95" w:sz="4" w:space="0"/>
        <w:insideV w:val="single" w:color="23417D" w:themeColor="accent1" w:themeShade="95" w:sz="4" w:space="0"/>
      </w:tblBorders>
    </w:tbl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tblStylePr w:type="neCell"/>
    <w:tblStylePr w:type="nwCell"/>
    <w:tblStylePr w:type="seCell"/>
    <w:tblStylePr w:type="swCell"/>
  </w:style>
  <w:style w:type="table" w:customStyle="1" w:styleId="173">
    <w:name w:val="Bordered &amp; Lined - Accent 2"/>
    <w:basedOn w:val="34"/>
    <w:qFormat/>
    <w:uiPriority w:val="99"/>
    <w:pPr>
      <w:spacing w:after="0" w:line="240" w:lineRule="auto"/>
    </w:pPr>
    <w:rPr>
      <w:color w:val="404040"/>
    </w:rPr>
    <w:tblPr>
      <w:tblBorders>
        <w:top w:val="single" w:color="994A0C" w:themeColor="accent2" w:themeShade="95" w:sz="4" w:space="0"/>
        <w:left w:val="single" w:color="994A0C" w:themeColor="accent2" w:themeShade="95" w:sz="4" w:space="0"/>
        <w:bottom w:val="single" w:color="994A0C" w:themeColor="accent2" w:themeShade="95" w:sz="4" w:space="0"/>
        <w:right w:val="single" w:color="994A0C" w:themeColor="accent2" w:themeShade="95" w:sz="4" w:space="0"/>
        <w:insideH w:val="single" w:color="994A0C" w:themeColor="accent2" w:themeShade="95" w:sz="4" w:space="0"/>
        <w:insideV w:val="single" w:color="994A0C" w:themeColor="accent2" w:themeShade="95" w:sz="4" w:space="0"/>
      </w:tblBorders>
    </w:tbl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tblStylePr w:type="neCell"/>
    <w:tblStylePr w:type="nwCell"/>
    <w:tblStylePr w:type="seCell"/>
    <w:tblStylePr w:type="swCell"/>
  </w:style>
  <w:style w:type="table" w:customStyle="1" w:styleId="174">
    <w:name w:val="Bordered &amp; Lined - Accent 3"/>
    <w:basedOn w:val="34"/>
    <w:qFormat/>
    <w:uiPriority w:val="99"/>
    <w:pPr>
      <w:spacing w:after="0" w:line="240" w:lineRule="auto"/>
    </w:pPr>
    <w:rPr>
      <w:color w:val="404040"/>
    </w:rPr>
    <w:tblPr>
      <w:tblBorders>
        <w:top w:val="single" w:color="8D6C01" w:themeColor="accent3" w:themeShade="95" w:sz="4" w:space="0"/>
        <w:left w:val="single" w:color="8D6C01" w:themeColor="accent3" w:themeShade="95" w:sz="4" w:space="0"/>
        <w:bottom w:val="single" w:color="8D6C01" w:themeColor="accent3" w:themeShade="95" w:sz="4" w:space="0"/>
        <w:right w:val="single" w:color="8D6C01" w:themeColor="accent3" w:themeShade="95" w:sz="4" w:space="0"/>
        <w:insideH w:val="single" w:color="8D6C01" w:themeColor="accent3" w:themeShade="95" w:sz="4" w:space="0"/>
        <w:insideV w:val="single" w:color="8D6C01" w:themeColor="accent3" w:themeShade="95" w:sz="4" w:space="0"/>
      </w:tblBorders>
    </w:tbl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tblStylePr w:type="neCell"/>
    <w:tblStylePr w:type="nwCell"/>
    <w:tblStylePr w:type="seCell"/>
    <w:tblStylePr w:type="swCell"/>
  </w:style>
  <w:style w:type="table" w:customStyle="1" w:styleId="175">
    <w:name w:val="Bordered &amp; Lined - Accent 4"/>
    <w:basedOn w:val="34"/>
    <w:qFormat/>
    <w:uiPriority w:val="99"/>
    <w:pPr>
      <w:spacing w:after="0" w:line="240" w:lineRule="auto"/>
    </w:pPr>
    <w:rPr>
      <w:color w:val="404040"/>
    </w:rPr>
    <w:tblPr>
      <w:tblBorders>
        <w:top w:val="single" w:color="446E26" w:themeColor="accent4" w:themeShade="95" w:sz="4" w:space="0"/>
        <w:left w:val="single" w:color="446E26" w:themeColor="accent4" w:themeShade="95" w:sz="4" w:space="0"/>
        <w:bottom w:val="single" w:color="446E26" w:themeColor="accent4" w:themeShade="95" w:sz="4" w:space="0"/>
        <w:right w:val="single" w:color="446E26" w:themeColor="accent4" w:themeShade="95" w:sz="4" w:space="0"/>
        <w:insideH w:val="single" w:color="446E26" w:themeColor="accent4" w:themeShade="95" w:sz="4" w:space="0"/>
        <w:insideV w:val="single" w:color="446E26" w:themeColor="accent4" w:themeShade="95" w:sz="4" w:space="0"/>
      </w:tblBorders>
    </w:tbl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tblStylePr w:type="neCell"/>
    <w:tblStylePr w:type="nwCell"/>
    <w:tblStylePr w:type="seCell"/>
    <w:tblStylePr w:type="swCell"/>
  </w:style>
  <w:style w:type="table" w:customStyle="1" w:styleId="176">
    <w:name w:val="Bordered &amp; Lined - Accent 5"/>
    <w:basedOn w:val="34"/>
    <w:qFormat/>
    <w:uiPriority w:val="99"/>
    <w:pPr>
      <w:spacing w:after="0" w:line="240" w:lineRule="auto"/>
    </w:pPr>
    <w:rPr>
      <w:color w:val="404040"/>
    </w:rPr>
    <w:tblPr>
      <w:tblBorders>
        <w:top w:val="single" w:color="1C7069" w:themeColor="accent5" w:themeShade="95" w:sz="4" w:space="0"/>
        <w:left w:val="single" w:color="1C7069" w:themeColor="accent5" w:themeShade="95" w:sz="4" w:space="0"/>
        <w:bottom w:val="single" w:color="1C7069" w:themeColor="accent5" w:themeShade="95" w:sz="4" w:space="0"/>
        <w:right w:val="single" w:color="1C7069" w:themeColor="accent5" w:themeShade="95" w:sz="4" w:space="0"/>
        <w:insideH w:val="single" w:color="1C7069" w:themeColor="accent5" w:themeShade="95" w:sz="4" w:space="0"/>
        <w:insideV w:val="single" w:color="1C7069" w:themeColor="accent5" w:themeShade="95" w:sz="4" w:space="0"/>
      </w:tblBorders>
    </w:tbl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tblStylePr w:type="neCell"/>
    <w:tblStylePr w:type="nwCell"/>
    <w:tblStylePr w:type="seCell"/>
    <w:tblStylePr w:type="swCell"/>
  </w:style>
  <w:style w:type="table" w:customStyle="1" w:styleId="177">
    <w:name w:val="Bordered &amp; Lined - Accent 6"/>
    <w:basedOn w:val="34"/>
    <w:qFormat/>
    <w:uiPriority w:val="99"/>
    <w:pPr>
      <w:spacing w:after="0" w:line="240" w:lineRule="auto"/>
    </w:pPr>
    <w:rPr>
      <w:color w:val="404040"/>
    </w:rPr>
    <w:tblPr>
      <w:tblBorders>
        <w:top w:val="single" w:color="9B1626" w:themeColor="accent6" w:themeShade="95" w:sz="4" w:space="0"/>
        <w:left w:val="single" w:color="9B1626" w:themeColor="accent6" w:themeShade="95" w:sz="4" w:space="0"/>
        <w:bottom w:val="single" w:color="9B1626" w:themeColor="accent6" w:themeShade="95" w:sz="4" w:space="0"/>
        <w:right w:val="single" w:color="9B1626" w:themeColor="accent6" w:themeShade="95" w:sz="4" w:space="0"/>
        <w:insideH w:val="single" w:color="9B1626" w:themeColor="accent6" w:themeShade="95" w:sz="4" w:space="0"/>
        <w:insideV w:val="single" w:color="9B1626" w:themeColor="accent6" w:themeShade="95" w:sz="4" w:space="0"/>
      </w:tblBorders>
    </w:tbl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tblStylePr w:type="neCell"/>
    <w:tblStylePr w:type="nwCell"/>
    <w:tblStylePr w:type="seCell"/>
    <w:tblStylePr w:type="swCell"/>
  </w:style>
  <w:style w:type="table" w:customStyle="1" w:styleId="178">
    <w:name w:val="Bordered"/>
    <w:basedOn w:val="34"/>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79">
    <w:name w:val="Bordered - Accent 1"/>
    <w:basedOn w:val="34"/>
    <w:qFormat/>
    <w:uiPriority w:val="99"/>
    <w:pPr>
      <w:spacing w:after="0" w:line="240" w:lineRule="auto"/>
    </w:pPr>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rFonts w:ascii="Arial" w:hAnsi="Arial"/>
        <w:color w:val="404040"/>
        <w:sz w:val="22"/>
      </w:rPr>
      <w:tcPr>
        <w:tcBorders>
          <w:bottom w:val="single" w:color="4874CB" w:themeColor="accent1" w:sz="12" w:space="0"/>
        </w:tcBorders>
      </w:tcPr>
    </w:tblStylePr>
    <w:tblStylePr w:type="lastRow">
      <w:rPr>
        <w:rFonts w:ascii="Arial" w:hAnsi="Arial"/>
        <w:color w:val="404040"/>
        <w:sz w:val="22"/>
      </w:rPr>
      <w:tcPr>
        <w:tcBorders>
          <w:top w:val="single" w:color="4874CB"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874CB" w:themeColor="accent1" w:sz="12" w:space="0"/>
        </w:tcBorders>
      </w:tcPr>
    </w:tblStylePr>
    <w:tblStylePr w:type="band1Vert"/>
    <w:tblStylePr w:type="band2Vert"/>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tblStylePr w:type="band2Horz"/>
    <w:tblStylePr w:type="neCell"/>
    <w:tblStylePr w:type="nwCell"/>
    <w:tblStylePr w:type="seCell"/>
    <w:tblStylePr w:type="swCell"/>
  </w:style>
  <w:style w:type="table" w:customStyle="1" w:styleId="180">
    <w:name w:val="Bordered - Accent 2"/>
    <w:basedOn w:val="34"/>
    <w:qFormat/>
    <w:uiPriority w:val="99"/>
    <w:pPr>
      <w:spacing w:after="0" w:line="240" w:lineRule="auto"/>
    </w:pPr>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rFonts w:ascii="Arial" w:hAnsi="Arial"/>
        <w:color w:val="404040"/>
        <w:sz w:val="22"/>
      </w:rPr>
      <w:tcPr>
        <w:tcBorders>
          <w:bottom w:val="single" w:color="F4B483" w:themeColor="accent2" w:themeTint="97" w:sz="12" w:space="0"/>
        </w:tcBorders>
      </w:tcPr>
    </w:tblStylePr>
    <w:tblStylePr w:type="lastRow">
      <w:rPr>
        <w:rFonts w:ascii="Arial" w:hAnsi="Arial"/>
        <w:color w:val="404040"/>
        <w:sz w:val="22"/>
      </w:rPr>
      <w:tcPr>
        <w:tcBorders>
          <w:top w:val="single" w:color="F4B483"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483" w:themeColor="accent2" w:themeTint="97" w:sz="12" w:space="0"/>
        </w:tcBorders>
      </w:tcPr>
    </w:tblStylePr>
    <w:tblStylePr w:type="band1Vert"/>
    <w:tblStylePr w:type="band2Vert"/>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tblStylePr w:type="band2Horz"/>
    <w:tblStylePr w:type="neCell"/>
    <w:tblStylePr w:type="nwCell"/>
    <w:tblStylePr w:type="seCell"/>
    <w:tblStylePr w:type="swCell"/>
  </w:style>
  <w:style w:type="table" w:customStyle="1" w:styleId="181">
    <w:name w:val="Bordered - Accent 3"/>
    <w:basedOn w:val="34"/>
    <w:qFormat/>
    <w:uiPriority w:val="99"/>
    <w:pPr>
      <w:spacing w:after="0" w:line="240" w:lineRule="auto"/>
    </w:pPr>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rFonts w:ascii="Arial" w:hAnsi="Arial"/>
        <w:color w:val="404040"/>
        <w:sz w:val="22"/>
      </w:rPr>
      <w:tcPr>
        <w:tcBorders>
          <w:bottom w:val="single" w:color="FDD961" w:themeColor="accent3" w:themeTint="98" w:sz="12" w:space="0"/>
        </w:tcBorders>
      </w:tcPr>
    </w:tblStylePr>
    <w:tblStylePr w:type="lastRow">
      <w:rPr>
        <w:rFonts w:ascii="Arial" w:hAnsi="Arial"/>
        <w:color w:val="404040"/>
        <w:sz w:val="22"/>
      </w:rPr>
      <w:tcPr>
        <w:tcBorders>
          <w:top w:val="single" w:color="FDD961"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DD961" w:themeColor="accent3" w:themeTint="98" w:sz="12" w:space="0"/>
        </w:tcBorders>
      </w:tcPr>
    </w:tblStylePr>
    <w:tblStylePr w:type="band1Vert"/>
    <w:tblStylePr w:type="band2Vert"/>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tblStylePr w:type="band2Horz"/>
    <w:tblStylePr w:type="neCell"/>
    <w:tblStylePr w:type="nwCell"/>
    <w:tblStylePr w:type="seCell"/>
    <w:tblStylePr w:type="swCell"/>
  </w:style>
  <w:style w:type="table" w:customStyle="1" w:styleId="182">
    <w:name w:val="Bordered - Accent 4"/>
    <w:basedOn w:val="34"/>
    <w:qFormat/>
    <w:uiPriority w:val="99"/>
    <w:pPr>
      <w:spacing w:after="0" w:line="240" w:lineRule="auto"/>
    </w:pPr>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rFonts w:ascii="Arial" w:hAnsi="Arial"/>
        <w:color w:val="404040"/>
        <w:sz w:val="22"/>
      </w:rPr>
      <w:tcPr>
        <w:tcBorders>
          <w:bottom w:val="single" w:color="ABD78C" w:themeColor="accent4" w:themeTint="9A" w:sz="12" w:space="0"/>
        </w:tcBorders>
      </w:tcPr>
    </w:tblStylePr>
    <w:tblStylePr w:type="lastRow">
      <w:rPr>
        <w:rFonts w:ascii="Arial" w:hAnsi="Arial"/>
        <w:color w:val="404040"/>
        <w:sz w:val="22"/>
      </w:rPr>
      <w:tcPr>
        <w:tcBorders>
          <w:top w:val="single" w:color="ABD78C"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BD78C" w:themeColor="accent4" w:themeTint="9A" w:sz="12" w:space="0"/>
        </w:tcBorders>
      </w:tcPr>
    </w:tblStylePr>
    <w:tblStylePr w:type="band1Vert"/>
    <w:tblStylePr w:type="band2Vert"/>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tblStylePr w:type="band2Horz"/>
    <w:tblStylePr w:type="neCell"/>
    <w:tblStylePr w:type="nwCell"/>
    <w:tblStylePr w:type="seCell"/>
    <w:tblStylePr w:type="swCell"/>
  </w:style>
  <w:style w:type="table" w:customStyle="1" w:styleId="183">
    <w:name w:val="Bordered - Accent 5"/>
    <w:basedOn w:val="34"/>
    <w:qFormat/>
    <w:uiPriority w:val="99"/>
    <w:pPr>
      <w:spacing w:after="0" w:line="240" w:lineRule="auto"/>
    </w:pPr>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rFonts w:ascii="Arial" w:hAnsi="Arial"/>
        <w:color w:val="404040"/>
        <w:sz w:val="22"/>
      </w:rPr>
      <w:tcPr>
        <w:tcBorders>
          <w:bottom w:val="single" w:color="7CDED6" w:themeColor="accent5" w:themeTint="9A" w:sz="12" w:space="0"/>
        </w:tcBorders>
      </w:tcPr>
    </w:tblStylePr>
    <w:tblStylePr w:type="lastRow">
      <w:rPr>
        <w:rFonts w:ascii="Arial" w:hAnsi="Arial"/>
        <w:color w:val="404040"/>
        <w:sz w:val="22"/>
      </w:rPr>
      <w:tcPr>
        <w:tcBorders>
          <w:top w:val="single" w:color="7CDED6"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CDED6" w:themeColor="accent5" w:themeTint="9A" w:sz="12" w:space="0"/>
        </w:tcBorders>
      </w:tcPr>
    </w:tblStylePr>
    <w:tblStylePr w:type="band1Vert"/>
    <w:tblStylePr w:type="band2Vert"/>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tblStylePr w:type="band2Horz"/>
    <w:tblStylePr w:type="neCell"/>
    <w:tblStylePr w:type="nwCell"/>
    <w:tblStylePr w:type="seCell"/>
    <w:tblStylePr w:type="swCell"/>
  </w:style>
  <w:style w:type="table" w:customStyle="1" w:styleId="184">
    <w:name w:val="Bordered - Accent 6"/>
    <w:basedOn w:val="34"/>
    <w:qFormat/>
    <w:uiPriority w:val="99"/>
    <w:pPr>
      <w:spacing w:after="0" w:line="240" w:lineRule="auto"/>
    </w:pPr>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rFonts w:ascii="Arial" w:hAnsi="Arial"/>
        <w:color w:val="404040"/>
        <w:sz w:val="22"/>
      </w:rPr>
      <w:tcPr>
        <w:tcBorders>
          <w:bottom w:val="single" w:color="EF949F" w:themeColor="accent6" w:themeTint="98" w:sz="12" w:space="0"/>
        </w:tcBorders>
      </w:tcPr>
    </w:tblStylePr>
    <w:tblStylePr w:type="lastRow">
      <w:rPr>
        <w:rFonts w:ascii="Arial" w:hAnsi="Arial"/>
        <w:color w:val="404040"/>
        <w:sz w:val="22"/>
      </w:rPr>
      <w:tcPr>
        <w:tcBorders>
          <w:top w:val="single" w:color="EF949F"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EF949F" w:themeColor="accent6" w:themeTint="98" w:sz="12" w:space="0"/>
        </w:tcBorders>
      </w:tcPr>
    </w:tblStylePr>
    <w:tblStylePr w:type="band1Vert"/>
    <w:tblStylePr w:type="band2Vert"/>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tblStylePr w:type="band2Horz"/>
    <w:tblStylePr w:type="neCell"/>
    <w:tblStylePr w:type="nwCell"/>
    <w:tblStylePr w:type="seCell"/>
    <w:tblStylePr w:type="swCell"/>
  </w:style>
  <w:style w:type="character" w:customStyle="1" w:styleId="185">
    <w:name w:val="Footnote Text Char"/>
    <w:link w:val="25"/>
    <w:qFormat/>
    <w:uiPriority w:val="99"/>
    <w:rPr>
      <w:sz w:val="18"/>
    </w:rPr>
  </w:style>
  <w:style w:type="character" w:customStyle="1" w:styleId="186">
    <w:name w:val="Endnote Text Char"/>
    <w:link w:val="19"/>
    <w:qFormat/>
    <w:uiPriority w:val="99"/>
    <w:rPr>
      <w:sz w:val="20"/>
    </w:rPr>
  </w:style>
  <w:style w:type="paragraph" w:customStyle="1" w:styleId="187">
    <w:name w:val="TOC Heading"/>
    <w:unhideWhenUsed/>
    <w:qFormat/>
    <w:uiPriority w:val="39"/>
    <w:rPr>
      <w:rFonts w:hint="default" w:ascii="Times New Roman" w:hAnsi="Times New Roman" w:eastAsia="宋体" w:cs="Times New Roman"/>
    </w:rPr>
  </w:style>
  <w:style w:type="paragraph" w:customStyle="1" w:styleId="188">
    <w:name w:val="_Style 3"/>
    <w:basedOn w:val="1"/>
    <w:qFormat/>
    <w:uiPriority w:val="0"/>
    <w:pPr>
      <w:keepNext w:val="0"/>
      <w:keepLines w:val="0"/>
      <w:widowControl w:val="0"/>
      <w:suppressLineNumbers w:val="0"/>
      <w:spacing w:before="0" w:beforeAutospacing="0" w:after="0" w:afterAutospacing="0"/>
      <w:ind w:left="0" w:right="0"/>
      <w:jc w:val="both"/>
    </w:pPr>
    <w:rPr>
      <w:rFonts w:hint="default" w:ascii="Calibri" w:hAnsi="Calibri" w:eastAsia="微软雅黑" w:cs="Times New Roman"/>
      <w:sz w:val="21"/>
      <w:szCs w:val="21"/>
      <w:lang w:val="en-US" w:eastAsia="zh-CN" w:bidi="ar"/>
    </w:rPr>
  </w:style>
  <w:style w:type="paragraph" w:customStyle="1" w:styleId="189">
    <w:name w:val="List Paragraph"/>
    <w:basedOn w:val="1"/>
    <w:qFormat/>
    <w:uiPriority w:val="0"/>
    <w:pPr>
      <w:keepNext w:val="0"/>
      <w:keepLines w:val="0"/>
      <w:widowControl w:val="0"/>
      <w:suppressLineNumbers w:val="0"/>
      <w:spacing w:before="0" w:beforeAutospacing="0" w:after="0" w:afterAutospacing="0"/>
      <w:ind w:left="0" w:right="0" w:firstLine="420"/>
      <w:jc w:val="both"/>
    </w:pPr>
    <w:rPr>
      <w:rFonts w:hint="default" w:ascii="Times New Roman" w:hAnsi="Times New Roman" w:eastAsia="宋体" w:cs="Times New Roman"/>
      <w:sz w:val="21"/>
      <w:szCs w:val="21"/>
      <w:lang w:val="en-US" w:eastAsia="zh-CN" w:bidi="ar"/>
    </w:rPr>
  </w:style>
  <w:style w:type="character" w:customStyle="1" w:styleId="190">
    <w:name w:val="10"/>
    <w:basedOn w:val="36"/>
    <w:qFormat/>
    <w:uiPriority w:val="0"/>
    <w:rPr>
      <w:rFonts w:hint="default" w:ascii="Times New Roman" w:hAnsi="Times New Roman" w:cs="Times New Roman"/>
    </w:rPr>
  </w:style>
  <w:style w:type="character" w:customStyle="1" w:styleId="191">
    <w:name w:val="15"/>
    <w:basedOn w:val="36"/>
    <w:qFormat/>
    <w:uiPriority w:val="0"/>
    <w:rPr>
      <w:rFonts w:hint="default" w:ascii="Times New Roman" w:hAnsi="Times New Roman" w:cs="Times New Roman"/>
    </w:rPr>
  </w:style>
  <w:style w:type="paragraph" w:customStyle="1" w:styleId="192">
    <w:name w:val="WPSOffice手动目录 1"/>
    <w:qFormat/>
    <w:uiPriority w:val="0"/>
    <w:rPr>
      <w:rFonts w:hint="default" w:ascii="Times New Roman" w:hAnsi="Times New Roman" w:eastAsia="宋体" w:cs="Times New Roman"/>
      <w:sz w:val="20"/>
      <w:szCs w:val="20"/>
    </w:rPr>
  </w:style>
  <w:style w:type="paragraph" w:customStyle="1" w:styleId="193">
    <w:name w:val="WPSOffice手动目录 2"/>
    <w:qFormat/>
    <w:uiPriority w:val="0"/>
    <w:rPr>
      <w:rFonts w:hint="default" w:ascii="Times New Roman" w:hAnsi="Times New Roman" w:eastAsia="宋体" w:cs="Times New Roman"/>
      <w:sz w:val="20"/>
      <w:szCs w:val="20"/>
    </w:rPr>
  </w:style>
  <w:style w:type="paragraph" w:customStyle="1" w:styleId="194">
    <w:name w:val="WPSOffice手动目录 3"/>
    <w:qFormat/>
    <w:uiPriority w:val="0"/>
    <w:rPr>
      <w:rFonts w:hint="default"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等线 Light"/>
        <a:ea typeface="等线 Light"/>
        <a:cs typeface="Arial"/>
      </a:majorFont>
      <a:minorFont>
        <a:latin typeface="等线"/>
        <a:ea typeface="等线"/>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24</Pages>
  <Words>10041</Words>
  <Characters>11036</Characters>
  <TotalTime>0</TotalTime>
  <ScaleCrop>false</ScaleCrop>
  <LinksUpToDate>false</LinksUpToDate>
  <CharactersWithSpaces>11325</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2024-11-18T23:26:00Z</dcterms:created>
  <dc:creator>杨宜儒</dc:creator>
  <cp:lastModifiedBy>刘海成</cp:lastModifiedBy>
  <dcterms:modified xsi:type="dcterms:W3CDTF">2026-11-02T04:14:32Z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461C574D6B9E4DE1A237224DC87E4DBC_13</vt:lpwstr>
  </property>
  <property fmtid="{D5CDD505-2E9C-101B-9397-08002B2CF9AE}" pid="4" name="KSOTemplateDocerSaveRecord">
    <vt:lpwstr>eyJoZGlkIjoiNWJlODcxNWYwYzEwZGQxMmEyN2YzYmZkM2IxMmY2Y2MiLCJ1c2VySWQiOiI0NzIwNTczNDMifQ==</vt:lpwstr>
  </property>
</Properties>
</file>