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B98F">
      <w:pPr>
        <w:bidi w:val="0"/>
        <w:rPr>
          <w:rFonts w:hint="eastAsia" w:ascii="方正小标宋简体" w:hAnsi="方正小标宋简体" w:eastAsia="方正小标宋简体" w:cs="方正小标宋简体"/>
          <w:sz w:val="44"/>
          <w:szCs w:val="44"/>
          <w:lang w:val="en-US" w:eastAsia="zh-CN"/>
        </w:rPr>
      </w:pPr>
      <w:bookmarkStart w:id="36" w:name="_GoBack"/>
      <w:bookmarkEnd w:id="36"/>
    </w:p>
    <w:p w14:paraId="688852F6">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辽宁</w:t>
      </w:r>
      <w:r>
        <w:rPr>
          <w:rFonts w:hint="eastAsia" w:ascii="方正小标宋简体" w:hAnsi="方正小标宋简体" w:eastAsia="方正小标宋简体" w:cs="方正小标宋简体"/>
          <w:sz w:val="44"/>
          <w:szCs w:val="44"/>
        </w:rPr>
        <w:t>省住房和城乡建设系统行政处罚裁量权基准（</w:t>
      </w:r>
      <w:r>
        <w:rPr>
          <w:rFonts w:hint="eastAsia" w:ascii="方正小标宋简体" w:hAnsi="方正小标宋简体" w:eastAsia="方正小标宋简体" w:cs="方正小标宋简体"/>
          <w:sz w:val="44"/>
          <w:szCs w:val="44"/>
          <w:lang w:val="en-US" w:eastAsia="zh-CN"/>
        </w:rPr>
        <w:t>2024版</w:t>
      </w:r>
      <w:r>
        <w:rPr>
          <w:rFonts w:hint="eastAsia" w:ascii="方正小标宋简体" w:hAnsi="方正小标宋简体" w:eastAsia="方正小标宋简体" w:cs="方正小标宋简体"/>
          <w:sz w:val="44"/>
          <w:szCs w:val="44"/>
        </w:rPr>
        <w:t>）</w:t>
      </w:r>
    </w:p>
    <w:p w14:paraId="1F1A16B5">
      <w:pPr>
        <w:pStyle w:val="18"/>
        <w:keepNext w:val="0"/>
        <w:keepLines w:val="0"/>
        <w:pageBreakBefore w:val="0"/>
        <w:widowControl w:val="0"/>
        <w:tabs>
          <w:tab w:val="right" w:leader="dot" w:pos="14298"/>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 w:val="0"/>
          <w:bCs/>
          <w:color w:val="auto"/>
          <w:sz w:val="28"/>
          <w:szCs w:val="28"/>
          <w:highlight w:val="none"/>
        </w:rPr>
      </w:pPr>
    </w:p>
    <w:p w14:paraId="4D870515">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b w:val="0"/>
          <w:bCs/>
          <w:color w:val="auto"/>
          <w:sz w:val="24"/>
          <w:szCs w:val="24"/>
          <w:highlight w:val="none"/>
        </w:rPr>
        <w:fldChar w:fldCharType="begin"/>
      </w:r>
      <w:r>
        <w:rPr>
          <w:rFonts w:hint="eastAsia" w:ascii="黑体" w:hAnsi="黑体" w:eastAsia="黑体" w:cs="黑体"/>
          <w:b w:val="0"/>
          <w:bCs/>
          <w:color w:val="auto"/>
          <w:sz w:val="24"/>
          <w:szCs w:val="24"/>
          <w:highlight w:val="none"/>
        </w:rPr>
        <w:instrText xml:space="preserve">TOC \o "1-9" \u </w:instrText>
      </w:r>
      <w:r>
        <w:rPr>
          <w:rFonts w:hint="eastAsia" w:ascii="黑体" w:hAnsi="黑体" w:eastAsia="黑体" w:cs="黑体"/>
          <w:b w:val="0"/>
          <w:bCs/>
          <w:color w:val="auto"/>
          <w:sz w:val="24"/>
          <w:szCs w:val="24"/>
          <w:highlight w:val="none"/>
        </w:rPr>
        <w:fldChar w:fldCharType="separate"/>
      </w:r>
      <w:r>
        <w:rPr>
          <w:rFonts w:hint="eastAsia" w:ascii="黑体" w:hAnsi="黑体" w:eastAsia="黑体" w:cs="黑体"/>
          <w:sz w:val="24"/>
          <w:szCs w:val="24"/>
          <w:lang w:val="en-US" w:eastAsia="zh-CN"/>
        </w:rPr>
        <w:t>一、房屋建筑和市政基础设施工程招投标管理类（22项）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_Toc22325 \h </w:instrText>
      </w:r>
      <w:r>
        <w:rPr>
          <w:rFonts w:hint="eastAsia" w:ascii="黑体" w:hAnsi="黑体" w:eastAsia="黑体" w:cs="黑体"/>
          <w:sz w:val="24"/>
          <w:szCs w:val="24"/>
        </w:rPr>
        <w:fldChar w:fldCharType="separate"/>
      </w:r>
      <w:r>
        <w:rPr>
          <w:rFonts w:hint="eastAsia" w:ascii="黑体" w:hAnsi="黑体" w:eastAsia="黑体" w:cs="黑体"/>
          <w:sz w:val="24"/>
          <w:szCs w:val="24"/>
        </w:rPr>
        <w:t>- 1 -</w:t>
      </w:r>
      <w:r>
        <w:rPr>
          <w:rFonts w:hint="eastAsia" w:ascii="黑体" w:hAnsi="黑体" w:eastAsia="黑体" w:cs="黑体"/>
          <w:sz w:val="24"/>
          <w:szCs w:val="24"/>
        </w:rPr>
        <w:fldChar w:fldCharType="end"/>
      </w:r>
    </w:p>
    <w:p w14:paraId="18BABFBC">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二、建筑市场监管类（49项）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_Toc8431 \h </w:instrText>
      </w:r>
      <w:r>
        <w:rPr>
          <w:rFonts w:hint="eastAsia" w:ascii="黑体" w:hAnsi="黑体" w:eastAsia="黑体" w:cs="黑体"/>
          <w:sz w:val="24"/>
          <w:szCs w:val="24"/>
        </w:rPr>
        <w:fldChar w:fldCharType="separate"/>
      </w:r>
      <w:r>
        <w:rPr>
          <w:rFonts w:hint="eastAsia" w:ascii="黑体" w:hAnsi="黑体" w:eastAsia="黑体" w:cs="黑体"/>
          <w:sz w:val="24"/>
          <w:szCs w:val="24"/>
        </w:rPr>
        <w:t>- 9 -</w:t>
      </w:r>
      <w:r>
        <w:rPr>
          <w:rFonts w:hint="eastAsia" w:ascii="黑体" w:hAnsi="黑体" w:eastAsia="黑体" w:cs="黑体"/>
          <w:sz w:val="24"/>
          <w:szCs w:val="24"/>
        </w:rPr>
        <w:fldChar w:fldCharType="end"/>
      </w:r>
    </w:p>
    <w:p w14:paraId="20A8826F">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工程质量安全监管类（1</w:t>
      </w:r>
      <w:r>
        <w:rPr>
          <w:rFonts w:hint="eastAsia" w:ascii="黑体" w:hAnsi="黑体" w:eastAsia="黑体" w:cs="黑体"/>
          <w:sz w:val="24"/>
          <w:szCs w:val="24"/>
          <w:lang w:val="en-US" w:eastAsia="zh-CN"/>
        </w:rPr>
        <w:t>33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_Toc48 \h </w:instrText>
      </w:r>
      <w:r>
        <w:rPr>
          <w:rFonts w:hint="eastAsia" w:ascii="黑体" w:hAnsi="黑体" w:eastAsia="黑体" w:cs="黑体"/>
          <w:sz w:val="24"/>
          <w:szCs w:val="24"/>
        </w:rPr>
        <w:fldChar w:fldCharType="separate"/>
      </w:r>
      <w:r>
        <w:rPr>
          <w:rFonts w:hint="eastAsia" w:ascii="黑体" w:hAnsi="黑体" w:eastAsia="黑体" w:cs="黑体"/>
          <w:sz w:val="24"/>
          <w:szCs w:val="24"/>
        </w:rPr>
        <w:t>- 20 -</w:t>
      </w:r>
      <w:r>
        <w:rPr>
          <w:rFonts w:hint="eastAsia" w:ascii="黑体" w:hAnsi="黑体" w:eastAsia="黑体" w:cs="黑体"/>
          <w:sz w:val="24"/>
          <w:szCs w:val="24"/>
        </w:rPr>
        <w:fldChar w:fldCharType="end"/>
      </w:r>
    </w:p>
    <w:p w14:paraId="2A6AD0CC">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建筑节能类（1</w:t>
      </w:r>
      <w:r>
        <w:rPr>
          <w:rFonts w:hint="eastAsia" w:ascii="黑体" w:hAnsi="黑体" w:eastAsia="黑体" w:cs="黑体"/>
          <w:sz w:val="24"/>
          <w:szCs w:val="24"/>
          <w:lang w:val="en-US" w:eastAsia="zh-CN"/>
        </w:rPr>
        <w:t>1</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_Toc14544 \h </w:instrText>
      </w:r>
      <w:r>
        <w:rPr>
          <w:rFonts w:hint="eastAsia" w:ascii="黑体" w:hAnsi="黑体" w:eastAsia="黑体" w:cs="黑体"/>
          <w:sz w:val="24"/>
          <w:szCs w:val="24"/>
        </w:rPr>
        <w:fldChar w:fldCharType="separate"/>
      </w:r>
      <w:r>
        <w:rPr>
          <w:rFonts w:hint="eastAsia" w:ascii="黑体" w:hAnsi="黑体" w:eastAsia="黑体" w:cs="黑体"/>
          <w:sz w:val="24"/>
          <w:szCs w:val="24"/>
        </w:rPr>
        <w:t>- 65 -</w:t>
      </w:r>
      <w:r>
        <w:rPr>
          <w:rFonts w:hint="eastAsia" w:ascii="黑体" w:hAnsi="黑体" w:eastAsia="黑体" w:cs="黑体"/>
          <w:sz w:val="24"/>
          <w:szCs w:val="24"/>
        </w:rPr>
        <w:fldChar w:fldCharType="end"/>
      </w:r>
    </w:p>
    <w:p w14:paraId="0412AA3E">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五、</w:t>
      </w:r>
      <w:r>
        <w:rPr>
          <w:rFonts w:hint="eastAsia" w:ascii="黑体" w:hAnsi="黑体" w:eastAsia="黑体" w:cs="黑体"/>
          <w:sz w:val="24"/>
          <w:szCs w:val="24"/>
        </w:rPr>
        <w:t>勘察设计管理类（</w:t>
      </w:r>
      <w:r>
        <w:rPr>
          <w:rFonts w:hint="eastAsia" w:ascii="黑体" w:hAnsi="黑体" w:eastAsia="黑体" w:cs="黑体"/>
          <w:sz w:val="24"/>
          <w:szCs w:val="24"/>
          <w:lang w:val="en-US" w:eastAsia="zh-CN"/>
        </w:rPr>
        <w:t>16</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_Toc10425 \h </w:instrText>
      </w:r>
      <w:r>
        <w:rPr>
          <w:rFonts w:hint="eastAsia" w:ascii="黑体" w:hAnsi="黑体" w:eastAsia="黑体" w:cs="黑体"/>
          <w:sz w:val="24"/>
          <w:szCs w:val="24"/>
        </w:rPr>
        <w:fldChar w:fldCharType="separate"/>
      </w:r>
      <w:r>
        <w:rPr>
          <w:rFonts w:hint="eastAsia" w:ascii="黑体" w:hAnsi="黑体" w:eastAsia="黑体" w:cs="黑体"/>
          <w:sz w:val="24"/>
          <w:szCs w:val="24"/>
        </w:rPr>
        <w:t>- 69 -</w:t>
      </w:r>
      <w:r>
        <w:rPr>
          <w:rFonts w:hint="eastAsia" w:ascii="黑体" w:hAnsi="黑体" w:eastAsia="黑体" w:cs="黑体"/>
          <w:sz w:val="24"/>
          <w:szCs w:val="24"/>
        </w:rPr>
        <w:fldChar w:fldCharType="end"/>
      </w:r>
    </w:p>
    <w:p w14:paraId="01E59546">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六、</w:t>
      </w:r>
      <w:r>
        <w:rPr>
          <w:rFonts w:hint="eastAsia" w:ascii="黑体" w:hAnsi="黑体" w:eastAsia="黑体" w:cs="黑体"/>
          <w:sz w:val="24"/>
          <w:szCs w:val="24"/>
        </w:rPr>
        <w:t>建设工程消防设计审查验收类（</w:t>
      </w:r>
      <w:r>
        <w:rPr>
          <w:rFonts w:hint="eastAsia" w:ascii="黑体" w:hAnsi="黑体" w:eastAsia="黑体" w:cs="黑体"/>
          <w:sz w:val="24"/>
          <w:szCs w:val="24"/>
          <w:lang w:val="en-US" w:eastAsia="zh-CN"/>
        </w:rPr>
        <w:t>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_Toc29908 \h </w:instrText>
      </w:r>
      <w:r>
        <w:rPr>
          <w:rFonts w:hint="eastAsia" w:ascii="黑体" w:hAnsi="黑体" w:eastAsia="黑体" w:cs="黑体"/>
          <w:sz w:val="24"/>
          <w:szCs w:val="24"/>
        </w:rPr>
        <w:fldChar w:fldCharType="separate"/>
      </w:r>
      <w:r>
        <w:rPr>
          <w:rFonts w:hint="eastAsia" w:ascii="黑体" w:hAnsi="黑体" w:eastAsia="黑体" w:cs="黑体"/>
          <w:sz w:val="24"/>
          <w:szCs w:val="24"/>
        </w:rPr>
        <w:t>- 76 -</w:t>
      </w:r>
      <w:r>
        <w:rPr>
          <w:rFonts w:hint="eastAsia" w:ascii="黑体" w:hAnsi="黑体" w:eastAsia="黑体" w:cs="黑体"/>
          <w:sz w:val="24"/>
          <w:szCs w:val="24"/>
        </w:rPr>
        <w:fldChar w:fldCharType="end"/>
      </w:r>
    </w:p>
    <w:p w14:paraId="365DDC1E">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七、</w:t>
      </w:r>
      <w:r>
        <w:rPr>
          <w:rFonts w:hint="eastAsia" w:ascii="黑体" w:hAnsi="黑体" w:eastAsia="黑体" w:cs="黑体"/>
          <w:sz w:val="24"/>
          <w:szCs w:val="24"/>
        </w:rPr>
        <w:t>房地产类（</w:t>
      </w:r>
      <w:r>
        <w:rPr>
          <w:rFonts w:hint="eastAsia" w:ascii="黑体" w:hAnsi="黑体" w:eastAsia="黑体" w:cs="黑体"/>
          <w:sz w:val="24"/>
          <w:szCs w:val="24"/>
          <w:lang w:val="en-US" w:eastAsia="zh-CN"/>
        </w:rPr>
        <w:t>58</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_Toc16750 \h </w:instrText>
      </w:r>
      <w:r>
        <w:rPr>
          <w:rFonts w:hint="eastAsia" w:ascii="黑体" w:hAnsi="黑体" w:eastAsia="黑体" w:cs="黑体"/>
          <w:sz w:val="24"/>
          <w:szCs w:val="24"/>
        </w:rPr>
        <w:fldChar w:fldCharType="separate"/>
      </w:r>
      <w:r>
        <w:rPr>
          <w:rFonts w:hint="eastAsia" w:ascii="黑体" w:hAnsi="黑体" w:eastAsia="黑体" w:cs="黑体"/>
          <w:sz w:val="24"/>
          <w:szCs w:val="24"/>
        </w:rPr>
        <w:t>- 77 -</w:t>
      </w:r>
      <w:r>
        <w:rPr>
          <w:rFonts w:hint="eastAsia" w:ascii="黑体" w:hAnsi="黑体" w:eastAsia="黑体" w:cs="黑体"/>
          <w:sz w:val="24"/>
          <w:szCs w:val="24"/>
        </w:rPr>
        <w:fldChar w:fldCharType="end"/>
      </w:r>
    </w:p>
    <w:p w14:paraId="1869C979">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八、</w:t>
      </w:r>
      <w:r>
        <w:rPr>
          <w:rFonts w:hint="eastAsia" w:ascii="黑体" w:hAnsi="黑体" w:eastAsia="黑体" w:cs="黑体"/>
          <w:sz w:val="24"/>
          <w:szCs w:val="24"/>
        </w:rPr>
        <w:t>住房公积金类（2项）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_Toc31625 \h </w:instrText>
      </w:r>
      <w:r>
        <w:rPr>
          <w:rFonts w:hint="eastAsia" w:ascii="黑体" w:hAnsi="黑体" w:eastAsia="黑体" w:cs="黑体"/>
          <w:sz w:val="24"/>
          <w:szCs w:val="24"/>
        </w:rPr>
        <w:fldChar w:fldCharType="separate"/>
      </w:r>
      <w:r>
        <w:rPr>
          <w:rFonts w:hint="eastAsia" w:ascii="黑体" w:hAnsi="黑体" w:eastAsia="黑体" w:cs="黑体"/>
          <w:sz w:val="24"/>
          <w:szCs w:val="24"/>
        </w:rPr>
        <w:t>- 93 -</w:t>
      </w:r>
      <w:r>
        <w:rPr>
          <w:rFonts w:hint="eastAsia" w:ascii="黑体" w:hAnsi="黑体" w:eastAsia="黑体" w:cs="黑体"/>
          <w:sz w:val="24"/>
          <w:szCs w:val="24"/>
        </w:rPr>
        <w:fldChar w:fldCharType="end"/>
      </w:r>
    </w:p>
    <w:p w14:paraId="60B8F231">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九、</w:t>
      </w:r>
      <w:r>
        <w:rPr>
          <w:rFonts w:hint="eastAsia" w:ascii="黑体" w:hAnsi="黑体" w:eastAsia="黑体" w:cs="黑体"/>
          <w:sz w:val="24"/>
          <w:szCs w:val="24"/>
        </w:rPr>
        <w:t>城市建设</w:t>
      </w:r>
      <w:r>
        <w:rPr>
          <w:rFonts w:hint="eastAsia" w:ascii="黑体" w:hAnsi="黑体" w:eastAsia="黑体" w:cs="黑体"/>
          <w:sz w:val="24"/>
          <w:szCs w:val="24"/>
          <w:lang w:val="en-US" w:eastAsia="zh-CN"/>
        </w:rPr>
        <w:t>管理</w:t>
      </w:r>
      <w:r>
        <w:rPr>
          <w:rFonts w:hint="eastAsia" w:ascii="黑体" w:hAnsi="黑体" w:eastAsia="黑体" w:cs="黑体"/>
          <w:sz w:val="24"/>
          <w:szCs w:val="24"/>
        </w:rPr>
        <w:t>与</w:t>
      </w:r>
      <w:r>
        <w:rPr>
          <w:rFonts w:hint="eastAsia" w:ascii="黑体" w:hAnsi="黑体" w:eastAsia="黑体" w:cs="黑体"/>
          <w:sz w:val="24"/>
          <w:szCs w:val="24"/>
          <w:lang w:val="en-US" w:eastAsia="zh-CN"/>
        </w:rPr>
        <w:t>公用事业</w:t>
      </w:r>
      <w:r>
        <w:rPr>
          <w:rFonts w:hint="eastAsia" w:ascii="黑体" w:hAnsi="黑体" w:eastAsia="黑体" w:cs="黑体"/>
          <w:sz w:val="24"/>
          <w:szCs w:val="24"/>
        </w:rPr>
        <w:t>管理类（</w:t>
      </w:r>
      <w:r>
        <w:rPr>
          <w:rFonts w:hint="eastAsia" w:ascii="黑体" w:hAnsi="黑体" w:eastAsia="黑体" w:cs="黑体"/>
          <w:sz w:val="24"/>
          <w:szCs w:val="24"/>
          <w:lang w:val="en-US" w:eastAsia="zh-CN"/>
        </w:rPr>
        <w:t>82</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_Toc5485 \h </w:instrText>
      </w:r>
      <w:r>
        <w:rPr>
          <w:rFonts w:hint="eastAsia" w:ascii="黑体" w:hAnsi="黑体" w:eastAsia="黑体" w:cs="黑体"/>
          <w:sz w:val="24"/>
          <w:szCs w:val="24"/>
        </w:rPr>
        <w:fldChar w:fldCharType="separate"/>
      </w:r>
      <w:r>
        <w:rPr>
          <w:rFonts w:hint="eastAsia" w:ascii="黑体" w:hAnsi="黑体" w:eastAsia="黑体" w:cs="黑体"/>
          <w:sz w:val="24"/>
          <w:szCs w:val="24"/>
        </w:rPr>
        <w:t>- 94 -</w:t>
      </w:r>
      <w:r>
        <w:rPr>
          <w:rFonts w:hint="eastAsia" w:ascii="黑体" w:hAnsi="黑体" w:eastAsia="黑体" w:cs="黑体"/>
          <w:sz w:val="24"/>
          <w:szCs w:val="24"/>
        </w:rPr>
        <w:fldChar w:fldCharType="end"/>
      </w:r>
    </w:p>
    <w:p w14:paraId="2F37A713">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8"/>
        <w:rPr>
          <w:rFonts w:hint="eastAsia" w:ascii="黑体" w:hAnsi="黑体" w:eastAsia="黑体" w:cs="黑体"/>
          <w:b w:val="0"/>
          <w:bCs/>
          <w:color w:val="auto"/>
          <w:sz w:val="28"/>
          <w:szCs w:val="28"/>
          <w:highlight w:val="none"/>
        </w:rPr>
      </w:pPr>
      <w:r>
        <w:rPr>
          <w:rFonts w:hint="eastAsia" w:ascii="黑体" w:hAnsi="黑体" w:eastAsia="黑体" w:cs="黑体"/>
          <w:bCs/>
          <w:color w:val="auto"/>
          <w:sz w:val="24"/>
          <w:szCs w:val="24"/>
          <w:highlight w:val="none"/>
        </w:rPr>
        <w:fldChar w:fldCharType="end"/>
      </w:r>
    </w:p>
    <w:p w14:paraId="1F106649">
      <w:pPr>
        <w:pStyle w:val="16"/>
        <w:keepNext w:val="0"/>
        <w:keepLines w:val="0"/>
        <w:pageBreakBefore w:val="0"/>
        <w:tabs>
          <w:tab w:val="left" w:pos="3362"/>
        </w:tabs>
        <w:kinsoku/>
        <w:wordWrap/>
        <w:overflowPunct/>
        <w:topLinePunct w:val="0"/>
        <w:autoSpaceDE/>
        <w:autoSpaceDN/>
        <w:bidi w:val="0"/>
        <w:adjustRightInd/>
        <w:snapToGrid/>
        <w:spacing w:line="420" w:lineRule="exact"/>
        <w:jc w:val="left"/>
        <w:textAlignment w:val="auto"/>
        <w:outlineLvl w:val="0"/>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eastAsia="zh-CN"/>
        </w:rPr>
        <w:tab/>
      </w:r>
    </w:p>
    <w:p w14:paraId="70FBEF6F">
      <w:pPr>
        <w:rPr>
          <w:color w:val="auto"/>
          <w:highlight w:val="none"/>
        </w:rPr>
      </w:pPr>
    </w:p>
    <w:p w14:paraId="7EBECD16">
      <w:pPr>
        <w:rPr>
          <w:color w:val="auto"/>
          <w:highlight w:val="none"/>
        </w:rPr>
      </w:pPr>
    </w:p>
    <w:p w14:paraId="769F8E8D">
      <w:pPr>
        <w:rPr>
          <w:color w:val="auto"/>
          <w:highlight w:val="none"/>
        </w:rPr>
      </w:pPr>
    </w:p>
    <w:p w14:paraId="0BC2638B">
      <w:pPr>
        <w:rPr>
          <w:color w:val="auto"/>
          <w:highlight w:val="none"/>
        </w:rPr>
        <w:sectPr>
          <w:footerReference r:id="rId5" w:type="default"/>
          <w:pgSz w:w="16838" w:h="11906" w:orient="landscape"/>
          <w:pgMar w:top="1066" w:right="1100" w:bottom="612" w:left="1440" w:header="454" w:footer="454" w:gutter="0"/>
          <w:pgNumType w:fmt="numberInDash"/>
          <w:cols w:space="425" w:num="1"/>
          <w:docGrid w:type="lines" w:linePitch="312" w:charSpace="0"/>
        </w:sectPr>
      </w:pPr>
    </w:p>
    <w:p w14:paraId="11AC8F4E">
      <w:pPr>
        <w:rPr>
          <w:color w:val="auto"/>
          <w:highlight w:val="none"/>
        </w:rPr>
      </w:pPr>
    </w:p>
    <w:tbl>
      <w:tblPr>
        <w:tblStyle w:val="21"/>
        <w:tblW w:w="14137"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428"/>
        <w:gridCol w:w="1550"/>
        <w:gridCol w:w="4820"/>
        <w:gridCol w:w="823"/>
        <w:gridCol w:w="1729"/>
        <w:gridCol w:w="1708"/>
        <w:gridCol w:w="3058"/>
        <w:gridCol w:w="6"/>
      </w:tblGrid>
      <w:tr w14:paraId="0C34AA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443" w:type="dxa"/>
            <w:gridSpan w:val="2"/>
            <w:tcBorders>
              <w:tl2br w:val="nil"/>
              <w:tr2bl w:val="nil"/>
            </w:tcBorders>
            <w:tcMar>
              <w:top w:w="15" w:type="dxa"/>
              <w:left w:w="15" w:type="dxa"/>
              <w:bottom w:w="15" w:type="dxa"/>
              <w:right w:w="15" w:type="dxa"/>
            </w:tcMar>
            <w:vAlign w:val="center"/>
          </w:tcPr>
          <w:p w14:paraId="1C04B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序号</w:t>
            </w:r>
          </w:p>
        </w:tc>
        <w:tc>
          <w:tcPr>
            <w:tcW w:w="1550" w:type="dxa"/>
            <w:tcBorders>
              <w:tl2br w:val="nil"/>
              <w:tr2bl w:val="nil"/>
            </w:tcBorders>
            <w:tcMar>
              <w:top w:w="15" w:type="dxa"/>
              <w:left w:w="15" w:type="dxa"/>
              <w:bottom w:w="15" w:type="dxa"/>
              <w:right w:w="15" w:type="dxa"/>
            </w:tcMar>
            <w:vAlign w:val="center"/>
          </w:tcPr>
          <w:p w14:paraId="298E50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81" w:firstLineChars="10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违法行为</w:t>
            </w:r>
          </w:p>
        </w:tc>
        <w:tc>
          <w:tcPr>
            <w:tcW w:w="4820" w:type="dxa"/>
            <w:tcBorders>
              <w:tl2br w:val="nil"/>
              <w:tr2bl w:val="nil"/>
            </w:tcBorders>
            <w:tcMar>
              <w:top w:w="15" w:type="dxa"/>
              <w:left w:w="15" w:type="dxa"/>
              <w:bottom w:w="15" w:type="dxa"/>
              <w:right w:w="15" w:type="dxa"/>
            </w:tcMar>
            <w:vAlign w:val="center"/>
          </w:tcPr>
          <w:p w14:paraId="711C8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处罚依据</w:t>
            </w:r>
          </w:p>
        </w:tc>
        <w:tc>
          <w:tcPr>
            <w:tcW w:w="4260" w:type="dxa"/>
            <w:gridSpan w:val="3"/>
            <w:tcBorders>
              <w:tl2br w:val="nil"/>
              <w:tr2bl w:val="nil"/>
            </w:tcBorders>
            <w:tcMar>
              <w:top w:w="15" w:type="dxa"/>
              <w:left w:w="15" w:type="dxa"/>
              <w:bottom w:w="15" w:type="dxa"/>
              <w:right w:w="15" w:type="dxa"/>
            </w:tcMar>
            <w:vAlign w:val="center"/>
          </w:tcPr>
          <w:p w14:paraId="3A2AB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违法情节或危害后果</w:t>
            </w:r>
          </w:p>
        </w:tc>
        <w:tc>
          <w:tcPr>
            <w:tcW w:w="3058" w:type="dxa"/>
            <w:tcBorders>
              <w:tl2br w:val="nil"/>
              <w:tr2bl w:val="nil"/>
            </w:tcBorders>
            <w:tcMar>
              <w:top w:w="15" w:type="dxa"/>
              <w:left w:w="15" w:type="dxa"/>
              <w:bottom w:w="15" w:type="dxa"/>
              <w:right w:w="15" w:type="dxa"/>
            </w:tcMar>
            <w:vAlign w:val="center"/>
          </w:tcPr>
          <w:p w14:paraId="085E2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裁量</w:t>
            </w:r>
            <w:r>
              <w:rPr>
                <w:rFonts w:hint="eastAsia" w:ascii="宋体" w:hAnsi="宋体" w:eastAsia="宋体" w:cs="宋体"/>
                <w:b/>
                <w:bCs/>
                <w:color w:val="auto"/>
                <w:kern w:val="0"/>
                <w:sz w:val="18"/>
                <w:szCs w:val="18"/>
                <w:highlight w:val="none"/>
              </w:rPr>
              <w:t>基准</w:t>
            </w:r>
          </w:p>
        </w:tc>
      </w:tr>
      <w:tr w14:paraId="36D1ED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14131" w:type="dxa"/>
            <w:gridSpan w:val="8"/>
            <w:tcBorders>
              <w:tl2br w:val="nil"/>
              <w:tr2bl w:val="nil"/>
            </w:tcBorders>
            <w:tcMar>
              <w:top w:w="15" w:type="dxa"/>
              <w:left w:w="15" w:type="dxa"/>
              <w:bottom w:w="15" w:type="dxa"/>
              <w:right w:w="15" w:type="dxa"/>
            </w:tcMar>
            <w:vAlign w:val="center"/>
          </w:tcPr>
          <w:p w14:paraId="3B5FE100">
            <w:pPr>
              <w:pStyle w:val="10"/>
              <w:bidi w:val="0"/>
              <w:jc w:val="center"/>
              <w:rPr>
                <w:rFonts w:hint="eastAsia"/>
                <w:color w:val="auto"/>
                <w:lang w:val="en-US" w:eastAsia="zh-CN"/>
              </w:rPr>
            </w:pPr>
            <w:bookmarkStart w:id="0" w:name="_Toc5200"/>
            <w:bookmarkStart w:id="1" w:name="_Toc22325"/>
            <w:r>
              <w:rPr>
                <w:rFonts w:hint="eastAsia"/>
                <w:color w:val="auto"/>
                <w:lang w:val="en-US" w:eastAsia="zh-CN"/>
              </w:rPr>
              <w:t>一、房屋建筑和市政基础设施工程招投标管理类（22项）</w:t>
            </w:r>
            <w:bookmarkEnd w:id="0"/>
            <w:bookmarkEnd w:id="1"/>
          </w:p>
        </w:tc>
      </w:tr>
      <w:tr w14:paraId="5D982F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7988F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1</w:t>
            </w:r>
          </w:p>
        </w:tc>
        <w:tc>
          <w:tcPr>
            <w:tcW w:w="1550" w:type="dxa"/>
            <w:vMerge w:val="restart"/>
            <w:tcBorders>
              <w:tl2br w:val="nil"/>
              <w:tr2bl w:val="nil"/>
            </w:tcBorders>
            <w:tcMar>
              <w:top w:w="15" w:type="dxa"/>
              <w:left w:w="15" w:type="dxa"/>
              <w:bottom w:w="15" w:type="dxa"/>
              <w:right w:w="15" w:type="dxa"/>
            </w:tcMar>
            <w:vAlign w:val="center"/>
          </w:tcPr>
          <w:p w14:paraId="554DCF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w:t>
            </w:r>
          </w:p>
        </w:tc>
        <w:tc>
          <w:tcPr>
            <w:tcW w:w="4820" w:type="dxa"/>
            <w:vMerge w:val="restart"/>
            <w:tcBorders>
              <w:tl2br w:val="nil"/>
              <w:tr2bl w:val="nil"/>
            </w:tcBorders>
            <w:tcMar>
              <w:top w:w="15" w:type="dxa"/>
              <w:left w:w="15" w:type="dxa"/>
              <w:bottom w:w="15" w:type="dxa"/>
              <w:right w:w="15" w:type="dxa"/>
            </w:tcMar>
            <w:vAlign w:val="center"/>
          </w:tcPr>
          <w:p w14:paraId="6632DC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DEDA4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《工程建设项目施工招标投标办法》</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55954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3E6F9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5225C8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责令限期改正，可以处项目合同金额千分之五的罚款。</w:t>
            </w:r>
          </w:p>
        </w:tc>
      </w:tr>
      <w:tr w14:paraId="19F861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4082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F6B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9B42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6C9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B0F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2F8FF0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责令限期改正，可以处项目合同金额千分之五以上千分之七以下的罚款。</w:t>
            </w:r>
          </w:p>
        </w:tc>
      </w:tr>
      <w:tr w14:paraId="451A22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597D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100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FBF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9FD66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74469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（1）逾期未改正，未造成严重后果的。</w:t>
            </w:r>
          </w:p>
        </w:tc>
        <w:tc>
          <w:tcPr>
            <w:tcW w:w="3058" w:type="dxa"/>
            <w:tcBorders>
              <w:tl2br w:val="nil"/>
              <w:tr2bl w:val="nil"/>
            </w:tcBorders>
            <w:tcMar>
              <w:top w:w="15" w:type="dxa"/>
              <w:left w:w="15" w:type="dxa"/>
              <w:bottom w:w="15" w:type="dxa"/>
              <w:right w:w="15" w:type="dxa"/>
            </w:tcMar>
            <w:vAlign w:val="center"/>
          </w:tcPr>
          <w:p w14:paraId="02B52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责令限期改正，可以处项目合同金额千分之七以上千分之九以下的罚款。</w:t>
            </w:r>
          </w:p>
        </w:tc>
      </w:tr>
      <w:tr w14:paraId="77CD26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3" w:hRule="atLeast"/>
          <w:jc w:val="center"/>
        </w:trPr>
        <w:tc>
          <w:tcPr>
            <w:tcW w:w="443" w:type="dxa"/>
            <w:gridSpan w:val="2"/>
            <w:vMerge w:val="continue"/>
            <w:tcBorders>
              <w:tl2br w:val="nil"/>
              <w:tr2bl w:val="nil"/>
            </w:tcBorders>
            <w:vAlign w:val="center"/>
          </w:tcPr>
          <w:p w14:paraId="0B3F0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C6D5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7EF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D80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CDC6E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（2）逾期未改正，造成严重后果的。</w:t>
            </w:r>
          </w:p>
        </w:tc>
        <w:tc>
          <w:tcPr>
            <w:tcW w:w="3058" w:type="dxa"/>
            <w:tcBorders>
              <w:tl2br w:val="nil"/>
              <w:tr2bl w:val="nil"/>
            </w:tcBorders>
            <w:tcMar>
              <w:top w:w="15" w:type="dxa"/>
              <w:left w:w="15" w:type="dxa"/>
              <w:bottom w:w="15" w:type="dxa"/>
              <w:right w:w="15" w:type="dxa"/>
            </w:tcMar>
            <w:vAlign w:val="center"/>
          </w:tcPr>
          <w:p w14:paraId="4431EA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责令限期改正，可以处项目合同金额千分之九以上千分之十以下的罚款。</w:t>
            </w:r>
          </w:p>
          <w:p w14:paraId="64429A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181735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061B6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2</w:t>
            </w:r>
          </w:p>
        </w:tc>
        <w:tc>
          <w:tcPr>
            <w:tcW w:w="1550" w:type="dxa"/>
            <w:vMerge w:val="restart"/>
            <w:tcBorders>
              <w:tl2br w:val="nil"/>
              <w:tr2bl w:val="nil"/>
            </w:tcBorders>
            <w:tcMar>
              <w:top w:w="15" w:type="dxa"/>
              <w:left w:w="15" w:type="dxa"/>
              <w:bottom w:w="15" w:type="dxa"/>
              <w:right w:w="15" w:type="dxa"/>
            </w:tcMar>
            <w:vAlign w:val="center"/>
          </w:tcPr>
          <w:p w14:paraId="1F69D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招标代理机构泄露应当保密的与招标投标活动有关的情况和资料的，或者与招标人、投标人串通损害国家利益、社会公共利益或者他人合法权益的</w:t>
            </w:r>
          </w:p>
        </w:tc>
        <w:tc>
          <w:tcPr>
            <w:tcW w:w="4820" w:type="dxa"/>
            <w:vMerge w:val="restart"/>
            <w:tcBorders>
              <w:tl2br w:val="nil"/>
              <w:tr2bl w:val="nil"/>
            </w:tcBorders>
            <w:tcMar>
              <w:top w:w="15" w:type="dxa"/>
              <w:left w:w="15" w:type="dxa"/>
              <w:bottom w:w="15" w:type="dxa"/>
              <w:right w:w="15" w:type="dxa"/>
            </w:tcMar>
            <w:vAlign w:val="center"/>
          </w:tcPr>
          <w:p w14:paraId="394E6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50D3C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前款所列行为影响中标结果的，中标无效。</w:t>
            </w:r>
          </w:p>
        </w:tc>
        <w:tc>
          <w:tcPr>
            <w:tcW w:w="823" w:type="dxa"/>
            <w:tcBorders>
              <w:tl2br w:val="nil"/>
              <w:tr2bl w:val="nil"/>
            </w:tcBorders>
            <w:tcMar>
              <w:top w:w="15" w:type="dxa"/>
              <w:left w:w="15" w:type="dxa"/>
              <w:bottom w:w="15" w:type="dxa"/>
              <w:right w:w="15" w:type="dxa"/>
            </w:tcMar>
            <w:vAlign w:val="center"/>
          </w:tcPr>
          <w:p w14:paraId="63796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C611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42E2ED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对招标代理机构处五万元的罚款，对单位直接负责的主管人员和其他直接责任人员处单位罚款金额的百分之五的罚款；有违法所得的，并处没收违法所得。</w:t>
            </w:r>
          </w:p>
        </w:tc>
      </w:tr>
      <w:tr w14:paraId="581550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3" w:hRule="atLeast"/>
          <w:jc w:val="center"/>
        </w:trPr>
        <w:tc>
          <w:tcPr>
            <w:tcW w:w="443" w:type="dxa"/>
            <w:gridSpan w:val="2"/>
            <w:vMerge w:val="continue"/>
            <w:tcBorders>
              <w:tl2br w:val="nil"/>
              <w:tr2bl w:val="nil"/>
            </w:tcBorders>
            <w:vAlign w:val="center"/>
          </w:tcPr>
          <w:p w14:paraId="2B0D4A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D398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FA1C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C18E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7803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7A0A4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0F345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30" w:hRule="atLeast"/>
          <w:jc w:val="center"/>
        </w:trPr>
        <w:tc>
          <w:tcPr>
            <w:tcW w:w="443" w:type="dxa"/>
            <w:gridSpan w:val="2"/>
            <w:vMerge w:val="continue"/>
            <w:tcBorders>
              <w:tl2br w:val="nil"/>
              <w:tr2bl w:val="nil"/>
            </w:tcBorders>
            <w:vAlign w:val="center"/>
          </w:tcPr>
          <w:p w14:paraId="48AD6A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F26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F39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90186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EB1A2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（1）影响中标结果，且中标人为该违法行为的受益人，但未对国家或社会公共利益造成重大损失或严重后果的。</w:t>
            </w:r>
          </w:p>
        </w:tc>
        <w:tc>
          <w:tcPr>
            <w:tcW w:w="3058" w:type="dxa"/>
            <w:tcBorders>
              <w:tl2br w:val="nil"/>
              <w:tr2bl w:val="nil"/>
            </w:tcBorders>
            <w:tcMar>
              <w:top w:w="15" w:type="dxa"/>
              <w:left w:w="15" w:type="dxa"/>
              <w:bottom w:w="15" w:type="dxa"/>
              <w:right w:w="15" w:type="dxa"/>
            </w:tcMar>
            <w:vAlign w:val="center"/>
          </w:tcPr>
          <w:p w14:paraId="3F0F22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15FD26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80" w:hRule="atLeast"/>
          <w:jc w:val="center"/>
        </w:trPr>
        <w:tc>
          <w:tcPr>
            <w:tcW w:w="443" w:type="dxa"/>
            <w:gridSpan w:val="2"/>
            <w:vMerge w:val="continue"/>
            <w:tcBorders>
              <w:tl2br w:val="nil"/>
              <w:tr2bl w:val="nil"/>
            </w:tcBorders>
            <w:vAlign w:val="center"/>
          </w:tcPr>
          <w:p w14:paraId="63DF8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87DE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9A8AA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D7AE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FC488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20FB4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（2）影响中标结果，且中标人为该违法行为的受益人的，且对国家利益、社会公共利益或者他人合法权益造成重大损失，造成重大后果，情节严重的。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14A3E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1346E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64D6D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sz w:val="13"/>
                <w:szCs w:val="13"/>
                <w:highlight w:val="none"/>
              </w:rPr>
            </w:pPr>
          </w:p>
          <w:p w14:paraId="3758E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3</w:t>
            </w:r>
          </w:p>
        </w:tc>
        <w:tc>
          <w:tcPr>
            <w:tcW w:w="1550" w:type="dxa"/>
            <w:vMerge w:val="restart"/>
            <w:tcBorders>
              <w:tl2br w:val="nil"/>
              <w:tr2bl w:val="nil"/>
            </w:tcBorders>
            <w:vAlign w:val="center"/>
          </w:tcPr>
          <w:p w14:paraId="10569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w:t>
            </w:r>
          </w:p>
        </w:tc>
        <w:tc>
          <w:tcPr>
            <w:tcW w:w="4820" w:type="dxa"/>
            <w:vMerge w:val="restart"/>
            <w:tcBorders>
              <w:tl2br w:val="nil"/>
              <w:tr2bl w:val="nil"/>
            </w:tcBorders>
            <w:vAlign w:val="center"/>
          </w:tcPr>
          <w:p w14:paraId="228301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116B1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1E128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3C818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责令改正，可以处一万元以上两万元以下的罚款。</w:t>
            </w:r>
          </w:p>
        </w:tc>
      </w:tr>
      <w:tr w14:paraId="2BF1BC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0" w:hRule="atLeast"/>
          <w:jc w:val="center"/>
        </w:trPr>
        <w:tc>
          <w:tcPr>
            <w:tcW w:w="443" w:type="dxa"/>
            <w:gridSpan w:val="2"/>
            <w:vMerge w:val="continue"/>
            <w:tcBorders>
              <w:tl2br w:val="nil"/>
              <w:tr2bl w:val="nil"/>
            </w:tcBorders>
            <w:vAlign w:val="center"/>
          </w:tcPr>
          <w:p w14:paraId="7A0F3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Times New Roman" w:hAnsi="Times New Roman" w:eastAsia="宋体" w:cs="Times New Roman"/>
                <w:color w:val="auto"/>
                <w:sz w:val="13"/>
                <w:szCs w:val="13"/>
                <w:highlight w:val="none"/>
              </w:rPr>
            </w:pPr>
          </w:p>
        </w:tc>
        <w:tc>
          <w:tcPr>
            <w:tcW w:w="1550" w:type="dxa"/>
            <w:vMerge w:val="continue"/>
            <w:tcBorders>
              <w:tl2br w:val="nil"/>
              <w:tr2bl w:val="nil"/>
            </w:tcBorders>
            <w:vAlign w:val="center"/>
          </w:tcPr>
          <w:p w14:paraId="345728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883A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4A258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7DB10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0E927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责令改正，可以处二万元以上四万元以下的罚款。</w:t>
            </w:r>
          </w:p>
        </w:tc>
      </w:tr>
      <w:tr w14:paraId="52711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0" w:hRule="atLeast"/>
          <w:jc w:val="center"/>
        </w:trPr>
        <w:tc>
          <w:tcPr>
            <w:tcW w:w="443" w:type="dxa"/>
            <w:gridSpan w:val="2"/>
            <w:vMerge w:val="continue"/>
            <w:tcBorders>
              <w:tl2br w:val="nil"/>
              <w:tr2bl w:val="nil"/>
            </w:tcBorders>
            <w:vAlign w:val="center"/>
          </w:tcPr>
          <w:p w14:paraId="69EE4F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4CC1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A75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F926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96C2F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履行合同约定事项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437C85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责令改正，可以处四万元以上五万元以下的罚款。</w:t>
            </w:r>
          </w:p>
        </w:tc>
      </w:tr>
      <w:tr w14:paraId="214263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6510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4</w:t>
            </w:r>
          </w:p>
        </w:tc>
        <w:tc>
          <w:tcPr>
            <w:tcW w:w="1550" w:type="dxa"/>
            <w:vMerge w:val="restart"/>
            <w:tcBorders>
              <w:tl2br w:val="nil"/>
              <w:tr2bl w:val="nil"/>
            </w:tcBorders>
            <w:tcMar>
              <w:top w:w="15" w:type="dxa"/>
              <w:left w:w="15" w:type="dxa"/>
              <w:bottom w:w="15" w:type="dxa"/>
              <w:right w:w="15" w:type="dxa"/>
            </w:tcMar>
            <w:vAlign w:val="center"/>
          </w:tcPr>
          <w:p w14:paraId="3D9BB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w:t>
            </w:r>
          </w:p>
        </w:tc>
        <w:tc>
          <w:tcPr>
            <w:tcW w:w="4820" w:type="dxa"/>
            <w:vMerge w:val="restart"/>
            <w:tcBorders>
              <w:tl2br w:val="nil"/>
              <w:tr2bl w:val="nil"/>
            </w:tcBorders>
            <w:tcMar>
              <w:top w:w="15" w:type="dxa"/>
              <w:left w:w="15" w:type="dxa"/>
              <w:bottom w:w="15" w:type="dxa"/>
              <w:right w:w="15" w:type="dxa"/>
            </w:tcMar>
            <w:vAlign w:val="center"/>
          </w:tcPr>
          <w:p w14:paraId="70B69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823" w:type="dxa"/>
            <w:tcBorders>
              <w:tl2br w:val="nil"/>
              <w:tr2bl w:val="nil"/>
            </w:tcBorders>
            <w:tcMar>
              <w:top w:w="15" w:type="dxa"/>
              <w:left w:w="15" w:type="dxa"/>
              <w:bottom w:w="15" w:type="dxa"/>
              <w:right w:w="15" w:type="dxa"/>
            </w:tcMar>
            <w:vAlign w:val="center"/>
          </w:tcPr>
          <w:p w14:paraId="3432A9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AFA50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209AE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给予警告，可以并处一万元以上三万元以下的罚款。</w:t>
            </w:r>
          </w:p>
        </w:tc>
      </w:tr>
      <w:tr w14:paraId="508F3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4228F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7EB2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E3B4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E315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56FB0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141D0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给予警告，可以并处三万元以上七万元以下的罚款。</w:t>
            </w:r>
          </w:p>
        </w:tc>
      </w:tr>
      <w:tr w14:paraId="39D585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continue"/>
            <w:tcBorders>
              <w:tl2br w:val="nil"/>
              <w:tr2bl w:val="nil"/>
            </w:tcBorders>
            <w:vAlign w:val="center"/>
          </w:tcPr>
          <w:p w14:paraId="30EC7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057A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4DEA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D4E9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C69A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42E94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给予警告，可以并处七万元以上十万元以下的罚款。</w:t>
            </w:r>
          </w:p>
        </w:tc>
      </w:tr>
      <w:tr w14:paraId="502824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E82BC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5</w:t>
            </w:r>
          </w:p>
        </w:tc>
        <w:tc>
          <w:tcPr>
            <w:tcW w:w="1550" w:type="dxa"/>
            <w:vMerge w:val="restart"/>
            <w:tcBorders>
              <w:tl2br w:val="nil"/>
              <w:tr2bl w:val="nil"/>
            </w:tcBorders>
            <w:tcMar>
              <w:top w:w="15" w:type="dxa"/>
              <w:left w:w="15" w:type="dxa"/>
              <w:bottom w:w="15" w:type="dxa"/>
              <w:right w:w="15" w:type="dxa"/>
            </w:tcMar>
            <w:vAlign w:val="center"/>
          </w:tcPr>
          <w:p w14:paraId="109E1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w:t>
            </w:r>
          </w:p>
        </w:tc>
        <w:tc>
          <w:tcPr>
            <w:tcW w:w="4820" w:type="dxa"/>
            <w:vMerge w:val="restart"/>
            <w:tcBorders>
              <w:tl2br w:val="nil"/>
              <w:tr2bl w:val="nil"/>
            </w:tcBorders>
            <w:tcMar>
              <w:top w:w="15" w:type="dxa"/>
              <w:left w:w="15" w:type="dxa"/>
              <w:bottom w:w="15" w:type="dxa"/>
              <w:right w:w="15" w:type="dxa"/>
            </w:tcMar>
            <w:vAlign w:val="center"/>
          </w:tcPr>
          <w:p w14:paraId="01C31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4E24C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8921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78ED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投标人有下列行为之一的，属于招标投标法第五十三条规定的情节严重行为，由有关行政监督部门取消其1年至2年内参加依法必须进行招标的项目的投标资格：</w:t>
            </w:r>
          </w:p>
          <w:p w14:paraId="7123F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（一）以行贿谋取中标；</w:t>
            </w:r>
          </w:p>
          <w:p w14:paraId="2B429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（二）3年内2次以上串通投标；</w:t>
            </w:r>
          </w:p>
          <w:p w14:paraId="366CA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（三）串通投标行为损害招标人、其他投标人或者国家、集体、公民的合法利益，造成直接经济损失30万元以上；</w:t>
            </w:r>
          </w:p>
          <w:p w14:paraId="02372C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（四）其他串通投标情节严重的行为。</w:t>
            </w:r>
          </w:p>
          <w:p w14:paraId="7B8183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投标人自本条第二款规定的处罚执行期限届满之日起3年内又有该款所列违法行为之一的，或者串通投标、以行贿谋取中标情节特别严重的，由工商行政管理机关吊销营业执照。</w:t>
            </w:r>
          </w:p>
          <w:p w14:paraId="3D2529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法律、行政法规对串通投标报价行为的处罚另有规定的，从其规定。</w:t>
            </w:r>
          </w:p>
        </w:tc>
        <w:tc>
          <w:tcPr>
            <w:tcW w:w="823" w:type="dxa"/>
            <w:tcBorders>
              <w:tl2br w:val="nil"/>
              <w:tr2bl w:val="nil"/>
            </w:tcBorders>
            <w:tcMar>
              <w:top w:w="15" w:type="dxa"/>
              <w:left w:w="15" w:type="dxa"/>
              <w:bottom w:w="15" w:type="dxa"/>
              <w:right w:w="15" w:type="dxa"/>
            </w:tcMar>
            <w:vAlign w:val="center"/>
          </w:tcPr>
          <w:p w14:paraId="1EA367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99E7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该违法行为对中标结果未产生影响的。</w:t>
            </w:r>
          </w:p>
        </w:tc>
        <w:tc>
          <w:tcPr>
            <w:tcW w:w="3058" w:type="dxa"/>
            <w:tcBorders>
              <w:tl2br w:val="nil"/>
              <w:tr2bl w:val="nil"/>
            </w:tcBorders>
            <w:tcMar>
              <w:top w:w="15" w:type="dxa"/>
              <w:left w:w="15" w:type="dxa"/>
              <w:bottom w:w="15" w:type="dxa"/>
              <w:right w:w="15" w:type="dxa"/>
            </w:tcMar>
            <w:vAlign w:val="center"/>
          </w:tcPr>
          <w:p w14:paraId="7894D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537B75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65B9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045A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B12D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B0D4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9BB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该违法行为对中标结果产生影响，但又不属于</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2E7BD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02221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20" w:hRule="atLeast"/>
          <w:jc w:val="center"/>
        </w:trPr>
        <w:tc>
          <w:tcPr>
            <w:tcW w:w="443" w:type="dxa"/>
            <w:gridSpan w:val="2"/>
            <w:vMerge w:val="continue"/>
            <w:tcBorders>
              <w:tl2br w:val="nil"/>
              <w:tr2bl w:val="nil"/>
            </w:tcBorders>
            <w:vAlign w:val="center"/>
          </w:tcPr>
          <w:p w14:paraId="4F012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E2C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0ED20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9E909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55DB99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50F17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2D028E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（1）以行贿谋取中标的；</w:t>
            </w:r>
          </w:p>
          <w:p w14:paraId="3F53C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（2）3年内串通投标2次以上的；</w:t>
            </w:r>
          </w:p>
          <w:p w14:paraId="599F5A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（3）串通投标行为损害招标人、其他投标人或者国家、集体、公民的合法利益，造成直接经济损失30万元以上的；</w:t>
            </w:r>
          </w:p>
          <w:p w14:paraId="3D7223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w:t>
            </w:r>
            <w:r>
              <w:rPr>
                <w:rFonts w:ascii="仿宋_GB2312" w:hAnsi="宋体" w:eastAsia="仿宋_GB2312"/>
                <w:color w:val="auto"/>
                <w:kern w:val="0"/>
                <w:sz w:val="13"/>
                <w:szCs w:val="13"/>
                <w:highlight w:val="none"/>
              </w:rPr>
              <w:t>其他串通投标情节严重的行为的</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333495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1A3EC1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4D433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407549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70"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14B9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6</w:t>
            </w:r>
          </w:p>
        </w:tc>
        <w:tc>
          <w:tcPr>
            <w:tcW w:w="1550" w:type="dxa"/>
            <w:vMerge w:val="restart"/>
            <w:tcBorders>
              <w:tl2br w:val="nil"/>
              <w:tr2bl w:val="nil"/>
            </w:tcBorders>
            <w:tcMar>
              <w:top w:w="15" w:type="dxa"/>
              <w:left w:w="15" w:type="dxa"/>
              <w:bottom w:w="15" w:type="dxa"/>
              <w:right w:w="15" w:type="dxa"/>
            </w:tcMar>
            <w:vAlign w:val="center"/>
          </w:tcPr>
          <w:p w14:paraId="28D55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2860A9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投标人以他人名义投标或者以其他方式弄虚作假，骗取中标的,尚未构成犯罪的</w:t>
            </w:r>
          </w:p>
        </w:tc>
        <w:tc>
          <w:tcPr>
            <w:tcW w:w="4820" w:type="dxa"/>
            <w:vMerge w:val="restart"/>
            <w:tcBorders>
              <w:tl2br w:val="nil"/>
              <w:tr2bl w:val="nil"/>
            </w:tcBorders>
            <w:tcMar>
              <w:top w:w="15" w:type="dxa"/>
              <w:left w:w="15" w:type="dxa"/>
              <w:bottom w:w="15" w:type="dxa"/>
              <w:right w:w="15" w:type="dxa"/>
            </w:tcMar>
            <w:vAlign w:val="center"/>
          </w:tcPr>
          <w:p w14:paraId="432448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投标人以他人名义投标或者以其他方式弄虚作假，骗取中标的，中标无效，给招标人造成损失的，依法承担赔偿责任；构成犯罪的，依法追究刑事责任。</w:t>
            </w:r>
          </w:p>
          <w:p w14:paraId="6F7C9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172B0A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5A2D35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093547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投标人有下列行为之一的，属于招标投标法第五十四条规定的情节严重行为，由有关行政监督部门取消其1年至3年内参加依法必须进行招标的项目的投标资格：</w:t>
            </w:r>
          </w:p>
          <w:p w14:paraId="2F61FC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（一）伪造、变造资格、资质证书或者其他许可证件骗取中标；</w:t>
            </w:r>
          </w:p>
          <w:p w14:paraId="60F789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（二）3年内2次以上使用他人名义投标；</w:t>
            </w:r>
          </w:p>
          <w:p w14:paraId="3A18A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（三）弄虚作假骗取中标给招标人造成直接经济损失30万元以上；</w:t>
            </w:r>
          </w:p>
          <w:p w14:paraId="720DE4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（四）其他弄虚作假骗取中标情节严重的行为。</w:t>
            </w:r>
          </w:p>
          <w:p w14:paraId="7A867C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投标人自本条第二款规定的处罚执行期限届满之日起3年内又有该款所列违法行为之一的，或者弄虚作假骗取中标情节特别严重的，由工商行政管理机关吊销营业执照。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13E6A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D3C1C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3年内以他人名义投标或以其他方式弄虚作假投标1次的。</w:t>
            </w:r>
          </w:p>
        </w:tc>
        <w:tc>
          <w:tcPr>
            <w:tcW w:w="3058" w:type="dxa"/>
            <w:tcBorders>
              <w:tl2br w:val="nil"/>
              <w:tr2bl w:val="nil"/>
            </w:tcBorders>
            <w:tcMar>
              <w:top w:w="15" w:type="dxa"/>
              <w:left w:w="15" w:type="dxa"/>
              <w:bottom w:w="15" w:type="dxa"/>
              <w:right w:w="15" w:type="dxa"/>
            </w:tcMar>
            <w:vAlign w:val="center"/>
          </w:tcPr>
          <w:p w14:paraId="7D37E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6A5C2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5DC067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35C0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BE196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61AF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p w14:paraId="66BC34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59E95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3年内2次使用他人名义投标或以其他方式弄虚作假的。</w:t>
            </w:r>
          </w:p>
        </w:tc>
        <w:tc>
          <w:tcPr>
            <w:tcW w:w="3058" w:type="dxa"/>
            <w:tcBorders>
              <w:tl2br w:val="nil"/>
              <w:tr2bl w:val="nil"/>
            </w:tcBorders>
            <w:tcMar>
              <w:top w:w="15" w:type="dxa"/>
              <w:left w:w="15" w:type="dxa"/>
              <w:bottom w:w="15" w:type="dxa"/>
              <w:right w:w="15" w:type="dxa"/>
            </w:tcMar>
            <w:vAlign w:val="center"/>
          </w:tcPr>
          <w:p w14:paraId="7DB5B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5EECFA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2" w:hRule="atLeast"/>
          <w:jc w:val="center"/>
        </w:trPr>
        <w:tc>
          <w:tcPr>
            <w:tcW w:w="443" w:type="dxa"/>
            <w:gridSpan w:val="2"/>
            <w:vMerge w:val="continue"/>
            <w:tcBorders>
              <w:tl2br w:val="nil"/>
              <w:tr2bl w:val="nil"/>
            </w:tcBorders>
            <w:vAlign w:val="center"/>
          </w:tcPr>
          <w:p w14:paraId="7CCFB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FC6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8F8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5F5C2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1D3FAD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41CB17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CE0B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097CCB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（1）伪造、变造资格、资质证书或者其他许可证件骗取中标；</w:t>
            </w:r>
          </w:p>
          <w:p w14:paraId="0DEB1C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次以上使用他人名义投标；</w:t>
            </w:r>
          </w:p>
          <w:p w14:paraId="0BDBDA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（3）弄虚作假骗取中标给招标人造成直接经济损失30万元以上；</w:t>
            </w:r>
          </w:p>
          <w:p w14:paraId="1E7EDD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（4）其他弄虚作假骗取中标情节严重行为。</w:t>
            </w:r>
          </w:p>
        </w:tc>
        <w:tc>
          <w:tcPr>
            <w:tcW w:w="3058" w:type="dxa"/>
            <w:tcBorders>
              <w:tl2br w:val="nil"/>
              <w:tr2bl w:val="nil"/>
            </w:tcBorders>
            <w:tcMar>
              <w:top w:w="15" w:type="dxa"/>
              <w:left w:w="15" w:type="dxa"/>
              <w:bottom w:w="15" w:type="dxa"/>
              <w:right w:w="15" w:type="dxa"/>
            </w:tcMar>
            <w:vAlign w:val="center"/>
          </w:tcPr>
          <w:p w14:paraId="37CCFE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CB491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1B94D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5688D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6E1CA3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893F7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0CBFE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1A72B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3E343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5289F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7</w:t>
            </w:r>
          </w:p>
        </w:tc>
        <w:tc>
          <w:tcPr>
            <w:tcW w:w="1550" w:type="dxa"/>
            <w:vMerge w:val="restart"/>
            <w:tcBorders>
              <w:tl2br w:val="nil"/>
              <w:tr2bl w:val="nil"/>
            </w:tcBorders>
            <w:tcMar>
              <w:top w:w="15" w:type="dxa"/>
              <w:left w:w="15" w:type="dxa"/>
              <w:bottom w:w="15" w:type="dxa"/>
              <w:right w:w="15" w:type="dxa"/>
            </w:tcMar>
            <w:vAlign w:val="center"/>
          </w:tcPr>
          <w:p w14:paraId="588E84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A80E0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00570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评标委员会成员收受投标人的财物或者其他好处的，评标委员会成员或者参加评标的有关工作人员向他人透露对投标文件的评审和比较、中标候选人的推荐以及与评标有关的其他情况的</w:t>
            </w:r>
          </w:p>
        </w:tc>
        <w:tc>
          <w:tcPr>
            <w:tcW w:w="4820" w:type="dxa"/>
            <w:vMerge w:val="restart"/>
            <w:tcBorders>
              <w:tl2br w:val="nil"/>
              <w:tr2bl w:val="nil"/>
            </w:tcBorders>
            <w:tcMar>
              <w:top w:w="15" w:type="dxa"/>
              <w:left w:w="15" w:type="dxa"/>
              <w:bottom w:w="15" w:type="dxa"/>
              <w:right w:w="15" w:type="dxa"/>
            </w:tcMar>
            <w:vAlign w:val="center"/>
          </w:tcPr>
          <w:p w14:paraId="0A87D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12852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A4D7F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38DC71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38799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25B5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05EA73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给予警告，没收收受的财物,可以处3千元以上2万元以下的罚款；取消担任评标委员会成员的资格，不得再参加任何依法必须进行招标的项目的评标。</w:t>
            </w:r>
          </w:p>
        </w:tc>
      </w:tr>
      <w:tr w14:paraId="58142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78A9A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F24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C32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5770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780F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43224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给予警告，没收收受的财物,处2万元以上4万元以下的罚款；取消担任评标委员会成员的资格，不得再参加任何依法必须进行招标的项目的评标。</w:t>
            </w:r>
          </w:p>
        </w:tc>
      </w:tr>
      <w:tr w14:paraId="53BAA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9" w:hRule="atLeast"/>
          <w:jc w:val="center"/>
        </w:trPr>
        <w:tc>
          <w:tcPr>
            <w:tcW w:w="443" w:type="dxa"/>
            <w:gridSpan w:val="2"/>
            <w:vMerge w:val="continue"/>
            <w:tcBorders>
              <w:tl2br w:val="nil"/>
              <w:tr2bl w:val="nil"/>
            </w:tcBorders>
            <w:vAlign w:val="center"/>
          </w:tcPr>
          <w:p w14:paraId="7978E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FA9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EA1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7DC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9F384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5759E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给予警告，没收收受的财物,处4万元以上5万元以下的罚款；取消担任评标委员会成员的资格，不得再参加任何依法必须进行招标的项目的评标。</w:t>
            </w:r>
          </w:p>
          <w:p w14:paraId="627F9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6FF88B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656E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8</w:t>
            </w:r>
          </w:p>
        </w:tc>
        <w:tc>
          <w:tcPr>
            <w:tcW w:w="1550" w:type="dxa"/>
            <w:vMerge w:val="restart"/>
            <w:tcBorders>
              <w:tl2br w:val="nil"/>
              <w:tr2bl w:val="nil"/>
            </w:tcBorders>
            <w:tcMar>
              <w:top w:w="15" w:type="dxa"/>
              <w:left w:w="15" w:type="dxa"/>
              <w:bottom w:w="15" w:type="dxa"/>
              <w:right w:w="15" w:type="dxa"/>
            </w:tcMar>
            <w:vAlign w:val="center"/>
          </w:tcPr>
          <w:p w14:paraId="0EA9E0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w:t>
            </w:r>
          </w:p>
        </w:tc>
        <w:tc>
          <w:tcPr>
            <w:tcW w:w="4820" w:type="dxa"/>
            <w:vMerge w:val="restart"/>
            <w:tcBorders>
              <w:tl2br w:val="nil"/>
              <w:tr2bl w:val="nil"/>
            </w:tcBorders>
            <w:tcMar>
              <w:top w:w="15" w:type="dxa"/>
              <w:left w:w="15" w:type="dxa"/>
              <w:bottom w:w="15" w:type="dxa"/>
              <w:right w:w="15" w:type="dxa"/>
            </w:tcMar>
            <w:vAlign w:val="center"/>
          </w:tcPr>
          <w:p w14:paraId="357E24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47A87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D5DB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及时纠正，未造成严重后果的。</w:t>
            </w:r>
          </w:p>
        </w:tc>
        <w:tc>
          <w:tcPr>
            <w:tcW w:w="3058" w:type="dxa"/>
            <w:tcBorders>
              <w:tl2br w:val="nil"/>
              <w:tr2bl w:val="nil"/>
            </w:tcBorders>
            <w:tcMar>
              <w:top w:w="15" w:type="dxa"/>
              <w:left w:w="15" w:type="dxa"/>
              <w:bottom w:w="15" w:type="dxa"/>
              <w:right w:w="15" w:type="dxa"/>
            </w:tcMar>
            <w:vAlign w:val="center"/>
          </w:tcPr>
          <w:p w14:paraId="050467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中标无效；责令改正，可以处中标项目金额千分之五以上千分之六点五以下的罚款。</w:t>
            </w:r>
          </w:p>
        </w:tc>
      </w:tr>
      <w:tr w14:paraId="240D0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continue"/>
            <w:tcBorders>
              <w:tl2br w:val="nil"/>
              <w:tr2bl w:val="nil"/>
            </w:tcBorders>
            <w:vAlign w:val="center"/>
          </w:tcPr>
          <w:p w14:paraId="7F87C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2C93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DDF0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A676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A59E8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未及时纠正，未造成严重后果的。</w:t>
            </w:r>
          </w:p>
        </w:tc>
        <w:tc>
          <w:tcPr>
            <w:tcW w:w="3058" w:type="dxa"/>
            <w:tcBorders>
              <w:tl2br w:val="nil"/>
              <w:tr2bl w:val="nil"/>
            </w:tcBorders>
            <w:tcMar>
              <w:top w:w="15" w:type="dxa"/>
              <w:left w:w="15" w:type="dxa"/>
              <w:bottom w:w="15" w:type="dxa"/>
              <w:right w:w="15" w:type="dxa"/>
            </w:tcMar>
            <w:vAlign w:val="center"/>
          </w:tcPr>
          <w:p w14:paraId="7DF502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中标无效；责令改正，处中标项目金额千分之六点五以上千分之八点五以下的罚款。</w:t>
            </w:r>
          </w:p>
        </w:tc>
      </w:tr>
      <w:tr w14:paraId="392E46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23" w:hRule="atLeast"/>
          <w:jc w:val="center"/>
        </w:trPr>
        <w:tc>
          <w:tcPr>
            <w:tcW w:w="443" w:type="dxa"/>
            <w:gridSpan w:val="2"/>
            <w:vMerge w:val="continue"/>
            <w:tcBorders>
              <w:tl2br w:val="nil"/>
              <w:tr2bl w:val="nil"/>
            </w:tcBorders>
            <w:vAlign w:val="center"/>
          </w:tcPr>
          <w:p w14:paraId="7B79F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5F7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BA4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95CCC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E13F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未及时纠正，造成严重危害后果的。</w:t>
            </w:r>
          </w:p>
        </w:tc>
        <w:tc>
          <w:tcPr>
            <w:tcW w:w="3058" w:type="dxa"/>
            <w:tcBorders>
              <w:tl2br w:val="nil"/>
              <w:tr2bl w:val="nil"/>
            </w:tcBorders>
            <w:tcMar>
              <w:top w:w="15" w:type="dxa"/>
              <w:left w:w="15" w:type="dxa"/>
              <w:bottom w:w="15" w:type="dxa"/>
              <w:right w:w="15" w:type="dxa"/>
            </w:tcMar>
            <w:vAlign w:val="center"/>
          </w:tcPr>
          <w:p w14:paraId="3C45E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中标无效；责令改正，处中标项目金额千分之八点五以上千分之十以下的罚款。</w:t>
            </w:r>
          </w:p>
        </w:tc>
      </w:tr>
      <w:tr w14:paraId="1AAA79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DB68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08E1C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1A6A2E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2ABAE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9</w:t>
            </w:r>
          </w:p>
        </w:tc>
        <w:tc>
          <w:tcPr>
            <w:tcW w:w="1550" w:type="dxa"/>
            <w:vMerge w:val="restart"/>
            <w:tcBorders>
              <w:tl2br w:val="nil"/>
              <w:tr2bl w:val="nil"/>
            </w:tcBorders>
            <w:tcMar>
              <w:top w:w="15" w:type="dxa"/>
              <w:left w:w="15" w:type="dxa"/>
              <w:bottom w:w="15" w:type="dxa"/>
              <w:right w:w="15" w:type="dxa"/>
            </w:tcMar>
            <w:vAlign w:val="center"/>
          </w:tcPr>
          <w:p w14:paraId="0B208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27560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w:t>
            </w:r>
          </w:p>
        </w:tc>
        <w:tc>
          <w:tcPr>
            <w:tcW w:w="4820" w:type="dxa"/>
            <w:vMerge w:val="restart"/>
            <w:tcBorders>
              <w:tl2br w:val="nil"/>
              <w:tr2bl w:val="nil"/>
            </w:tcBorders>
            <w:tcMar>
              <w:top w:w="15" w:type="dxa"/>
              <w:left w:w="15" w:type="dxa"/>
              <w:bottom w:w="15" w:type="dxa"/>
              <w:right w:w="15" w:type="dxa"/>
            </w:tcMar>
            <w:vAlign w:val="center"/>
          </w:tcPr>
          <w:p w14:paraId="7BCB5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957CEEA">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第七十六条：</w:t>
            </w:r>
            <w:r>
              <w:rPr>
                <w:rFonts w:hint="eastAsia" w:ascii="仿宋_GB2312" w:hAnsi="宋体" w:eastAsia="仿宋_GB2312" w:cstheme="minorBidi"/>
                <w:color w:val="auto"/>
                <w:kern w:val="0"/>
                <w:sz w:val="13"/>
                <w:szCs w:val="13"/>
                <w:highlight w:val="none"/>
                <w:lang w:val="en-US" w:eastAsia="zh-CN" w:bidi="ar-SA"/>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69732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CD6D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26018B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转让、分包无效，处转让、分包项目金额千分之五以上千分之六点五以下的罚款；有违法所得的，并处没收违法所得。</w:t>
            </w:r>
          </w:p>
        </w:tc>
      </w:tr>
      <w:tr w14:paraId="4D315A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0F83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0B9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C15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B4BD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5D5D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740AE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转让、分包无效，处转让、分包项目金额千分之六点五以上千分之八点五以下的罚款,有违法所得的，并处没收违法所得。</w:t>
            </w:r>
          </w:p>
        </w:tc>
      </w:tr>
      <w:tr w14:paraId="57F6A2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6A70A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BE6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0066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1BB2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2BD72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tcMar>
              <w:top w:w="15" w:type="dxa"/>
              <w:left w:w="15" w:type="dxa"/>
              <w:bottom w:w="15" w:type="dxa"/>
              <w:right w:w="15" w:type="dxa"/>
            </w:tcMar>
            <w:vAlign w:val="center"/>
          </w:tcPr>
          <w:p w14:paraId="293310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转让、分包无效，处转让、分包项目金额千分之八点五以上千分之十以下的罚款；有违法所得的，并处没收违法所得。</w:t>
            </w:r>
          </w:p>
        </w:tc>
      </w:tr>
      <w:tr w14:paraId="024F8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0184A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F7BE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27C2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379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4D8E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（2）3年内2次同类型违法的。</w:t>
            </w:r>
          </w:p>
        </w:tc>
        <w:tc>
          <w:tcPr>
            <w:tcW w:w="3058" w:type="dxa"/>
            <w:tcBorders>
              <w:tl2br w:val="nil"/>
              <w:tr2bl w:val="nil"/>
            </w:tcBorders>
            <w:tcMar>
              <w:top w:w="15" w:type="dxa"/>
              <w:left w:w="15" w:type="dxa"/>
              <w:bottom w:w="15" w:type="dxa"/>
              <w:right w:w="15" w:type="dxa"/>
            </w:tcMar>
            <w:vAlign w:val="center"/>
          </w:tcPr>
          <w:p w14:paraId="1107D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转让、分包无效，处转让、分包项目金额千分之十的罚款；责令停业整顿30日；有违法所得的，并处没收违法所得。</w:t>
            </w:r>
          </w:p>
        </w:tc>
      </w:tr>
      <w:tr w14:paraId="3EB4C8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94" w:hRule="atLeast"/>
          <w:jc w:val="center"/>
        </w:trPr>
        <w:tc>
          <w:tcPr>
            <w:tcW w:w="443" w:type="dxa"/>
            <w:gridSpan w:val="2"/>
            <w:vMerge w:val="continue"/>
            <w:tcBorders>
              <w:tl2br w:val="nil"/>
              <w:tr2bl w:val="nil"/>
            </w:tcBorders>
            <w:vAlign w:val="center"/>
          </w:tcPr>
          <w:p w14:paraId="69858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3A42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FB1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DCB5D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restart"/>
            <w:tcBorders>
              <w:tl2br w:val="nil"/>
              <w:tr2bl w:val="nil"/>
            </w:tcBorders>
            <w:tcMar>
              <w:top w:w="15" w:type="dxa"/>
              <w:left w:w="15" w:type="dxa"/>
              <w:bottom w:w="15" w:type="dxa"/>
              <w:right w:w="15" w:type="dxa"/>
            </w:tcMar>
            <w:vAlign w:val="center"/>
          </w:tcPr>
          <w:p w14:paraId="0F883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（3）3年内3次以上同类型违法。</w:t>
            </w:r>
          </w:p>
        </w:tc>
        <w:tc>
          <w:tcPr>
            <w:tcW w:w="1708" w:type="dxa"/>
            <w:tcBorders>
              <w:tl2br w:val="nil"/>
              <w:tr2bl w:val="nil"/>
            </w:tcBorders>
            <w:tcMar>
              <w:top w:w="15" w:type="dxa"/>
              <w:left w:w="15" w:type="dxa"/>
              <w:bottom w:w="15" w:type="dxa"/>
              <w:right w:w="15" w:type="dxa"/>
            </w:tcMar>
            <w:vAlign w:val="center"/>
          </w:tcPr>
          <w:p w14:paraId="7EF03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造成3人以上10人以下死亡，或者10人以上50人以下重伤，或者1000万元以上5000万元以下直接经济损失。</w:t>
            </w:r>
          </w:p>
        </w:tc>
        <w:tc>
          <w:tcPr>
            <w:tcW w:w="3058" w:type="dxa"/>
            <w:tcBorders>
              <w:tl2br w:val="nil"/>
              <w:tr2bl w:val="nil"/>
            </w:tcBorders>
            <w:tcMar>
              <w:top w:w="15" w:type="dxa"/>
              <w:left w:w="15" w:type="dxa"/>
              <w:bottom w:w="15" w:type="dxa"/>
              <w:right w:w="15" w:type="dxa"/>
            </w:tcMar>
            <w:vAlign w:val="center"/>
          </w:tcPr>
          <w:p w14:paraId="12880B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转让、分包无效，处转让、分包项目金额千分之十的罚款；责令停业整顿30—60日；有违法所得的，并处没收违法所得。</w:t>
            </w:r>
          </w:p>
        </w:tc>
      </w:tr>
      <w:tr w14:paraId="73A7A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5884B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AE8A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534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BDFA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5A5F6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483FA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造成10人以上30人以下死亡，或者50人以上100人以下重伤，或者5000万元以上1亿元以下直接经济损失。</w:t>
            </w:r>
          </w:p>
        </w:tc>
        <w:tc>
          <w:tcPr>
            <w:tcW w:w="3058" w:type="dxa"/>
            <w:tcBorders>
              <w:tl2br w:val="nil"/>
              <w:tr2bl w:val="nil"/>
            </w:tcBorders>
            <w:tcMar>
              <w:top w:w="15" w:type="dxa"/>
              <w:left w:w="15" w:type="dxa"/>
              <w:bottom w:w="15" w:type="dxa"/>
              <w:right w:w="15" w:type="dxa"/>
            </w:tcMar>
            <w:vAlign w:val="center"/>
          </w:tcPr>
          <w:p w14:paraId="14EED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w:t>
            </w:r>
            <w:r>
              <w:rPr>
                <w:rFonts w:hint="eastAsia" w:ascii="仿宋_GB2312" w:hAnsi="宋体" w:eastAsia="仿宋_GB2312"/>
                <w:color w:val="auto"/>
                <w:kern w:val="0"/>
                <w:sz w:val="13"/>
                <w:szCs w:val="13"/>
                <w:highlight w:val="none"/>
                <w:lang w:val="en-US" w:eastAsia="zh-CN"/>
              </w:rPr>
              <w:t>60</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90</w:t>
            </w:r>
            <w:r>
              <w:rPr>
                <w:rFonts w:hint="eastAsia" w:ascii="仿宋_GB2312" w:hAnsi="宋体" w:eastAsia="仿宋_GB2312"/>
                <w:color w:val="auto"/>
                <w:kern w:val="0"/>
                <w:sz w:val="13"/>
                <w:szCs w:val="13"/>
                <w:highlight w:val="none"/>
              </w:rPr>
              <w:t>日；有违法所得的，并处没收违法所得。</w:t>
            </w:r>
          </w:p>
        </w:tc>
      </w:tr>
      <w:tr w14:paraId="6A2207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0" w:hRule="atLeast"/>
          <w:jc w:val="center"/>
        </w:trPr>
        <w:tc>
          <w:tcPr>
            <w:tcW w:w="443" w:type="dxa"/>
            <w:gridSpan w:val="2"/>
            <w:vMerge w:val="continue"/>
            <w:tcBorders>
              <w:tl2br w:val="nil"/>
              <w:tr2bl w:val="nil"/>
            </w:tcBorders>
            <w:vAlign w:val="center"/>
          </w:tcPr>
          <w:p w14:paraId="1F63F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B49C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D1C7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118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1D699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62742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造成30人以上死亡，或者100人以上重伤（包括急性工业中毒，下同），或者1亿元以上直接经济损失。</w:t>
            </w:r>
          </w:p>
        </w:tc>
        <w:tc>
          <w:tcPr>
            <w:tcW w:w="3058" w:type="dxa"/>
            <w:tcBorders>
              <w:tl2br w:val="nil"/>
              <w:tr2bl w:val="nil"/>
            </w:tcBorders>
            <w:tcMar>
              <w:top w:w="15" w:type="dxa"/>
              <w:left w:w="15" w:type="dxa"/>
              <w:bottom w:w="15" w:type="dxa"/>
              <w:right w:w="15" w:type="dxa"/>
            </w:tcMar>
            <w:vAlign w:val="center"/>
          </w:tcPr>
          <w:p w14:paraId="6AF826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转让、分包无效，处转让、分包项目金额千分之十的罚款；责令停业整顿90—180日；有违法所得的，并处没收违法所得。</w:t>
            </w:r>
          </w:p>
        </w:tc>
      </w:tr>
      <w:tr w14:paraId="119ADF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restart"/>
            <w:tcBorders>
              <w:tl2br w:val="nil"/>
              <w:tr2bl w:val="nil"/>
            </w:tcBorders>
            <w:vAlign w:val="center"/>
          </w:tcPr>
          <w:p w14:paraId="3DB38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10</w:t>
            </w:r>
          </w:p>
        </w:tc>
        <w:tc>
          <w:tcPr>
            <w:tcW w:w="1550" w:type="dxa"/>
            <w:vMerge w:val="restart"/>
            <w:tcBorders>
              <w:tl2br w:val="nil"/>
              <w:tr2bl w:val="nil"/>
            </w:tcBorders>
            <w:vAlign w:val="center"/>
          </w:tcPr>
          <w:p w14:paraId="2E571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w:t>
            </w:r>
          </w:p>
        </w:tc>
        <w:tc>
          <w:tcPr>
            <w:tcW w:w="4820" w:type="dxa"/>
            <w:vMerge w:val="restart"/>
            <w:tcBorders>
              <w:tl2br w:val="nil"/>
              <w:tr2bl w:val="nil"/>
            </w:tcBorders>
            <w:vAlign w:val="center"/>
          </w:tcPr>
          <w:p w14:paraId="2470E3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招标人与中标人不按照招标文件和中标人的投标文件订立合同的，或者招标人、中标人订立背离合同实质性内容的协议的，责令改正；可以处中标项目金额千分之五以上千分之十以下的罚款。</w:t>
            </w:r>
          </w:p>
        </w:tc>
        <w:tc>
          <w:tcPr>
            <w:tcW w:w="823" w:type="dxa"/>
            <w:tcBorders>
              <w:tl2br w:val="nil"/>
              <w:tr2bl w:val="nil"/>
            </w:tcBorders>
            <w:tcMar>
              <w:top w:w="15" w:type="dxa"/>
              <w:left w:w="15" w:type="dxa"/>
              <w:bottom w:w="15" w:type="dxa"/>
              <w:right w:w="15" w:type="dxa"/>
            </w:tcMar>
            <w:vAlign w:val="center"/>
          </w:tcPr>
          <w:p w14:paraId="76B98F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D671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27DA8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责令改正，可以处中标项目金额千分之五的罚款。</w:t>
            </w:r>
          </w:p>
        </w:tc>
      </w:tr>
      <w:tr w14:paraId="762CE5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2" w:hRule="atLeast"/>
          <w:jc w:val="center"/>
        </w:trPr>
        <w:tc>
          <w:tcPr>
            <w:tcW w:w="443" w:type="dxa"/>
            <w:gridSpan w:val="2"/>
            <w:vMerge w:val="continue"/>
            <w:tcBorders>
              <w:tl2br w:val="nil"/>
              <w:tr2bl w:val="nil"/>
            </w:tcBorders>
            <w:vAlign w:val="center"/>
          </w:tcPr>
          <w:p w14:paraId="3D3683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DB2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689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5C3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F003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4AF5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责令改正，处中标项目金额千分之五以上千分之八以下的罚款。</w:t>
            </w:r>
          </w:p>
        </w:tc>
      </w:tr>
      <w:tr w14:paraId="0930BF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315A2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26F0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C901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726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78F44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7EF27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7FAEC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E0ED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EB50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595A16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258055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责令改正，处中标项目金额千分之八以上千分之十以下的罚款。</w:t>
            </w:r>
          </w:p>
        </w:tc>
      </w:tr>
      <w:tr w14:paraId="6D19A5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80C36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11</w:t>
            </w:r>
          </w:p>
        </w:tc>
        <w:tc>
          <w:tcPr>
            <w:tcW w:w="1550" w:type="dxa"/>
            <w:vMerge w:val="restart"/>
            <w:tcBorders>
              <w:tl2br w:val="nil"/>
              <w:tr2bl w:val="nil"/>
            </w:tcBorders>
            <w:tcMar>
              <w:top w:w="15" w:type="dxa"/>
              <w:left w:w="15" w:type="dxa"/>
              <w:bottom w:w="15" w:type="dxa"/>
              <w:right w:w="15" w:type="dxa"/>
            </w:tcMar>
            <w:vAlign w:val="center"/>
          </w:tcPr>
          <w:p w14:paraId="5F2B6A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中标人不按照与招标人订立的合同履行义务，情节严重</w:t>
            </w:r>
          </w:p>
        </w:tc>
        <w:tc>
          <w:tcPr>
            <w:tcW w:w="4820" w:type="dxa"/>
            <w:vMerge w:val="restart"/>
            <w:tcBorders>
              <w:tl2br w:val="nil"/>
              <w:tr2bl w:val="nil"/>
            </w:tcBorders>
            <w:tcMar>
              <w:top w:w="15" w:type="dxa"/>
              <w:left w:w="15" w:type="dxa"/>
              <w:bottom w:w="15" w:type="dxa"/>
              <w:right w:w="15" w:type="dxa"/>
            </w:tcMar>
            <w:vAlign w:val="center"/>
          </w:tcPr>
          <w:p w14:paraId="06129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第六十条</w:t>
            </w:r>
            <w:r>
              <w:rPr>
                <w:rFonts w:hint="eastAsia" w:ascii="仿宋_GB2312" w:hAnsi="宋体" w:eastAsia="仿宋_GB2312"/>
                <w:b/>
                <w:bCs/>
                <w:color w:val="auto"/>
                <w:kern w:val="0"/>
                <w:sz w:val="13"/>
                <w:szCs w:val="13"/>
                <w:highlight w:val="none"/>
                <w:lang w:val="en-US" w:eastAsia="zh-CN"/>
              </w:rPr>
              <w:t>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中标人不按照与招标人订立的合同履行义务，情节严重的，取消其二年至五年内参加依法必须进行招标的项目的投标资格并予以公告，直至由工商行政管理机关吊销营业执照。</w:t>
            </w:r>
          </w:p>
        </w:tc>
        <w:tc>
          <w:tcPr>
            <w:tcW w:w="823" w:type="dxa"/>
            <w:tcBorders>
              <w:tl2br w:val="nil"/>
              <w:tr2bl w:val="nil"/>
            </w:tcBorders>
            <w:tcMar>
              <w:top w:w="15" w:type="dxa"/>
              <w:left w:w="15" w:type="dxa"/>
              <w:bottom w:w="15" w:type="dxa"/>
              <w:right w:w="15" w:type="dxa"/>
            </w:tcMar>
            <w:vAlign w:val="center"/>
          </w:tcPr>
          <w:p w14:paraId="0F53E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99E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0CE16D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取消其2年至3年内参加依法必须进行招标的项目的投标资格并予以公告。</w:t>
            </w:r>
          </w:p>
        </w:tc>
      </w:tr>
      <w:tr w14:paraId="72DEA6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6" w:hRule="atLeast"/>
          <w:jc w:val="center"/>
        </w:trPr>
        <w:tc>
          <w:tcPr>
            <w:tcW w:w="443" w:type="dxa"/>
            <w:gridSpan w:val="2"/>
            <w:vMerge w:val="continue"/>
            <w:tcBorders>
              <w:tl2br w:val="nil"/>
              <w:tr2bl w:val="nil"/>
            </w:tcBorders>
            <w:vAlign w:val="center"/>
          </w:tcPr>
          <w:p w14:paraId="3AACA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3A22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54507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DFB4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ED3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4F27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取消其3年至4年内参加依法必须进行招标的项目的投标资格并予以公告。</w:t>
            </w:r>
          </w:p>
        </w:tc>
      </w:tr>
      <w:tr w14:paraId="79E95C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0" w:hRule="atLeast"/>
          <w:jc w:val="center"/>
        </w:trPr>
        <w:tc>
          <w:tcPr>
            <w:tcW w:w="443" w:type="dxa"/>
            <w:gridSpan w:val="2"/>
            <w:vMerge w:val="continue"/>
            <w:tcBorders>
              <w:tl2br w:val="nil"/>
              <w:tr2bl w:val="nil"/>
            </w:tcBorders>
            <w:vAlign w:val="center"/>
          </w:tcPr>
          <w:p w14:paraId="60D020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E6F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C39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7D24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B8E15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5892F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19FB4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670241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695C3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经招标人催告仍不履行的</w:t>
            </w:r>
            <w:r>
              <w:rPr>
                <w:rFonts w:hint="eastAsia" w:ascii="仿宋_GB2312" w:hAnsi="宋体" w:eastAsia="仿宋_GB2312"/>
                <w:color w:val="auto"/>
                <w:kern w:val="0"/>
                <w:sz w:val="13"/>
                <w:szCs w:val="13"/>
                <w:highlight w:val="none"/>
                <w:lang w:eastAsia="zh-CN"/>
              </w:rPr>
              <w:t>；</w:t>
            </w:r>
          </w:p>
          <w:p w14:paraId="1868F7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tcMar>
              <w:top w:w="15" w:type="dxa"/>
              <w:left w:w="15" w:type="dxa"/>
              <w:bottom w:w="15" w:type="dxa"/>
              <w:right w:w="15" w:type="dxa"/>
            </w:tcMar>
            <w:vAlign w:val="center"/>
          </w:tcPr>
          <w:p w14:paraId="551DF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年至5年内参加依法必须进行招标的项目的投标资格并予以公告。</w:t>
            </w:r>
          </w:p>
        </w:tc>
      </w:tr>
      <w:tr w14:paraId="509F7F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4" w:hRule="atLeast"/>
          <w:jc w:val="center"/>
        </w:trPr>
        <w:tc>
          <w:tcPr>
            <w:tcW w:w="443" w:type="dxa"/>
            <w:gridSpan w:val="2"/>
            <w:vMerge w:val="restart"/>
            <w:tcBorders>
              <w:tl2br w:val="nil"/>
              <w:tr2bl w:val="nil"/>
            </w:tcBorders>
            <w:vAlign w:val="center"/>
          </w:tcPr>
          <w:p w14:paraId="0E8CA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12</w:t>
            </w:r>
          </w:p>
        </w:tc>
        <w:tc>
          <w:tcPr>
            <w:tcW w:w="1550" w:type="dxa"/>
            <w:vMerge w:val="restart"/>
            <w:tcBorders>
              <w:tl2br w:val="nil"/>
              <w:tr2bl w:val="nil"/>
            </w:tcBorders>
            <w:vAlign w:val="center"/>
          </w:tcPr>
          <w:p w14:paraId="76142680">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eastAsia="仿宋_GB2312" w:cstheme="minorBidi"/>
                <w:color w:val="auto"/>
                <w:sz w:val="13"/>
                <w:szCs w:val="13"/>
                <w:highlight w:val="none"/>
              </w:rPr>
              <w:t>依法应当公开招标的项目不按照规定在指定媒介发布资格预审公告或者招标公告</w:t>
            </w:r>
          </w:p>
        </w:tc>
        <w:tc>
          <w:tcPr>
            <w:tcW w:w="4820" w:type="dxa"/>
            <w:vMerge w:val="restart"/>
            <w:tcBorders>
              <w:tl2br w:val="nil"/>
              <w:tr2bl w:val="nil"/>
            </w:tcBorders>
            <w:vAlign w:val="center"/>
          </w:tcPr>
          <w:p w14:paraId="0D3295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250307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招标人有下列限制或者排斥潜在投标人行为之一的，由有关行政监督部门依照招标投标法第五十一条的规定处罚：</w:t>
            </w:r>
          </w:p>
          <w:p w14:paraId="5075220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依法应当公开招标的项目不按照规定在指定媒介发布资格预审公告或者招标公告；</w:t>
            </w:r>
          </w:p>
          <w:p w14:paraId="71FD9A5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（二）在不同媒介发布的同一招标项目的资格预审公告或者招标公告的内容不一致，影响潜在投标人申请资格预审或者投标。</w:t>
            </w:r>
          </w:p>
          <w:p w14:paraId="7362B3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54BE47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F6494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58D4C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责令改正，可以处1万元以上2万元以下的罚款。</w:t>
            </w:r>
          </w:p>
        </w:tc>
      </w:tr>
      <w:tr w14:paraId="2C7599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4B3F1D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519BCA">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634419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0D717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472EE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29E95F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责令改正，可以处2万元以上4万元以下的罚款。</w:t>
            </w:r>
          </w:p>
        </w:tc>
      </w:tr>
      <w:tr w14:paraId="6774C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3952C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58E0F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3BFA46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954D1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74A4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已履行合同约定事项；</w:t>
            </w:r>
          </w:p>
          <w:p w14:paraId="79252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7AECC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责令改正，处4万元以上5万元以下的罚款。</w:t>
            </w:r>
          </w:p>
        </w:tc>
      </w:tr>
      <w:tr w14:paraId="755E8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1" w:hRule="atLeast"/>
          <w:jc w:val="center"/>
        </w:trPr>
        <w:tc>
          <w:tcPr>
            <w:tcW w:w="443" w:type="dxa"/>
            <w:gridSpan w:val="2"/>
            <w:vMerge w:val="restart"/>
            <w:tcBorders>
              <w:tl2br w:val="nil"/>
              <w:tr2bl w:val="nil"/>
            </w:tcBorders>
            <w:vAlign w:val="center"/>
          </w:tcPr>
          <w:p w14:paraId="7AD16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4C8D0F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13</w:t>
            </w:r>
          </w:p>
        </w:tc>
        <w:tc>
          <w:tcPr>
            <w:tcW w:w="1550" w:type="dxa"/>
            <w:vMerge w:val="restart"/>
            <w:tcBorders>
              <w:tl2br w:val="nil"/>
              <w:tr2bl w:val="nil"/>
            </w:tcBorders>
            <w:vAlign w:val="center"/>
          </w:tcPr>
          <w:p w14:paraId="74E3D2A0">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依法必须进行招标的项目的招标人不按照规定发布资格预审公告或者招标公告，构成规避招标</w:t>
            </w:r>
          </w:p>
        </w:tc>
        <w:tc>
          <w:tcPr>
            <w:tcW w:w="4820" w:type="dxa"/>
            <w:vMerge w:val="restart"/>
            <w:tcBorders>
              <w:tl2br w:val="nil"/>
              <w:tr2bl w:val="nil"/>
            </w:tcBorders>
            <w:vAlign w:val="center"/>
          </w:tcPr>
          <w:p w14:paraId="165730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第六十三条第三款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依法必须进行招标的项目的招标人不按照规定发布资格预审公告或者招标公告，构成规避招标的，依照招标投标法第四十九条的规定处罚。</w:t>
            </w:r>
          </w:p>
          <w:p w14:paraId="118473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60C98C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169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6947E3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责令改正，可以处项目合同金额千分之五的罚款。</w:t>
            </w:r>
          </w:p>
        </w:tc>
      </w:tr>
      <w:tr w14:paraId="59B0D1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71E43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3FC85C4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859B1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03F1A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8A8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1861E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责令改正，可以处项目合同金额千分之五以上千分之七点五以下的罚款。</w:t>
            </w:r>
          </w:p>
        </w:tc>
      </w:tr>
      <w:tr w14:paraId="1F58DE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5" w:hRule="atLeast"/>
          <w:jc w:val="center"/>
        </w:trPr>
        <w:tc>
          <w:tcPr>
            <w:tcW w:w="443" w:type="dxa"/>
            <w:gridSpan w:val="2"/>
            <w:vMerge w:val="continue"/>
            <w:tcBorders>
              <w:tl2br w:val="nil"/>
              <w:tr2bl w:val="nil"/>
            </w:tcBorders>
            <w:vAlign w:val="center"/>
          </w:tcPr>
          <w:p w14:paraId="7143E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1082FD">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4BE9A2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34E1D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56C1B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tc>
        <w:tc>
          <w:tcPr>
            <w:tcW w:w="3058" w:type="dxa"/>
            <w:tcBorders>
              <w:tl2br w:val="nil"/>
              <w:tr2bl w:val="nil"/>
            </w:tcBorders>
            <w:tcMar>
              <w:top w:w="15" w:type="dxa"/>
              <w:left w:w="15" w:type="dxa"/>
              <w:bottom w:w="15" w:type="dxa"/>
              <w:right w:w="15" w:type="dxa"/>
            </w:tcMar>
            <w:vAlign w:val="center"/>
          </w:tcPr>
          <w:p w14:paraId="1BCEB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责令改正，可以处项目合同金额千分之七点五以上千分之八点五以下的罚款。</w:t>
            </w:r>
          </w:p>
        </w:tc>
      </w:tr>
      <w:tr w14:paraId="0D0722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4BEE89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6C93FB">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008A2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73C4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A743F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（2）项目已经开工，且造成严重后果的。</w:t>
            </w:r>
          </w:p>
        </w:tc>
        <w:tc>
          <w:tcPr>
            <w:tcW w:w="3058" w:type="dxa"/>
            <w:tcBorders>
              <w:tl2br w:val="nil"/>
              <w:tr2bl w:val="nil"/>
            </w:tcBorders>
            <w:tcMar>
              <w:top w:w="15" w:type="dxa"/>
              <w:left w:w="15" w:type="dxa"/>
              <w:bottom w:w="15" w:type="dxa"/>
              <w:right w:w="15" w:type="dxa"/>
            </w:tcMar>
            <w:vAlign w:val="center"/>
          </w:tcPr>
          <w:p w14:paraId="2709FD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责令改正，可以处项目合同金额千分之八点五以上千分之十以下的罚款。</w:t>
            </w:r>
          </w:p>
          <w:p w14:paraId="01A2A3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53D57F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restart"/>
            <w:tcBorders>
              <w:tl2br w:val="nil"/>
              <w:tr2bl w:val="nil"/>
            </w:tcBorders>
            <w:vAlign w:val="center"/>
          </w:tcPr>
          <w:p w14:paraId="670C04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7AFF9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555A3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14</w:t>
            </w:r>
          </w:p>
        </w:tc>
        <w:tc>
          <w:tcPr>
            <w:tcW w:w="1550" w:type="dxa"/>
            <w:vMerge w:val="restart"/>
            <w:tcBorders>
              <w:tl2br w:val="nil"/>
              <w:tr2bl w:val="nil"/>
            </w:tcBorders>
            <w:vAlign w:val="center"/>
          </w:tcPr>
          <w:p w14:paraId="7C8E1C0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leftChars="0" w:right="0" w:rightChars="0"/>
              <w:textAlignment w:val="auto"/>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应当公开招标而采用邀请招标的；招标文件、资格预审文件的发售、澄清、修改的时限，或者确定的提交资格预审申请文件、投标文件的时限不符合招标投标法和实施条例规定的；招标人接受未通过资格预审的单位或者个人参加投标的；招标人接受应当拒收的投标文件的</w:t>
            </w:r>
          </w:p>
        </w:tc>
        <w:tc>
          <w:tcPr>
            <w:tcW w:w="4820" w:type="dxa"/>
            <w:vMerge w:val="restart"/>
            <w:tcBorders>
              <w:tl2br w:val="nil"/>
              <w:tr2bl w:val="nil"/>
            </w:tcBorders>
            <w:vAlign w:val="center"/>
          </w:tcPr>
          <w:p w14:paraId="0D1B4A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招标人有下列情形之一的，由有关行政监督部门责令改正，可以处10万元以下的罚款：</w:t>
            </w:r>
          </w:p>
          <w:p w14:paraId="66AF216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依法应当公开招标而采用邀请招</w:t>
            </w:r>
            <w:r>
              <w:rPr>
                <w:rFonts w:hint="eastAsia" w:ascii="仿宋_GB2312" w:hAnsi="宋体" w:eastAsia="仿宋_GB2312"/>
                <w:color w:val="auto"/>
                <w:kern w:val="0"/>
                <w:sz w:val="13"/>
                <w:szCs w:val="13"/>
                <w:highlight w:val="none"/>
                <w:lang w:eastAsia="zh-CN"/>
              </w:rPr>
              <w:t>；</w:t>
            </w:r>
          </w:p>
          <w:p w14:paraId="048075F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（二）招标文件、资格预审文件的发售、澄清、修改的时限，或者确定的提交资格预审申请文件、投标文件的时限不符合招标投标法和本条例规定；</w:t>
            </w:r>
          </w:p>
          <w:p w14:paraId="540F6AA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（三）接受未通过资格预审的单位或者个人参加投标；</w:t>
            </w:r>
          </w:p>
          <w:p w14:paraId="2B0C429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（四）接受应当拒收的投标文件。</w:t>
            </w:r>
          </w:p>
          <w:p w14:paraId="669709B0">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招标人有前款第一项、第三项、第四项所列行为之一的，对单位直接负责的主管人员和其他直接责任人员依法给予处分。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11A34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F829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在开标前发现的。</w:t>
            </w:r>
          </w:p>
        </w:tc>
        <w:tc>
          <w:tcPr>
            <w:tcW w:w="3058" w:type="dxa"/>
            <w:tcBorders>
              <w:tl2br w:val="nil"/>
              <w:tr2bl w:val="nil"/>
            </w:tcBorders>
            <w:tcMar>
              <w:top w:w="15" w:type="dxa"/>
              <w:left w:w="15" w:type="dxa"/>
              <w:bottom w:w="15" w:type="dxa"/>
              <w:right w:w="15" w:type="dxa"/>
            </w:tcMar>
            <w:vAlign w:val="center"/>
          </w:tcPr>
          <w:p w14:paraId="330A6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w:t>
            </w:r>
          </w:p>
        </w:tc>
      </w:tr>
      <w:tr w14:paraId="5BCA60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6" w:hRule="atLeast"/>
          <w:jc w:val="center"/>
        </w:trPr>
        <w:tc>
          <w:tcPr>
            <w:tcW w:w="443" w:type="dxa"/>
            <w:gridSpan w:val="2"/>
            <w:vMerge w:val="continue"/>
            <w:tcBorders>
              <w:tl2br w:val="nil"/>
              <w:tr2bl w:val="nil"/>
            </w:tcBorders>
            <w:vAlign w:val="center"/>
          </w:tcPr>
          <w:p w14:paraId="3B6F18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318139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77E84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309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7E20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在开标后但在开工前发现的。</w:t>
            </w:r>
          </w:p>
        </w:tc>
        <w:tc>
          <w:tcPr>
            <w:tcW w:w="3058" w:type="dxa"/>
            <w:tcBorders>
              <w:tl2br w:val="nil"/>
              <w:tr2bl w:val="nil"/>
            </w:tcBorders>
            <w:tcMar>
              <w:top w:w="15" w:type="dxa"/>
              <w:left w:w="15" w:type="dxa"/>
              <w:bottom w:w="15" w:type="dxa"/>
              <w:right w:w="15" w:type="dxa"/>
            </w:tcMar>
            <w:vAlign w:val="center"/>
          </w:tcPr>
          <w:p w14:paraId="201ADB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责令改正，可以处2万元以上7万元以下罚款。</w:t>
            </w:r>
          </w:p>
        </w:tc>
      </w:tr>
      <w:tr w14:paraId="024317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5" w:hRule="atLeast"/>
          <w:jc w:val="center"/>
        </w:trPr>
        <w:tc>
          <w:tcPr>
            <w:tcW w:w="443" w:type="dxa"/>
            <w:gridSpan w:val="2"/>
            <w:vMerge w:val="continue"/>
            <w:tcBorders>
              <w:tl2br w:val="nil"/>
              <w:tr2bl w:val="nil"/>
            </w:tcBorders>
            <w:vAlign w:val="center"/>
          </w:tcPr>
          <w:p w14:paraId="0D59AC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A4BC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0F8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A67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9410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在开工后发现的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3C3BED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责令改正，可以处7万元以上10万元以下的罚款。</w:t>
            </w:r>
          </w:p>
        </w:tc>
      </w:tr>
      <w:tr w14:paraId="419C6B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8" w:hRule="atLeast"/>
          <w:jc w:val="center"/>
        </w:trPr>
        <w:tc>
          <w:tcPr>
            <w:tcW w:w="443" w:type="dxa"/>
            <w:gridSpan w:val="2"/>
            <w:vMerge w:val="restart"/>
            <w:tcBorders>
              <w:tl2br w:val="nil"/>
              <w:tr2bl w:val="nil"/>
            </w:tcBorders>
            <w:vAlign w:val="center"/>
          </w:tcPr>
          <w:p w14:paraId="5F5C5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15</w:t>
            </w:r>
          </w:p>
        </w:tc>
        <w:tc>
          <w:tcPr>
            <w:tcW w:w="1550" w:type="dxa"/>
            <w:vMerge w:val="restart"/>
            <w:tcBorders>
              <w:tl2br w:val="nil"/>
              <w:tr2bl w:val="nil"/>
            </w:tcBorders>
            <w:vAlign w:val="center"/>
          </w:tcPr>
          <w:p w14:paraId="578520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仿宋_GB2312" w:hAnsi="宋体" w:eastAsia="仿宋_GB2312"/>
                <w:color w:val="auto"/>
                <w:kern w:val="0"/>
                <w:sz w:val="13"/>
                <w:szCs w:val="13"/>
                <w:highlight w:val="none"/>
                <w:lang w:val="en-US" w:eastAsia="zh-CN"/>
              </w:rPr>
              <w:t>的</w:t>
            </w:r>
          </w:p>
        </w:tc>
        <w:tc>
          <w:tcPr>
            <w:tcW w:w="4820" w:type="dxa"/>
            <w:vMerge w:val="restart"/>
            <w:tcBorders>
              <w:tl2br w:val="nil"/>
              <w:tr2bl w:val="nil"/>
            </w:tcBorders>
            <w:vAlign w:val="center"/>
          </w:tcPr>
          <w:p w14:paraId="4ED4C4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05DAC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4C62F2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823" w:type="dxa"/>
            <w:tcBorders>
              <w:tl2br w:val="nil"/>
              <w:tr2bl w:val="nil"/>
            </w:tcBorders>
            <w:tcMar>
              <w:top w:w="15" w:type="dxa"/>
              <w:left w:w="15" w:type="dxa"/>
              <w:bottom w:w="15" w:type="dxa"/>
              <w:right w:w="15" w:type="dxa"/>
            </w:tcMar>
            <w:vAlign w:val="center"/>
          </w:tcPr>
          <w:p w14:paraId="52A05B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46AC1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69C28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处5万元以上8万元以下的罚款，对单位直接负责的主管人员和其他直接责任人员处单位罚款金额的百分之五以上百分之六以下的罚款；有违法所得的，并处没收违法所得。</w:t>
            </w:r>
          </w:p>
        </w:tc>
      </w:tr>
      <w:tr w14:paraId="4A213A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8" w:hRule="atLeast"/>
          <w:jc w:val="center"/>
        </w:trPr>
        <w:tc>
          <w:tcPr>
            <w:tcW w:w="443" w:type="dxa"/>
            <w:gridSpan w:val="2"/>
            <w:vMerge w:val="continue"/>
            <w:tcBorders>
              <w:tl2br w:val="nil"/>
              <w:tr2bl w:val="nil"/>
            </w:tcBorders>
            <w:vAlign w:val="center"/>
          </w:tcPr>
          <w:p w14:paraId="533F9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04CB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6541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FA55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EA29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4E045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tc>
      </w:tr>
      <w:tr w14:paraId="5233F5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0" w:hRule="atLeast"/>
          <w:jc w:val="center"/>
        </w:trPr>
        <w:tc>
          <w:tcPr>
            <w:tcW w:w="443" w:type="dxa"/>
            <w:gridSpan w:val="2"/>
            <w:vMerge w:val="continue"/>
            <w:tcBorders>
              <w:tl2br w:val="nil"/>
              <w:tr2bl w:val="nil"/>
            </w:tcBorders>
            <w:vAlign w:val="center"/>
          </w:tcPr>
          <w:p w14:paraId="224D9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3D0F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F9AB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03B4C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0CFF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（1）影响中标结果，且中标人为该违法行为的受益人的。</w:t>
            </w:r>
          </w:p>
        </w:tc>
        <w:tc>
          <w:tcPr>
            <w:tcW w:w="3058" w:type="dxa"/>
            <w:tcBorders>
              <w:tl2br w:val="nil"/>
              <w:tr2bl w:val="nil"/>
            </w:tcBorders>
            <w:tcMar>
              <w:top w:w="15" w:type="dxa"/>
              <w:left w:w="15" w:type="dxa"/>
              <w:bottom w:w="15" w:type="dxa"/>
              <w:right w:w="15" w:type="dxa"/>
            </w:tcMar>
            <w:vAlign w:val="center"/>
          </w:tcPr>
          <w:p w14:paraId="6E70A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6CA9DE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F520F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4C41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8B2E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9335E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E10AB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0EEE81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处20万元以上25万元以下的罚款，对单位直接负责的主管人员和其他直接责任人员处单位罚款金额百分之八以上百分之十以下的罚款；禁止其二年内代理依法必须进行招投标的项目，并予公告。</w:t>
            </w:r>
          </w:p>
        </w:tc>
      </w:tr>
      <w:tr w14:paraId="5106D6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B7E7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16</w:t>
            </w:r>
          </w:p>
        </w:tc>
        <w:tc>
          <w:tcPr>
            <w:tcW w:w="1550" w:type="dxa"/>
            <w:vMerge w:val="restart"/>
            <w:tcBorders>
              <w:tl2br w:val="nil"/>
              <w:tr2bl w:val="nil"/>
            </w:tcBorders>
            <w:vAlign w:val="center"/>
          </w:tcPr>
          <w:p w14:paraId="23A33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w:t>
            </w:r>
          </w:p>
        </w:tc>
        <w:tc>
          <w:tcPr>
            <w:tcW w:w="4820" w:type="dxa"/>
            <w:vMerge w:val="restart"/>
            <w:tcBorders>
              <w:tl2br w:val="nil"/>
              <w:tr2bl w:val="nil"/>
            </w:tcBorders>
            <w:vAlign w:val="center"/>
          </w:tcPr>
          <w:p w14:paraId="55864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1B2E7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0853F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22C0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D366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责令改正，可以处1万元以下的罚款。</w:t>
            </w:r>
          </w:p>
        </w:tc>
      </w:tr>
      <w:tr w14:paraId="45D9C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5D1D0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EB1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63A5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F4BA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454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E151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责令改正，可以处1万元以上3.5万元以下的罚款。</w:t>
            </w:r>
          </w:p>
        </w:tc>
      </w:tr>
      <w:tr w14:paraId="0DBBD4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1C473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7AE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0B44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0995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94B9C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2FD80A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D998C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1509CE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5397E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责令改正，可以处3.5万元以上5万元以下的罚款。</w:t>
            </w:r>
          </w:p>
        </w:tc>
      </w:tr>
      <w:tr w14:paraId="149AD8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3" w:hRule="atLeast"/>
          <w:jc w:val="center"/>
        </w:trPr>
        <w:tc>
          <w:tcPr>
            <w:tcW w:w="443" w:type="dxa"/>
            <w:gridSpan w:val="2"/>
            <w:vMerge w:val="restart"/>
            <w:tcBorders>
              <w:tl2br w:val="nil"/>
              <w:tr2bl w:val="nil"/>
            </w:tcBorders>
            <w:vAlign w:val="center"/>
          </w:tcPr>
          <w:p w14:paraId="128C50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17</w:t>
            </w:r>
          </w:p>
        </w:tc>
        <w:tc>
          <w:tcPr>
            <w:tcW w:w="1550" w:type="dxa"/>
            <w:vMerge w:val="restart"/>
            <w:tcBorders>
              <w:tl2br w:val="nil"/>
              <w:tr2bl w:val="nil"/>
            </w:tcBorders>
            <w:vAlign w:val="center"/>
          </w:tcPr>
          <w:p w14:paraId="0DFBC9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0DB1C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5EBC01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w:t>
            </w:r>
          </w:p>
        </w:tc>
        <w:tc>
          <w:tcPr>
            <w:tcW w:w="4820" w:type="dxa"/>
            <w:vMerge w:val="restart"/>
            <w:tcBorders>
              <w:tl2br w:val="nil"/>
              <w:tr2bl w:val="nil"/>
            </w:tcBorders>
            <w:vAlign w:val="center"/>
          </w:tcPr>
          <w:p w14:paraId="235097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307CF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6B84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3B88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6B3B32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责令改正，可以处2万元以下的罚款，对单位直接负责的主管人员和其他直接责任人员依法给予处分；违法确定或者更换的评标委员会成员作出的评审结论无效，依法重新进行评审。</w:t>
            </w:r>
          </w:p>
        </w:tc>
      </w:tr>
      <w:tr w14:paraId="361D9C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56BBC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4A27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BE293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695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351B9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3DDF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责令改正，处2万元以上7万元以下的罚款；对单位直接负责的主管人员和其他直接责任人员依法给予处分；违法确定或者更换的评标委员会成员作出的评审结论无效，依法重新进行评审。</w:t>
            </w:r>
          </w:p>
        </w:tc>
      </w:tr>
      <w:tr w14:paraId="30129E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64" w:hRule="atLeast"/>
          <w:jc w:val="center"/>
        </w:trPr>
        <w:tc>
          <w:tcPr>
            <w:tcW w:w="443" w:type="dxa"/>
            <w:gridSpan w:val="2"/>
            <w:vMerge w:val="continue"/>
            <w:tcBorders>
              <w:tl2br w:val="nil"/>
              <w:tr2bl w:val="nil"/>
            </w:tcBorders>
            <w:vAlign w:val="center"/>
          </w:tcPr>
          <w:p w14:paraId="7F04B6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AC0B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D41D8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D9025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6A0A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DFEB5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EEA8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299A0D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BE29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39F75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责令改正，处7万元以上10万元以下的罚款；对单位直接负责的主管人员和其他直接责任人员依法给予处分；违法确定或者更换的评标委员会成员作出的评审结论无效，依法重新进行评审。</w:t>
            </w:r>
          </w:p>
        </w:tc>
      </w:tr>
      <w:tr w14:paraId="63A843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restart"/>
            <w:tcBorders>
              <w:tl2br w:val="nil"/>
              <w:tr2bl w:val="nil"/>
            </w:tcBorders>
            <w:vAlign w:val="center"/>
          </w:tcPr>
          <w:p w14:paraId="0B9A74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18</w:t>
            </w:r>
          </w:p>
        </w:tc>
        <w:tc>
          <w:tcPr>
            <w:tcW w:w="1550" w:type="dxa"/>
            <w:vMerge w:val="restart"/>
            <w:tcBorders>
              <w:tl2br w:val="nil"/>
              <w:tr2bl w:val="nil"/>
            </w:tcBorders>
            <w:vAlign w:val="center"/>
          </w:tcPr>
          <w:p w14:paraId="4708C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w:t>
            </w:r>
          </w:p>
        </w:tc>
        <w:tc>
          <w:tcPr>
            <w:tcW w:w="4820" w:type="dxa"/>
            <w:vMerge w:val="restart"/>
            <w:tcBorders>
              <w:tl2br w:val="nil"/>
              <w:tr2bl w:val="nil"/>
            </w:tcBorders>
            <w:vAlign w:val="center"/>
          </w:tcPr>
          <w:p w14:paraId="491562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823" w:type="dxa"/>
            <w:tcBorders>
              <w:tl2br w:val="nil"/>
              <w:tr2bl w:val="nil"/>
            </w:tcBorders>
            <w:tcMar>
              <w:top w:w="15" w:type="dxa"/>
              <w:left w:w="15" w:type="dxa"/>
              <w:bottom w:w="15" w:type="dxa"/>
              <w:right w:w="15" w:type="dxa"/>
            </w:tcMar>
            <w:vAlign w:val="center"/>
          </w:tcPr>
          <w:p w14:paraId="0FB02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BD5DC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6B09F0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没收收受的财物，处3000元以上2万元以下的罚款；取消担任评标委员会成员的资格，不得再参加依法必须进行招标的项目的评标。</w:t>
            </w:r>
          </w:p>
        </w:tc>
      </w:tr>
      <w:tr w14:paraId="00F200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2" w:hRule="atLeast"/>
          <w:jc w:val="center"/>
        </w:trPr>
        <w:tc>
          <w:tcPr>
            <w:tcW w:w="443" w:type="dxa"/>
            <w:gridSpan w:val="2"/>
            <w:vMerge w:val="continue"/>
            <w:tcBorders>
              <w:tl2br w:val="nil"/>
              <w:tr2bl w:val="nil"/>
            </w:tcBorders>
            <w:vAlign w:val="center"/>
          </w:tcPr>
          <w:p w14:paraId="2B5A01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24BF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31CE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A6B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5751C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787F6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没收收受的财物，处2万元以上4万元以下的罚款；取消担任评标委员会成员的资格，不得再参加依法必须进行招标的项目的评标。</w:t>
            </w:r>
          </w:p>
        </w:tc>
      </w:tr>
      <w:tr w14:paraId="3DD28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6BDBA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D37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EA61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94F1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AD36B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72C60B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没收收受的财物，处4万元以上5万元以下的罚款；取消担任评标委员会成员的资格，不得再参加依法必须进行招标的项目的评标。</w:t>
            </w:r>
          </w:p>
        </w:tc>
      </w:tr>
      <w:tr w14:paraId="523B9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restart"/>
            <w:tcBorders>
              <w:tl2br w:val="nil"/>
              <w:tr2bl w:val="nil"/>
            </w:tcBorders>
            <w:vAlign w:val="center"/>
          </w:tcPr>
          <w:p w14:paraId="070F5C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19</w:t>
            </w:r>
          </w:p>
        </w:tc>
        <w:tc>
          <w:tcPr>
            <w:tcW w:w="1550" w:type="dxa"/>
            <w:vMerge w:val="restart"/>
            <w:tcBorders>
              <w:tl2br w:val="nil"/>
              <w:tr2bl w:val="nil"/>
            </w:tcBorders>
            <w:vAlign w:val="center"/>
          </w:tcPr>
          <w:p w14:paraId="4743C8DB">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放弃中标项目的不发出中标通知书的；依法必须进行招标的项目的招标人不按照规定确定中标人的；依法必须进行招标的项目的招标人在中标通知书发出后无正当理由改变中标结果的；依法必须进行招标的项目的招标人无正当理由不与中标人订立合同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依法必须进行招标的项目的招标人在订立合同时向中标人提出附加条件的</w:t>
            </w:r>
          </w:p>
        </w:tc>
        <w:tc>
          <w:tcPr>
            <w:tcW w:w="4820" w:type="dxa"/>
            <w:vMerge w:val="restart"/>
            <w:tcBorders>
              <w:tl2br w:val="nil"/>
              <w:tr2bl w:val="nil"/>
            </w:tcBorders>
            <w:vAlign w:val="center"/>
          </w:tcPr>
          <w:p w14:paraId="73917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29F5F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（一）无正当理由不发出中标通知书</w:t>
            </w:r>
            <w:r>
              <w:rPr>
                <w:rFonts w:hint="eastAsia" w:ascii="仿宋_GB2312" w:hAnsi="宋体" w:eastAsia="仿宋_GB2312"/>
                <w:color w:val="auto"/>
                <w:kern w:val="0"/>
                <w:sz w:val="13"/>
                <w:szCs w:val="13"/>
                <w:highlight w:val="none"/>
                <w:lang w:eastAsia="zh-CN"/>
              </w:rPr>
              <w:t>；</w:t>
            </w:r>
          </w:p>
          <w:p w14:paraId="636BEB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（二）不按照规定确定中标人</w:t>
            </w:r>
            <w:r>
              <w:rPr>
                <w:rFonts w:hint="eastAsia" w:ascii="仿宋_GB2312" w:hAnsi="宋体" w:eastAsia="仿宋_GB2312"/>
                <w:color w:val="auto"/>
                <w:kern w:val="0"/>
                <w:sz w:val="13"/>
                <w:szCs w:val="13"/>
                <w:highlight w:val="none"/>
                <w:lang w:eastAsia="zh-CN"/>
              </w:rPr>
              <w:t>；</w:t>
            </w:r>
          </w:p>
          <w:p w14:paraId="0E273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（三）中标通知书发出后无正当理由改变中标结果；</w:t>
            </w:r>
          </w:p>
          <w:p w14:paraId="2A0D2F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（四）无正当理由不与中标人订立合同；</w:t>
            </w:r>
          </w:p>
          <w:p w14:paraId="7CFA9E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（五）在订立合同时向中标人提出附加条件。</w:t>
            </w:r>
          </w:p>
        </w:tc>
        <w:tc>
          <w:tcPr>
            <w:tcW w:w="823" w:type="dxa"/>
            <w:tcBorders>
              <w:tl2br w:val="nil"/>
              <w:tr2bl w:val="nil"/>
            </w:tcBorders>
            <w:tcMar>
              <w:top w:w="15" w:type="dxa"/>
              <w:left w:w="15" w:type="dxa"/>
              <w:bottom w:w="15" w:type="dxa"/>
              <w:right w:w="15" w:type="dxa"/>
            </w:tcMar>
            <w:vAlign w:val="center"/>
          </w:tcPr>
          <w:p w14:paraId="1F2A39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AB77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2156C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74FC1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8" w:hRule="atLeast"/>
          <w:jc w:val="center"/>
        </w:trPr>
        <w:tc>
          <w:tcPr>
            <w:tcW w:w="443" w:type="dxa"/>
            <w:gridSpan w:val="2"/>
            <w:vMerge w:val="continue"/>
            <w:tcBorders>
              <w:tl2br w:val="nil"/>
              <w:tr2bl w:val="nil"/>
            </w:tcBorders>
            <w:vAlign w:val="center"/>
          </w:tcPr>
          <w:p w14:paraId="77D20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F888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DFA6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AA9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38D6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F48A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09D64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5" w:hRule="atLeast"/>
          <w:jc w:val="center"/>
        </w:trPr>
        <w:tc>
          <w:tcPr>
            <w:tcW w:w="443" w:type="dxa"/>
            <w:gridSpan w:val="2"/>
            <w:vMerge w:val="continue"/>
            <w:tcBorders>
              <w:tl2br w:val="nil"/>
              <w:tr2bl w:val="nil"/>
            </w:tcBorders>
            <w:vAlign w:val="center"/>
          </w:tcPr>
          <w:p w14:paraId="3A167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2B9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711AD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9AE5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1C2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7234E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A5CDB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14A8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66114E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09602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753285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43A2B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20</w:t>
            </w:r>
          </w:p>
        </w:tc>
        <w:tc>
          <w:tcPr>
            <w:tcW w:w="1550" w:type="dxa"/>
            <w:vMerge w:val="restart"/>
            <w:tcBorders>
              <w:tl2br w:val="nil"/>
              <w:tr2bl w:val="nil"/>
            </w:tcBorders>
            <w:tcMar>
              <w:top w:w="15" w:type="dxa"/>
              <w:left w:w="15" w:type="dxa"/>
              <w:bottom w:w="15" w:type="dxa"/>
              <w:right w:w="15" w:type="dxa"/>
            </w:tcMar>
            <w:vAlign w:val="center"/>
          </w:tcPr>
          <w:p w14:paraId="33E83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依法必须进行招标的项目的中标人无正当理由不与招标人订立合同，在签订合同时向招标人提出附加条件，或者不按照招标文件要求提交履约保证金的</w:t>
            </w:r>
          </w:p>
        </w:tc>
        <w:tc>
          <w:tcPr>
            <w:tcW w:w="4820" w:type="dxa"/>
            <w:vMerge w:val="restart"/>
            <w:tcBorders>
              <w:tl2br w:val="nil"/>
              <w:tr2bl w:val="nil"/>
            </w:tcBorders>
            <w:tcMar>
              <w:top w:w="15" w:type="dxa"/>
              <w:left w:w="15" w:type="dxa"/>
              <w:bottom w:w="15" w:type="dxa"/>
              <w:right w:w="15" w:type="dxa"/>
            </w:tcMar>
            <w:vAlign w:val="center"/>
          </w:tcPr>
          <w:p w14:paraId="30D788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823" w:type="dxa"/>
            <w:tcBorders>
              <w:tl2br w:val="nil"/>
              <w:tr2bl w:val="nil"/>
            </w:tcBorders>
            <w:tcMar>
              <w:top w:w="15" w:type="dxa"/>
              <w:left w:w="15" w:type="dxa"/>
              <w:bottom w:w="15" w:type="dxa"/>
              <w:right w:w="15" w:type="dxa"/>
            </w:tcMar>
            <w:vAlign w:val="center"/>
          </w:tcPr>
          <w:p w14:paraId="5262A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B047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4DB90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72AC9F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39D6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4B93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2A0F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04EA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696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0E13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456FF9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4DC23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954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F7F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B700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A209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25360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4356E9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tcMar>
              <w:top w:w="15" w:type="dxa"/>
              <w:left w:w="15" w:type="dxa"/>
              <w:bottom w:w="15" w:type="dxa"/>
              <w:right w:w="15" w:type="dxa"/>
            </w:tcMar>
            <w:vAlign w:val="center"/>
          </w:tcPr>
          <w:p w14:paraId="47110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03ED00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584FE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26ABA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2178D2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21</w:t>
            </w:r>
          </w:p>
        </w:tc>
        <w:tc>
          <w:tcPr>
            <w:tcW w:w="1550" w:type="dxa"/>
            <w:vMerge w:val="restart"/>
            <w:tcBorders>
              <w:tl2br w:val="nil"/>
              <w:tr2bl w:val="nil"/>
            </w:tcBorders>
            <w:vAlign w:val="center"/>
          </w:tcPr>
          <w:p w14:paraId="79CAD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招标人与中标人不按照招标文件和中标人的投标文件订立合同，合同的主要条款与招标文件、中标人的投标文件的内容不一致，或者招标人、中标人订立背离合同实质性内容的协议的</w:t>
            </w:r>
          </w:p>
        </w:tc>
        <w:tc>
          <w:tcPr>
            <w:tcW w:w="4820" w:type="dxa"/>
            <w:vMerge w:val="restart"/>
            <w:tcBorders>
              <w:tl2br w:val="nil"/>
              <w:tr2bl w:val="nil"/>
            </w:tcBorders>
            <w:vAlign w:val="center"/>
          </w:tcPr>
          <w:p w14:paraId="62DCC59D">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第七十五条：</w:t>
            </w:r>
            <w:r>
              <w:rPr>
                <w:rFonts w:hint="eastAsia" w:ascii="仿宋_GB2312" w:hAnsi="宋体" w:eastAsia="仿宋_GB2312" w:cstheme="minorBidi"/>
                <w:color w:val="auto"/>
                <w:kern w:val="0"/>
                <w:sz w:val="13"/>
                <w:szCs w:val="13"/>
                <w:highlight w:val="none"/>
                <w:lang w:val="en-US" w:eastAsia="zh-CN" w:bidi="ar-SA"/>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823" w:type="dxa"/>
            <w:tcBorders>
              <w:tl2br w:val="nil"/>
              <w:tr2bl w:val="nil"/>
            </w:tcBorders>
            <w:tcMar>
              <w:top w:w="15" w:type="dxa"/>
              <w:left w:w="15" w:type="dxa"/>
              <w:bottom w:w="15" w:type="dxa"/>
              <w:right w:w="15" w:type="dxa"/>
            </w:tcMar>
            <w:vAlign w:val="center"/>
          </w:tcPr>
          <w:p w14:paraId="2A0A9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C498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4EB8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责令改正，可以处中标项目金额千分之六以下的罚款。</w:t>
            </w:r>
          </w:p>
        </w:tc>
      </w:tr>
      <w:tr w14:paraId="7C2DE4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3" w:hRule="atLeast"/>
          <w:jc w:val="center"/>
        </w:trPr>
        <w:tc>
          <w:tcPr>
            <w:tcW w:w="443" w:type="dxa"/>
            <w:gridSpan w:val="2"/>
            <w:vMerge w:val="continue"/>
            <w:tcBorders>
              <w:tl2br w:val="nil"/>
              <w:tr2bl w:val="nil"/>
            </w:tcBorders>
            <w:vAlign w:val="center"/>
          </w:tcPr>
          <w:p w14:paraId="67D79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10F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9C9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6FD0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D38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C647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责令改正，可以处中标项目金额千分之六以上千分之八以下的罚款。</w:t>
            </w:r>
          </w:p>
        </w:tc>
      </w:tr>
      <w:tr w14:paraId="4B00F0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105EE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173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C34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839B1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761B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3366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363859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47BE3B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449D25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58001A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责令改正，可以处中标项目金额千分之八以上千分之十以下的罚款。</w:t>
            </w:r>
          </w:p>
        </w:tc>
      </w:tr>
      <w:tr w14:paraId="4E2CC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6818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p w14:paraId="674AB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22</w:t>
            </w:r>
          </w:p>
        </w:tc>
        <w:tc>
          <w:tcPr>
            <w:tcW w:w="1550" w:type="dxa"/>
            <w:vMerge w:val="restart"/>
            <w:tcBorders>
              <w:tl2br w:val="nil"/>
              <w:tr2bl w:val="nil"/>
            </w:tcBorders>
            <w:vAlign w:val="center"/>
          </w:tcPr>
          <w:p w14:paraId="125583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招标人不具备自行办理施工招标事宜条件而自行招标</w:t>
            </w:r>
          </w:p>
        </w:tc>
        <w:tc>
          <w:tcPr>
            <w:tcW w:w="4820" w:type="dxa"/>
            <w:vMerge w:val="restart"/>
            <w:tcBorders>
              <w:tl2br w:val="nil"/>
              <w:tr2bl w:val="nil"/>
            </w:tcBorders>
            <w:vAlign w:val="center"/>
          </w:tcPr>
          <w:p w14:paraId="6AA165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《房屋建筑和市政基础设施工程施工招标投标管理办法》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招标人不具备自行办理施工招标事宜条件而自行招标的，县级以上地方人民政府建设行政主管部门应当责令改正，处1万元以下的罚款。</w:t>
            </w:r>
          </w:p>
        </w:tc>
        <w:tc>
          <w:tcPr>
            <w:tcW w:w="823" w:type="dxa"/>
            <w:tcBorders>
              <w:tl2br w:val="nil"/>
              <w:tr2bl w:val="nil"/>
            </w:tcBorders>
            <w:tcMar>
              <w:top w:w="15" w:type="dxa"/>
              <w:left w:w="15" w:type="dxa"/>
              <w:bottom w:w="15" w:type="dxa"/>
              <w:right w:w="15" w:type="dxa"/>
            </w:tcMar>
            <w:vAlign w:val="center"/>
          </w:tcPr>
          <w:p w14:paraId="4E6E6D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6DC6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99E95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58628A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4" w:hRule="atLeast"/>
          <w:jc w:val="center"/>
        </w:trPr>
        <w:tc>
          <w:tcPr>
            <w:tcW w:w="443" w:type="dxa"/>
            <w:gridSpan w:val="2"/>
            <w:vMerge w:val="continue"/>
            <w:tcBorders>
              <w:tl2br w:val="nil"/>
              <w:tr2bl w:val="nil"/>
            </w:tcBorders>
            <w:vAlign w:val="center"/>
          </w:tcPr>
          <w:p w14:paraId="74615B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9B9C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B5C9E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F17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4905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25140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18DFC7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527F9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0A03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B5B14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204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EB35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9BC9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3E193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0BEAA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43D0EE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79495D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7" w:hRule="atLeast"/>
          <w:jc w:val="center"/>
        </w:trPr>
        <w:tc>
          <w:tcPr>
            <w:tcW w:w="14131" w:type="dxa"/>
            <w:gridSpan w:val="8"/>
            <w:tcBorders>
              <w:tl2br w:val="nil"/>
              <w:tr2bl w:val="nil"/>
            </w:tcBorders>
            <w:vAlign w:val="center"/>
          </w:tcPr>
          <w:p w14:paraId="34D50A9B">
            <w:pPr>
              <w:pStyle w:val="10"/>
              <w:bidi w:val="0"/>
              <w:jc w:val="center"/>
              <w:rPr>
                <w:rFonts w:hint="eastAsia" w:ascii="黑体" w:hAnsi="黑体" w:eastAsia="黑体" w:cs="黑体"/>
                <w:color w:val="auto"/>
                <w:kern w:val="2"/>
                <w:sz w:val="28"/>
                <w:szCs w:val="28"/>
                <w:lang w:val="en-US" w:eastAsia="zh-CN" w:bidi="ar-SA"/>
              </w:rPr>
            </w:pPr>
            <w:bookmarkStart w:id="2" w:name="_Toc8431"/>
            <w:bookmarkStart w:id="3" w:name="_Toc7366"/>
            <w:r>
              <w:rPr>
                <w:rFonts w:hint="eastAsia"/>
                <w:color w:val="auto"/>
                <w:lang w:val="en-US" w:eastAsia="zh-CN"/>
              </w:rPr>
              <w:t>二、建筑市场监管类（49项）</w:t>
            </w:r>
            <w:bookmarkEnd w:id="2"/>
            <w:bookmarkEnd w:id="3"/>
          </w:p>
        </w:tc>
      </w:tr>
      <w:tr w14:paraId="76FBD5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3" w:hRule="atLeast"/>
          <w:jc w:val="center"/>
        </w:trPr>
        <w:tc>
          <w:tcPr>
            <w:tcW w:w="443" w:type="dxa"/>
            <w:gridSpan w:val="2"/>
            <w:vMerge w:val="restart"/>
            <w:tcBorders>
              <w:tl2br w:val="nil"/>
              <w:tr2bl w:val="nil"/>
            </w:tcBorders>
            <w:vAlign w:val="center"/>
          </w:tcPr>
          <w:p w14:paraId="7FC9A5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689ADB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w:t>
            </w:r>
          </w:p>
        </w:tc>
        <w:tc>
          <w:tcPr>
            <w:tcW w:w="4820" w:type="dxa"/>
            <w:vMerge w:val="restart"/>
            <w:tcBorders>
              <w:tl2br w:val="nil"/>
              <w:tr2bl w:val="nil"/>
            </w:tcBorders>
            <w:vAlign w:val="center"/>
          </w:tcPr>
          <w:p w14:paraId="692BB4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《中华人民共和国注册建筑师条例》</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p>
          <w:p w14:paraId="64F799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823" w:type="dxa"/>
            <w:tcBorders>
              <w:tl2br w:val="nil"/>
              <w:tr2bl w:val="nil"/>
            </w:tcBorders>
            <w:vAlign w:val="center"/>
          </w:tcPr>
          <w:p w14:paraId="0F551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E11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76014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6D3624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6" w:hRule="atLeast"/>
          <w:jc w:val="center"/>
        </w:trPr>
        <w:tc>
          <w:tcPr>
            <w:tcW w:w="443" w:type="dxa"/>
            <w:gridSpan w:val="2"/>
            <w:vMerge w:val="continue"/>
            <w:tcBorders>
              <w:tl2br w:val="nil"/>
              <w:tr2bl w:val="nil"/>
            </w:tcBorders>
            <w:vAlign w:val="center"/>
          </w:tcPr>
          <w:p w14:paraId="619E5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CFD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F408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68AC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lang w:eastAsia="zh-CN"/>
              </w:rPr>
              <w:t>情节</w:t>
            </w:r>
          </w:p>
        </w:tc>
        <w:tc>
          <w:tcPr>
            <w:tcW w:w="3437" w:type="dxa"/>
            <w:gridSpan w:val="2"/>
            <w:tcBorders>
              <w:tl2br w:val="nil"/>
              <w:tr2bl w:val="nil"/>
            </w:tcBorders>
            <w:vAlign w:val="center"/>
          </w:tcPr>
          <w:p w14:paraId="47328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704E1D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倍以下的罚款。</w:t>
            </w:r>
          </w:p>
        </w:tc>
      </w:tr>
      <w:tr w14:paraId="136FE2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1" w:hRule="atLeast"/>
          <w:jc w:val="center"/>
        </w:trPr>
        <w:tc>
          <w:tcPr>
            <w:tcW w:w="443" w:type="dxa"/>
            <w:gridSpan w:val="2"/>
            <w:vMerge w:val="continue"/>
            <w:tcBorders>
              <w:tl2br w:val="nil"/>
              <w:tr2bl w:val="nil"/>
            </w:tcBorders>
            <w:vAlign w:val="center"/>
          </w:tcPr>
          <w:p w14:paraId="2F31B4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921F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B330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44326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从重情节</w:t>
            </w:r>
          </w:p>
        </w:tc>
        <w:tc>
          <w:tcPr>
            <w:tcW w:w="3437" w:type="dxa"/>
            <w:gridSpan w:val="2"/>
            <w:tcBorders>
              <w:tl2br w:val="nil"/>
              <w:tr2bl w:val="nil"/>
            </w:tcBorders>
            <w:vAlign w:val="center"/>
          </w:tcPr>
          <w:p w14:paraId="70CA6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17D270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倍以下的罚款。</w:t>
            </w:r>
          </w:p>
        </w:tc>
      </w:tr>
      <w:tr w14:paraId="6CB8AB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0" w:hRule="atLeast"/>
          <w:jc w:val="center"/>
        </w:trPr>
        <w:tc>
          <w:tcPr>
            <w:tcW w:w="443" w:type="dxa"/>
            <w:gridSpan w:val="2"/>
            <w:vMerge w:val="restart"/>
            <w:tcBorders>
              <w:tl2br w:val="nil"/>
              <w:tr2bl w:val="nil"/>
            </w:tcBorders>
            <w:vAlign w:val="center"/>
          </w:tcPr>
          <w:p w14:paraId="125FA23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7AA249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4820" w:type="dxa"/>
            <w:vMerge w:val="restart"/>
            <w:tcBorders>
              <w:tl2br w:val="nil"/>
              <w:tr2bl w:val="nil"/>
            </w:tcBorders>
            <w:vAlign w:val="center"/>
          </w:tcPr>
          <w:p w14:paraId="0C906F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w:t>
            </w:r>
            <w:r>
              <w:rPr>
                <w:rFonts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11013E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（一）以个人名义承接注册建筑师业务、收取费用的；</w:t>
            </w:r>
          </w:p>
          <w:p w14:paraId="6880E9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（二）同时受聘于二个以上建筑设计单位执行业务的；</w:t>
            </w:r>
          </w:p>
          <w:p w14:paraId="2B901A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（三）在建筑设计或者相关业务中侵犯他人合法权益的；</w:t>
            </w:r>
          </w:p>
          <w:p w14:paraId="0DF33C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（四）准许他人以本人名义执行业务的；</w:t>
            </w:r>
          </w:p>
          <w:p w14:paraId="07A185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（五）二级注册建筑师以一级注册建筑师的名义执行业务或者超越国家规定的执业范围执行业务的。</w:t>
            </w:r>
          </w:p>
        </w:tc>
        <w:tc>
          <w:tcPr>
            <w:tcW w:w="823" w:type="dxa"/>
            <w:tcBorders>
              <w:tl2br w:val="nil"/>
              <w:tr2bl w:val="nil"/>
            </w:tcBorders>
            <w:vAlign w:val="center"/>
          </w:tcPr>
          <w:p w14:paraId="4D215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9564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2BFE9E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6AE629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08220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BD192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59BBE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5073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A4D2F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642008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倍以上4倍以下的罚款。</w:t>
            </w:r>
          </w:p>
        </w:tc>
      </w:tr>
      <w:tr w14:paraId="6C583F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4" w:hRule="atLeast"/>
          <w:jc w:val="center"/>
        </w:trPr>
        <w:tc>
          <w:tcPr>
            <w:tcW w:w="443" w:type="dxa"/>
            <w:gridSpan w:val="2"/>
            <w:vMerge w:val="continue"/>
            <w:tcBorders>
              <w:tl2br w:val="nil"/>
              <w:tr2bl w:val="nil"/>
            </w:tcBorders>
            <w:vAlign w:val="center"/>
          </w:tcPr>
          <w:p w14:paraId="2DEA8C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CAEA6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9A2BA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7773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17314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15F6B7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责令停止违法活动，没收违法所得，并可处以违法所得4倍以上5倍以下的罚款；</w:t>
            </w:r>
            <w:r>
              <w:rPr>
                <w:rFonts w:ascii="仿宋_GB2312" w:hAnsi="宋体" w:eastAsia="仿宋_GB2312"/>
                <w:color w:val="auto"/>
                <w:kern w:val="0"/>
                <w:sz w:val="13"/>
                <w:szCs w:val="13"/>
                <w:highlight w:val="none"/>
              </w:rPr>
              <w:t>可以责令停止执行业务</w:t>
            </w:r>
            <w:r>
              <w:rPr>
                <w:rFonts w:hint="eastAsia" w:ascii="仿宋_GB2312" w:hAnsi="宋体" w:eastAsia="仿宋_GB2312"/>
                <w:color w:val="auto"/>
                <w:kern w:val="0"/>
                <w:sz w:val="13"/>
                <w:szCs w:val="13"/>
                <w:highlight w:val="none"/>
              </w:rPr>
              <w:t>或者由全国注册建筑师</w:t>
            </w:r>
            <w:r>
              <w:rPr>
                <w:rFonts w:hint="eastAsia" w:ascii="仿宋_GB2312" w:hAnsi="宋体" w:eastAsia="仿宋_GB2312"/>
                <w:color w:val="auto"/>
                <w:kern w:val="0"/>
                <w:sz w:val="13"/>
                <w:szCs w:val="13"/>
                <w:highlight w:val="none"/>
                <w:lang w:eastAsia="zh-CN"/>
              </w:rPr>
              <w:t>管理</w:t>
            </w:r>
            <w:r>
              <w:rPr>
                <w:rFonts w:hint="eastAsia" w:ascii="仿宋_GB2312" w:hAnsi="宋体" w:eastAsia="仿宋_GB2312"/>
                <w:color w:val="auto"/>
                <w:kern w:val="0"/>
                <w:sz w:val="13"/>
                <w:szCs w:val="13"/>
                <w:highlight w:val="none"/>
              </w:rPr>
              <w:t>委员会或者省、自治区、直辖市注册建筑师管理委员会吊销注册建筑师证书。</w:t>
            </w:r>
          </w:p>
        </w:tc>
      </w:tr>
      <w:tr w14:paraId="660861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14FB41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b/>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6EA89D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以欺骗、贿赂等不正当手段取得注册证书和执业印章</w:t>
            </w:r>
          </w:p>
        </w:tc>
        <w:tc>
          <w:tcPr>
            <w:tcW w:w="4820" w:type="dxa"/>
            <w:vMerge w:val="restart"/>
            <w:tcBorders>
              <w:tl2br w:val="nil"/>
              <w:tr2bl w:val="nil"/>
            </w:tcBorders>
            <w:vAlign w:val="center"/>
          </w:tcPr>
          <w:p w14:paraId="23175D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6364C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FD459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13A13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由全国注册建筑师管理委员会或省、自治区、直辖市注册建筑师管理委员会撤销注册证书并收回执业印章，三年内不得再次申请注册，处3千元以下的罚款。</w:t>
            </w:r>
          </w:p>
        </w:tc>
      </w:tr>
      <w:tr w14:paraId="2B19DE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2977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981B2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C2BB6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FC877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FE677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58D50D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由全国注册建筑师管理委员会或省、自治区、直辖市注册建筑师管理委员会撤销注册证书并收回执业印章，三年内不得再次申请注册，处以违法所得1倍以下且不超过3万元的罚款。</w:t>
            </w:r>
          </w:p>
        </w:tc>
      </w:tr>
      <w:tr w14:paraId="7633CB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06925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BB701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4FCDF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9AAD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C0120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77D06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由全国注册建筑师管理委员会或省、自治区、直辖市注册建筑师管理委员会撤销注册证书并收回执业印章，三年内不得再次申请注册，处3千元以上7千元以下的罚款。</w:t>
            </w:r>
          </w:p>
        </w:tc>
      </w:tr>
      <w:tr w14:paraId="3863A1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84E6A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6F52E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69C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A3DD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6BD0C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25A869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由全国注册建筑师管理委员会或省、自治区、直辖市注册建筑师管理委员会撤销注册证书并收回执业印章，三年内不得再次申请注册，处以违法所得1倍以上2倍以下的罚款且不超过3万元。</w:t>
            </w:r>
          </w:p>
        </w:tc>
      </w:tr>
      <w:tr w14:paraId="5D0B36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7D13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40735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D78F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622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9873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70FAC8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由全国注册建筑师管理委员会或省、自治区、直辖市注册建筑师管理委员会撤销注册证书并收回执业印章，三年内不得再次申请注册，处以违法所得2倍以上3倍以下且不超过3万元的罚款。</w:t>
            </w:r>
          </w:p>
        </w:tc>
      </w:tr>
      <w:tr w14:paraId="397536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2" w:hRule="atLeast"/>
          <w:jc w:val="center"/>
        </w:trPr>
        <w:tc>
          <w:tcPr>
            <w:tcW w:w="443" w:type="dxa"/>
            <w:gridSpan w:val="2"/>
            <w:vMerge w:val="continue"/>
            <w:tcBorders>
              <w:tl2br w:val="nil"/>
              <w:tr2bl w:val="nil"/>
            </w:tcBorders>
            <w:vAlign w:val="center"/>
          </w:tcPr>
          <w:p w14:paraId="3483F6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94B35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CF1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EBC3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3946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1472D6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由全国注册建筑师管理委员会或省、自治区、直辖市注册建筑师管理委员会撤销注册证书并收回执业印章，三年内不得再次申请注册，处7千元以上1万元以下的罚款。</w:t>
            </w:r>
          </w:p>
        </w:tc>
      </w:tr>
      <w:tr w14:paraId="278B5C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27FB7C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7F2274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未受聘并注册于中华人民共和国境内一个具有工程设计资质的单位，从事建筑工程设计执业活动</w:t>
            </w:r>
          </w:p>
        </w:tc>
        <w:tc>
          <w:tcPr>
            <w:tcW w:w="4820" w:type="dxa"/>
            <w:vMerge w:val="restart"/>
            <w:tcBorders>
              <w:tl2br w:val="nil"/>
              <w:tr2bl w:val="nil"/>
            </w:tcBorders>
            <w:vAlign w:val="center"/>
          </w:tcPr>
          <w:p w14:paraId="7A2757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823" w:type="dxa"/>
            <w:tcBorders>
              <w:tl2br w:val="nil"/>
              <w:tr2bl w:val="nil"/>
            </w:tcBorders>
            <w:vAlign w:val="center"/>
          </w:tcPr>
          <w:p w14:paraId="24825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A064A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05ABEF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给予警告，责令停止违法活动，可处以1万元以上1.5万元以下的罚款。</w:t>
            </w:r>
          </w:p>
        </w:tc>
      </w:tr>
      <w:tr w14:paraId="6EA738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520C7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4A70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B48B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8A50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C71E7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6A91FC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给予警告，责令停止违法活动，处以1.5万元以上2.5万元以下的罚款。</w:t>
            </w:r>
          </w:p>
        </w:tc>
      </w:tr>
      <w:tr w14:paraId="45BBBF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29" w:hRule="atLeast"/>
          <w:jc w:val="center"/>
        </w:trPr>
        <w:tc>
          <w:tcPr>
            <w:tcW w:w="443" w:type="dxa"/>
            <w:gridSpan w:val="2"/>
            <w:vMerge w:val="continue"/>
            <w:tcBorders>
              <w:tl2br w:val="nil"/>
              <w:tr2bl w:val="nil"/>
            </w:tcBorders>
            <w:vAlign w:val="center"/>
          </w:tcPr>
          <w:p w14:paraId="22363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439A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625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5F08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7DE80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7D9661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给予警告，责令停止违法活动，处以2.5万元以上3万元以下的罚款。</w:t>
            </w:r>
          </w:p>
        </w:tc>
      </w:tr>
      <w:tr w14:paraId="74B4E3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4" w:hRule="atLeast"/>
          <w:jc w:val="center"/>
        </w:trPr>
        <w:tc>
          <w:tcPr>
            <w:tcW w:w="443" w:type="dxa"/>
            <w:gridSpan w:val="2"/>
            <w:vMerge w:val="restart"/>
            <w:tcBorders>
              <w:tl2br w:val="nil"/>
              <w:tr2bl w:val="nil"/>
            </w:tcBorders>
            <w:vAlign w:val="center"/>
          </w:tcPr>
          <w:p w14:paraId="7E532B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1C2F91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37800CB1">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《中华人民共和国注册建筑师条例实施细则》</w:t>
            </w:r>
            <w:r>
              <w:rPr>
                <w:rFonts w:hint="eastAsia" w:ascii="仿宋_GB2312" w:eastAsia="仿宋_GB2312" w:cstheme="minorBidi"/>
                <w:b/>
                <w:bCs/>
                <w:color w:val="auto"/>
                <w:sz w:val="13"/>
                <w:szCs w:val="13"/>
                <w:highlight w:val="none"/>
              </w:rPr>
              <w:t>第四十三条</w:t>
            </w:r>
            <w:r>
              <w:rPr>
                <w:rFonts w:hint="eastAsia" w:ascii="仿宋_GB2312" w:eastAsia="仿宋_GB2312" w:cstheme="minorBidi"/>
                <w:b/>
                <w:bCs/>
                <w:color w:val="auto"/>
                <w:sz w:val="13"/>
                <w:szCs w:val="13"/>
                <w:highlight w:val="none"/>
                <w:lang w:eastAsia="zh-CN"/>
              </w:rPr>
              <w:t>：</w:t>
            </w:r>
            <w:r>
              <w:rPr>
                <w:rFonts w:hint="eastAsia" w:ascii="仿宋_GB2312" w:eastAsia="仿宋_GB2312" w:cstheme="minorBidi"/>
                <w:color w:val="auto"/>
                <w:sz w:val="13"/>
                <w:szCs w:val="13"/>
                <w:highlight w:val="none"/>
              </w:rPr>
              <w:t>违反本细则，未办理变更注册而继续执业的，由县级以上人民政府建设主管部门责令限期改正；逾期未改正的，可处以5000元以下的罚款。</w:t>
            </w:r>
          </w:p>
        </w:tc>
        <w:tc>
          <w:tcPr>
            <w:tcW w:w="823" w:type="dxa"/>
            <w:tcBorders>
              <w:tl2br w:val="nil"/>
              <w:tr2bl w:val="nil"/>
            </w:tcBorders>
            <w:vAlign w:val="center"/>
          </w:tcPr>
          <w:p w14:paraId="7F3055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AE8DD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46F9D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可处2千元以下的罚款。</w:t>
            </w:r>
          </w:p>
        </w:tc>
      </w:tr>
      <w:tr w14:paraId="0502B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5ECE0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1C04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E5AE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74924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3D8D0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629E3D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处2千元以上4千元以下的罚款。</w:t>
            </w:r>
          </w:p>
        </w:tc>
      </w:tr>
      <w:tr w14:paraId="3ECEC5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443" w:type="dxa"/>
            <w:gridSpan w:val="2"/>
            <w:vMerge w:val="continue"/>
            <w:tcBorders>
              <w:tl2br w:val="nil"/>
              <w:tr2bl w:val="nil"/>
            </w:tcBorders>
            <w:vAlign w:val="center"/>
          </w:tcPr>
          <w:p w14:paraId="6717B9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83ED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81F6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549D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89ABB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3F03D9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处4千元以上5千元以下的罚款。</w:t>
            </w:r>
          </w:p>
        </w:tc>
      </w:tr>
      <w:tr w14:paraId="586FC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379992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28F7F7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涂改、倒卖、出租、出借或者以其他形式非法转让执业资格证书、互认资格证书、注册证书和执业印章</w:t>
            </w:r>
          </w:p>
        </w:tc>
        <w:tc>
          <w:tcPr>
            <w:tcW w:w="4820" w:type="dxa"/>
            <w:vMerge w:val="restart"/>
            <w:tcBorders>
              <w:tl2br w:val="nil"/>
              <w:tr2bl w:val="nil"/>
            </w:tcBorders>
            <w:vAlign w:val="center"/>
          </w:tcPr>
          <w:p w14:paraId="76C357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823" w:type="dxa"/>
            <w:tcBorders>
              <w:tl2br w:val="nil"/>
              <w:tr2bl w:val="nil"/>
            </w:tcBorders>
            <w:vAlign w:val="center"/>
          </w:tcPr>
          <w:p w14:paraId="1CB39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7D5D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37B3B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74D097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C818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749A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52DCA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317422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6359D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499EA6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责令改正，处以违法所得1倍以下且不超过3万元的罚款。</w:t>
            </w:r>
          </w:p>
        </w:tc>
      </w:tr>
      <w:tr w14:paraId="090E8F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4" w:hRule="atLeast"/>
          <w:jc w:val="center"/>
        </w:trPr>
        <w:tc>
          <w:tcPr>
            <w:tcW w:w="443" w:type="dxa"/>
            <w:gridSpan w:val="2"/>
            <w:vMerge w:val="continue"/>
            <w:tcBorders>
              <w:tl2br w:val="nil"/>
              <w:tr2bl w:val="nil"/>
            </w:tcBorders>
            <w:vAlign w:val="center"/>
          </w:tcPr>
          <w:p w14:paraId="1C37B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F086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0376D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EF3D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p>
        </w:tc>
        <w:tc>
          <w:tcPr>
            <w:tcW w:w="3437" w:type="dxa"/>
            <w:gridSpan w:val="2"/>
            <w:tcBorders>
              <w:tl2br w:val="nil"/>
              <w:tr2bl w:val="nil"/>
            </w:tcBorders>
            <w:vAlign w:val="center"/>
          </w:tcPr>
          <w:p w14:paraId="78AE08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1EB2F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52721E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7A38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AA4C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D34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E9B7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A9927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47E844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责令改正，处以违法所得1倍以上2倍以下且不超过3万元的罚款。</w:t>
            </w:r>
          </w:p>
        </w:tc>
      </w:tr>
      <w:tr w14:paraId="6ADEA1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0356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AE431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687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E7795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7937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7353B3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责令改正，处以违法所得2倍以上3倍以下且不超过3万元的罚款。</w:t>
            </w:r>
          </w:p>
        </w:tc>
      </w:tr>
      <w:tr w14:paraId="335007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DA974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3335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5A3D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BB41F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08BE1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2F9959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23A34D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restart"/>
            <w:tcBorders>
              <w:tl2br w:val="nil"/>
              <w:tr2bl w:val="nil"/>
            </w:tcBorders>
            <w:vAlign w:val="center"/>
          </w:tcPr>
          <w:p w14:paraId="0E779E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033498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注册建筑师或者其聘用单位未按照要求提供注册建筑师信用档案信息</w:t>
            </w:r>
          </w:p>
        </w:tc>
        <w:tc>
          <w:tcPr>
            <w:tcW w:w="4820" w:type="dxa"/>
            <w:vMerge w:val="restart"/>
            <w:tcBorders>
              <w:tl2br w:val="nil"/>
              <w:tr2bl w:val="nil"/>
            </w:tcBorders>
            <w:vAlign w:val="center"/>
          </w:tcPr>
          <w:p w14:paraId="4F5AC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违反本细则，注册建筑师或者其聘用单位未按照要求提供注册建筑师信用档案信息的，由县级以上人民政府建设主管部门责令限期改正；逾期未改正的，可处以1000元以上1万元以下的罚款。</w:t>
            </w:r>
          </w:p>
        </w:tc>
        <w:tc>
          <w:tcPr>
            <w:tcW w:w="823" w:type="dxa"/>
            <w:tcBorders>
              <w:tl2br w:val="nil"/>
              <w:tr2bl w:val="nil"/>
            </w:tcBorders>
            <w:vAlign w:val="center"/>
          </w:tcPr>
          <w:p w14:paraId="61A75E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DB23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1BE9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57FEA5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09A7B0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F2FF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5A35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AC81C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DEC6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4C7F5B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0AE1F9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32B2E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E3F7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4CAF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88B89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EC33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1715BB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086B0D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0" w:hRule="atLeast"/>
          <w:jc w:val="center"/>
        </w:trPr>
        <w:tc>
          <w:tcPr>
            <w:tcW w:w="443" w:type="dxa"/>
            <w:gridSpan w:val="2"/>
            <w:vMerge w:val="restart"/>
            <w:tcBorders>
              <w:tl2br w:val="nil"/>
              <w:tr2bl w:val="nil"/>
            </w:tcBorders>
            <w:vAlign w:val="center"/>
          </w:tcPr>
          <w:p w14:paraId="2B94AA5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w:t>
            </w:r>
          </w:p>
        </w:tc>
        <w:tc>
          <w:tcPr>
            <w:tcW w:w="1550" w:type="dxa"/>
            <w:vMerge w:val="restart"/>
            <w:tcBorders>
              <w:tl2br w:val="nil"/>
              <w:tr2bl w:val="nil"/>
            </w:tcBorders>
            <w:vAlign w:val="center"/>
          </w:tcPr>
          <w:p w14:paraId="7D67FB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聘用单位为申请人提供虚假注册材料，逾期未改正</w:t>
            </w:r>
          </w:p>
        </w:tc>
        <w:tc>
          <w:tcPr>
            <w:tcW w:w="4820" w:type="dxa"/>
            <w:vMerge w:val="restart"/>
            <w:tcBorders>
              <w:tl2br w:val="nil"/>
              <w:tr2bl w:val="nil"/>
            </w:tcBorders>
            <w:vAlign w:val="center"/>
          </w:tcPr>
          <w:p w14:paraId="2EBBCB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聘用单位为申请人提供虚假注册材料的，由县级以上人民政府建设主管部门给予警告，责令限期改正；逾期未改正的，可处以1万元以上3万元以下的罚款。</w:t>
            </w:r>
          </w:p>
        </w:tc>
        <w:tc>
          <w:tcPr>
            <w:tcW w:w="823" w:type="dxa"/>
            <w:tcBorders>
              <w:tl2br w:val="nil"/>
              <w:tr2bl w:val="nil"/>
            </w:tcBorders>
            <w:vAlign w:val="center"/>
          </w:tcPr>
          <w:p w14:paraId="347A71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08B53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w:t>
            </w:r>
          </w:p>
        </w:tc>
        <w:tc>
          <w:tcPr>
            <w:tcW w:w="3058" w:type="dxa"/>
            <w:tcBorders>
              <w:tl2br w:val="nil"/>
              <w:tr2bl w:val="nil"/>
            </w:tcBorders>
            <w:vAlign w:val="center"/>
          </w:tcPr>
          <w:p w14:paraId="5593A2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020EFE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5AD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BD80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CF39D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6F0BD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F1630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w:t>
            </w:r>
          </w:p>
        </w:tc>
        <w:tc>
          <w:tcPr>
            <w:tcW w:w="3058" w:type="dxa"/>
            <w:tcBorders>
              <w:tl2br w:val="nil"/>
              <w:tr2bl w:val="nil"/>
            </w:tcBorders>
            <w:vAlign w:val="center"/>
          </w:tcPr>
          <w:p w14:paraId="177651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68B12F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4" w:hRule="atLeast"/>
          <w:jc w:val="center"/>
        </w:trPr>
        <w:tc>
          <w:tcPr>
            <w:tcW w:w="443" w:type="dxa"/>
            <w:gridSpan w:val="2"/>
            <w:vMerge w:val="continue"/>
            <w:tcBorders>
              <w:tl2br w:val="nil"/>
              <w:tr2bl w:val="nil"/>
            </w:tcBorders>
            <w:vAlign w:val="center"/>
          </w:tcPr>
          <w:p w14:paraId="30106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3097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C6C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6E5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8C0A2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w:t>
            </w:r>
          </w:p>
        </w:tc>
        <w:tc>
          <w:tcPr>
            <w:tcW w:w="3058" w:type="dxa"/>
            <w:tcBorders>
              <w:tl2br w:val="nil"/>
              <w:tr2bl w:val="nil"/>
            </w:tcBorders>
            <w:vAlign w:val="center"/>
          </w:tcPr>
          <w:p w14:paraId="1F575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3D470E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0" w:hRule="atLeast"/>
          <w:jc w:val="center"/>
        </w:trPr>
        <w:tc>
          <w:tcPr>
            <w:tcW w:w="443" w:type="dxa"/>
            <w:gridSpan w:val="2"/>
            <w:vMerge w:val="restart"/>
            <w:tcBorders>
              <w:tl2br w:val="nil"/>
              <w:tr2bl w:val="nil"/>
            </w:tcBorders>
            <w:vAlign w:val="center"/>
          </w:tcPr>
          <w:p w14:paraId="0AF7DBC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0D00EE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工程造价咨询企业跨省、自治区、直辖市承接业务不备案</w:t>
            </w:r>
          </w:p>
        </w:tc>
        <w:tc>
          <w:tcPr>
            <w:tcW w:w="4820" w:type="dxa"/>
            <w:vMerge w:val="restart"/>
            <w:tcBorders>
              <w:tl2br w:val="nil"/>
              <w:tr2bl w:val="nil"/>
            </w:tcBorders>
            <w:vAlign w:val="center"/>
          </w:tcPr>
          <w:p w14:paraId="6C6198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0415FC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工程造价咨询企业跨省、自治区、直辖市承接工程造价咨询业务的，应当自承接业务之日起30日内到建设工程所在地省、自治区、直辖市人民政府住房城乡建设主管部门备案。</w:t>
            </w:r>
          </w:p>
        </w:tc>
        <w:tc>
          <w:tcPr>
            <w:tcW w:w="823" w:type="dxa"/>
            <w:tcBorders>
              <w:tl2br w:val="nil"/>
              <w:tr2bl w:val="nil"/>
            </w:tcBorders>
            <w:vAlign w:val="center"/>
          </w:tcPr>
          <w:p w14:paraId="244CF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0317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8A42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可处5千元以上1万元以下的罚款。</w:t>
            </w:r>
          </w:p>
        </w:tc>
      </w:tr>
      <w:tr w14:paraId="24D9E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0" w:hRule="atLeast"/>
          <w:jc w:val="center"/>
        </w:trPr>
        <w:tc>
          <w:tcPr>
            <w:tcW w:w="443" w:type="dxa"/>
            <w:gridSpan w:val="2"/>
            <w:vMerge w:val="continue"/>
            <w:tcBorders>
              <w:tl2br w:val="nil"/>
              <w:tr2bl w:val="nil"/>
            </w:tcBorders>
            <w:vAlign w:val="center"/>
          </w:tcPr>
          <w:p w14:paraId="07B144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63C5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0916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9308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7353A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4DCC7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处1万元以上1.5万元以下的罚款。</w:t>
            </w:r>
          </w:p>
        </w:tc>
      </w:tr>
      <w:tr w14:paraId="19BE7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5BCE6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37FB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21B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6FDAC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0BC7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24435C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处1.5万元以上2万元以下的罚款。</w:t>
            </w:r>
          </w:p>
        </w:tc>
      </w:tr>
      <w:tr w14:paraId="35B65B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8" w:hRule="atLeast"/>
          <w:jc w:val="center"/>
        </w:trPr>
        <w:tc>
          <w:tcPr>
            <w:tcW w:w="443" w:type="dxa"/>
            <w:gridSpan w:val="2"/>
            <w:vMerge w:val="restart"/>
            <w:tcBorders>
              <w:tl2br w:val="nil"/>
              <w:tr2bl w:val="nil"/>
            </w:tcBorders>
            <w:vAlign w:val="center"/>
          </w:tcPr>
          <w:p w14:paraId="721E9FB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w:t>
            </w:r>
          </w:p>
        </w:tc>
        <w:tc>
          <w:tcPr>
            <w:tcW w:w="1550" w:type="dxa"/>
            <w:vMerge w:val="restart"/>
            <w:tcBorders>
              <w:tl2br w:val="nil"/>
              <w:tr2bl w:val="nil"/>
            </w:tcBorders>
            <w:vAlign w:val="center"/>
          </w:tcPr>
          <w:p w14:paraId="298463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4820" w:type="dxa"/>
            <w:vMerge w:val="restart"/>
            <w:tcBorders>
              <w:tl2br w:val="nil"/>
              <w:tr2bl w:val="nil"/>
            </w:tcBorders>
            <w:vAlign w:val="center"/>
          </w:tcPr>
          <w:p w14:paraId="4ACEAC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val="0"/>
                <w:bCs w:val="0"/>
                <w:color w:val="auto"/>
                <w:kern w:val="0"/>
                <w:sz w:val="13"/>
                <w:szCs w:val="13"/>
                <w:highlight w:val="none"/>
              </w:rPr>
              <w:t>第三十九条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程造价咨询企业有本办法第二十五条行为之一的，由县级以上地方人民政府住房城乡建设主管部门或者有关专业部门给予警告，责令限期改正，并处以1万元以上3万元以下的罚款。</w:t>
            </w:r>
          </w:p>
          <w:p w14:paraId="207AE7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p>
          <w:p w14:paraId="0AB5183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工程造价咨询企业不得有下列行为：</w:t>
            </w:r>
          </w:p>
          <w:p w14:paraId="488C589D">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（一）涂改、倒卖、出租、出借资质证书，或者以其他形式非法转让资质证书；</w:t>
            </w:r>
          </w:p>
          <w:p w14:paraId="66DF9D6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（二）超越资质等级业务范围承接工程造价咨询业务；</w:t>
            </w:r>
          </w:p>
          <w:p w14:paraId="2608A9D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w:t>
            </w:r>
          </w:p>
          <w:p w14:paraId="016BB7DD">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（四）以给予回扣、恶意压低收费等方式进行不正当竞争；</w:t>
            </w:r>
          </w:p>
          <w:p w14:paraId="627E52F7">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（五）转包承接的工程造价咨询业务；</w:t>
            </w:r>
          </w:p>
          <w:p w14:paraId="142A5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b/>
                <w:color w:val="auto"/>
                <w:kern w:val="0"/>
                <w:sz w:val="13"/>
                <w:szCs w:val="13"/>
                <w:highlight w:val="none"/>
              </w:rPr>
            </w:pPr>
            <w:r>
              <w:rPr>
                <w:rFonts w:hint="eastAsia" w:ascii="仿宋_GB2312" w:hAnsi="宋体" w:eastAsia="仿宋_GB2312"/>
                <w:color w:val="auto"/>
                <w:kern w:val="0"/>
                <w:sz w:val="13"/>
                <w:szCs w:val="13"/>
                <w:highlight w:val="none"/>
              </w:rPr>
              <w:t>（六）法律、法规禁止的其他行为。</w:t>
            </w:r>
          </w:p>
        </w:tc>
        <w:tc>
          <w:tcPr>
            <w:tcW w:w="823" w:type="dxa"/>
            <w:tcBorders>
              <w:tl2br w:val="nil"/>
              <w:tr2bl w:val="nil"/>
            </w:tcBorders>
            <w:vAlign w:val="center"/>
          </w:tcPr>
          <w:p w14:paraId="1D245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EE6F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79CFDE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给予警告，责令改正，处以1万元以上1.5万元以下的罚款。</w:t>
            </w:r>
          </w:p>
        </w:tc>
      </w:tr>
      <w:tr w14:paraId="37A088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5" w:hRule="atLeast"/>
          <w:jc w:val="center"/>
        </w:trPr>
        <w:tc>
          <w:tcPr>
            <w:tcW w:w="443" w:type="dxa"/>
            <w:gridSpan w:val="2"/>
            <w:vMerge w:val="continue"/>
            <w:tcBorders>
              <w:tl2br w:val="nil"/>
              <w:tr2bl w:val="nil"/>
            </w:tcBorders>
            <w:vAlign w:val="center"/>
          </w:tcPr>
          <w:p w14:paraId="4EE633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64AA90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184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E72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FD3F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CEBC7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给予警告，责令改正，处以1.5万元以上2.5万元以下的罚款。</w:t>
            </w:r>
          </w:p>
        </w:tc>
      </w:tr>
      <w:tr w14:paraId="6DC200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694962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48E4B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ED12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FD4C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AF47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有些列情形之一的：</w:t>
            </w:r>
            <w:r>
              <w:rPr>
                <w:rFonts w:hint="eastAsia" w:ascii="仿宋_GB2312" w:hAnsi="宋体" w:eastAsia="仿宋_GB2312"/>
                <w:color w:val="auto"/>
                <w:kern w:val="0"/>
                <w:sz w:val="13"/>
                <w:szCs w:val="13"/>
                <w:highlight w:val="none"/>
              </w:rPr>
              <w:t>（1）责令改正，拒不改正的；</w:t>
            </w:r>
          </w:p>
          <w:p w14:paraId="6780BB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74A176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（3）严重扰乱工程造价咨询市场秩序的；</w:t>
            </w:r>
          </w:p>
          <w:p w14:paraId="5F1BA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（4）经有关部门确认，存在扰乱招投标市场情形的；</w:t>
            </w:r>
          </w:p>
          <w:p w14:paraId="2DC2E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1E899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给予警告，责令改正，处以2.5万元以上3万元以下的罚款。</w:t>
            </w:r>
          </w:p>
        </w:tc>
      </w:tr>
      <w:tr w14:paraId="71655A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4" w:hRule="atLeast"/>
          <w:jc w:val="center"/>
        </w:trPr>
        <w:tc>
          <w:tcPr>
            <w:tcW w:w="443" w:type="dxa"/>
            <w:gridSpan w:val="2"/>
            <w:vMerge w:val="restart"/>
            <w:tcBorders>
              <w:tl2br w:val="nil"/>
              <w:tr2bl w:val="nil"/>
            </w:tcBorders>
            <w:vAlign w:val="center"/>
          </w:tcPr>
          <w:p w14:paraId="1E1CC4B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6230C2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595A00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聘用单位为申请人提供虚假注册材料的，由县级以上地方人民政府建设主管部门或者其他有关部门给予警告，并可处以1万元以上3万元以下的罚款。</w:t>
            </w:r>
          </w:p>
        </w:tc>
        <w:tc>
          <w:tcPr>
            <w:tcW w:w="823" w:type="dxa"/>
            <w:tcBorders>
              <w:tl2br w:val="nil"/>
              <w:tr2bl w:val="nil"/>
            </w:tcBorders>
            <w:vAlign w:val="center"/>
          </w:tcPr>
          <w:p w14:paraId="2EE85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78549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聘用单位为1个申请人提供虚假注册材料的。</w:t>
            </w:r>
          </w:p>
        </w:tc>
        <w:tc>
          <w:tcPr>
            <w:tcW w:w="3058" w:type="dxa"/>
            <w:tcBorders>
              <w:tl2br w:val="nil"/>
              <w:tr2bl w:val="nil"/>
            </w:tcBorders>
            <w:vAlign w:val="center"/>
          </w:tcPr>
          <w:p w14:paraId="5DF494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给予警告，可处以1万元以上1.5万元以下的罚款。</w:t>
            </w:r>
          </w:p>
        </w:tc>
      </w:tr>
      <w:tr w14:paraId="5D3C2F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3C46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D133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CA64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89784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8E760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聘用单位为2个以上5个以下申请人提供虚假注册材料的。</w:t>
            </w:r>
          </w:p>
        </w:tc>
        <w:tc>
          <w:tcPr>
            <w:tcW w:w="3058" w:type="dxa"/>
            <w:tcBorders>
              <w:tl2br w:val="nil"/>
              <w:tr2bl w:val="nil"/>
            </w:tcBorders>
            <w:vAlign w:val="center"/>
          </w:tcPr>
          <w:p w14:paraId="5D50AA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给予警告，处以1.5万元以上2.5万元以下的罚款。</w:t>
            </w:r>
          </w:p>
        </w:tc>
      </w:tr>
      <w:tr w14:paraId="38730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0" w:hRule="atLeast"/>
          <w:jc w:val="center"/>
        </w:trPr>
        <w:tc>
          <w:tcPr>
            <w:tcW w:w="443" w:type="dxa"/>
            <w:gridSpan w:val="2"/>
            <w:vMerge w:val="continue"/>
            <w:tcBorders>
              <w:tl2br w:val="nil"/>
              <w:tr2bl w:val="nil"/>
            </w:tcBorders>
            <w:vAlign w:val="center"/>
          </w:tcPr>
          <w:p w14:paraId="2240AD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44D0A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923E1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8022F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3779B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聘用单位为5个以上申请人提供虚假注册材料的。</w:t>
            </w:r>
          </w:p>
        </w:tc>
        <w:tc>
          <w:tcPr>
            <w:tcW w:w="3058" w:type="dxa"/>
            <w:tcBorders>
              <w:tl2br w:val="nil"/>
              <w:tr2bl w:val="nil"/>
            </w:tcBorders>
            <w:vAlign w:val="center"/>
          </w:tcPr>
          <w:p w14:paraId="7411D8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给予警告，处以2.5万元以上3万元以下的罚款。</w:t>
            </w:r>
          </w:p>
        </w:tc>
      </w:tr>
      <w:tr w14:paraId="0346C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A5D5DA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434BF6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以欺骗、贿赂等不正当手段取得造价工程师注册</w:t>
            </w:r>
          </w:p>
        </w:tc>
        <w:tc>
          <w:tcPr>
            <w:tcW w:w="4820" w:type="dxa"/>
            <w:vMerge w:val="restart"/>
            <w:tcBorders>
              <w:tl2br w:val="nil"/>
              <w:tr2bl w:val="nil"/>
            </w:tcBorders>
            <w:vAlign w:val="center"/>
          </w:tcPr>
          <w:p w14:paraId="23BDC1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28703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E618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140565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3F2D9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12D7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1DD1E4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CD0B9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E936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76247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0BCA8F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376268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540A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55F949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B25D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30F2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BB8F4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4DCEC1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7DCD94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9" w:hRule="atLeast"/>
          <w:jc w:val="center"/>
        </w:trPr>
        <w:tc>
          <w:tcPr>
            <w:tcW w:w="443" w:type="dxa"/>
            <w:gridSpan w:val="2"/>
            <w:vMerge w:val="continue"/>
            <w:tcBorders>
              <w:tl2br w:val="nil"/>
              <w:tr2bl w:val="nil"/>
            </w:tcBorders>
            <w:vAlign w:val="center"/>
          </w:tcPr>
          <w:p w14:paraId="16C3D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A464F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AEDEA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5EEF8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5B702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w:t>
            </w:r>
          </w:p>
        </w:tc>
        <w:tc>
          <w:tcPr>
            <w:tcW w:w="3058" w:type="dxa"/>
            <w:tcBorders>
              <w:tl2br w:val="nil"/>
              <w:tr2bl w:val="nil"/>
            </w:tcBorders>
            <w:vAlign w:val="center"/>
          </w:tcPr>
          <w:p w14:paraId="743C4C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61657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9" w:hRule="atLeast"/>
          <w:jc w:val="center"/>
        </w:trPr>
        <w:tc>
          <w:tcPr>
            <w:tcW w:w="443" w:type="dxa"/>
            <w:gridSpan w:val="2"/>
            <w:vMerge w:val="continue"/>
            <w:tcBorders>
              <w:tl2br w:val="nil"/>
              <w:tr2bl w:val="nil"/>
            </w:tcBorders>
            <w:vAlign w:val="center"/>
          </w:tcPr>
          <w:p w14:paraId="6D246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98C43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86A4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D820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85B4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671E40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由注册机关撤销其注册，3年内不得再次申请注册，处7千元以上1万元以下的罚款。</w:t>
            </w:r>
          </w:p>
        </w:tc>
      </w:tr>
      <w:tr w14:paraId="2F5D0A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1989B5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A4511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EF3D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64179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A10A9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45D79B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23D1D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2171C9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63EA7C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未经注册而以注册造价工程师的名义从事工程造价活动</w:t>
            </w:r>
          </w:p>
        </w:tc>
        <w:tc>
          <w:tcPr>
            <w:tcW w:w="4820" w:type="dxa"/>
            <w:vMerge w:val="restart"/>
            <w:tcBorders>
              <w:tl2br w:val="nil"/>
              <w:tr2bl w:val="nil"/>
            </w:tcBorders>
            <w:vAlign w:val="center"/>
          </w:tcPr>
          <w:p w14:paraId="6607EB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6BAFC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1AC03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初次发生违法行为，危害后果轻微，主动消除或减轻违法行为危害后果的。</w:t>
            </w:r>
          </w:p>
        </w:tc>
        <w:tc>
          <w:tcPr>
            <w:tcW w:w="3058" w:type="dxa"/>
            <w:tcBorders>
              <w:tl2br w:val="nil"/>
              <w:tr2bl w:val="nil"/>
            </w:tcBorders>
            <w:vAlign w:val="center"/>
          </w:tcPr>
          <w:p w14:paraId="1578FC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所签署的工程造价成果文件无效，给予警告，责令停止违法活动，可处以1万元以上1.5万元以下的罚款。</w:t>
            </w:r>
          </w:p>
        </w:tc>
      </w:tr>
      <w:tr w14:paraId="59DD96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D5071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4F3B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45B8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64E54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B9D5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93BAB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所签署的工程造价成果文件无效；给予警告，责令停止违法活动，处以1.5万元以上2.5万元以下的罚款。</w:t>
            </w:r>
          </w:p>
        </w:tc>
      </w:tr>
      <w:tr w14:paraId="2B22A8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46E27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AA82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C3D7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756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AA89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（1）曾因未经注册而以注册造价工程师的名义从事工程造价活动被依法查处，再次实施该违法行为的；</w:t>
            </w:r>
          </w:p>
          <w:p w14:paraId="777CB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（2）严重扰乱工程造价市场秩序的；</w:t>
            </w:r>
          </w:p>
          <w:p w14:paraId="48301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72FADA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所签署的工程造价成果文件无效，给予警告，责令停止违法活动，处以2.5万元以上3万元以下的罚款。</w:t>
            </w:r>
          </w:p>
        </w:tc>
      </w:tr>
      <w:tr w14:paraId="292185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5C2084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6</w:t>
            </w:r>
          </w:p>
        </w:tc>
        <w:tc>
          <w:tcPr>
            <w:tcW w:w="1550" w:type="dxa"/>
            <w:vMerge w:val="restart"/>
            <w:tcBorders>
              <w:tl2br w:val="nil"/>
              <w:tr2bl w:val="nil"/>
            </w:tcBorders>
            <w:vAlign w:val="center"/>
          </w:tcPr>
          <w:p w14:paraId="1709E6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注册造价工程师未办理变更注册而继续执业</w:t>
            </w:r>
          </w:p>
        </w:tc>
        <w:tc>
          <w:tcPr>
            <w:tcW w:w="4820" w:type="dxa"/>
            <w:vMerge w:val="restart"/>
            <w:tcBorders>
              <w:tl2br w:val="nil"/>
              <w:tr2bl w:val="nil"/>
            </w:tcBorders>
            <w:vAlign w:val="center"/>
          </w:tcPr>
          <w:p w14:paraId="5F429C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违反本办法规定，未办理变更注册而继续执业的，由县级以上人民政府建设主管部门或者其他有关部门责令限期改正；逾期不改的，可处以5000元以下的罚款。</w:t>
            </w:r>
          </w:p>
        </w:tc>
        <w:tc>
          <w:tcPr>
            <w:tcW w:w="823" w:type="dxa"/>
            <w:tcBorders>
              <w:tl2br w:val="nil"/>
              <w:tr2bl w:val="nil"/>
            </w:tcBorders>
            <w:vAlign w:val="center"/>
          </w:tcPr>
          <w:p w14:paraId="277C5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2B4C26">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经责令限期改正，逾期15日以内改正的。</w:t>
            </w:r>
          </w:p>
        </w:tc>
        <w:tc>
          <w:tcPr>
            <w:tcW w:w="3058" w:type="dxa"/>
            <w:tcBorders>
              <w:tl2br w:val="nil"/>
              <w:tr2bl w:val="nil"/>
            </w:tcBorders>
            <w:vAlign w:val="center"/>
          </w:tcPr>
          <w:p w14:paraId="1FFC5A6B">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可处1500元以下的罚款。</w:t>
            </w:r>
          </w:p>
        </w:tc>
      </w:tr>
      <w:tr w14:paraId="456458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4E0E5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6456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0880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EE2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21C0FE7">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经责令限期改正，逾期15日以上30日以内改正的。</w:t>
            </w:r>
          </w:p>
        </w:tc>
        <w:tc>
          <w:tcPr>
            <w:tcW w:w="3058" w:type="dxa"/>
            <w:tcBorders>
              <w:tl2br w:val="nil"/>
              <w:tr2bl w:val="nil"/>
            </w:tcBorders>
            <w:vAlign w:val="center"/>
          </w:tcPr>
          <w:p w14:paraId="71A11A0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处1500元以上3500元以下的罚款。</w:t>
            </w:r>
          </w:p>
        </w:tc>
      </w:tr>
      <w:tr w14:paraId="4ED8B3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D06A7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0E8A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DCC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0B6AC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AC567E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经责令限期改正，逾期30日以上未改正的。</w:t>
            </w:r>
          </w:p>
        </w:tc>
        <w:tc>
          <w:tcPr>
            <w:tcW w:w="3058" w:type="dxa"/>
            <w:tcBorders>
              <w:tl2br w:val="nil"/>
              <w:tr2bl w:val="nil"/>
            </w:tcBorders>
            <w:vAlign w:val="center"/>
          </w:tcPr>
          <w:p w14:paraId="5BE3E187">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处3500元以上5000元以下的罚款。</w:t>
            </w:r>
          </w:p>
        </w:tc>
      </w:tr>
      <w:tr w14:paraId="6AD1D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0" w:hRule="atLeast"/>
          <w:jc w:val="center"/>
        </w:trPr>
        <w:tc>
          <w:tcPr>
            <w:tcW w:w="443" w:type="dxa"/>
            <w:gridSpan w:val="2"/>
            <w:vMerge w:val="restart"/>
            <w:tcBorders>
              <w:tl2br w:val="nil"/>
              <w:tr2bl w:val="nil"/>
            </w:tcBorders>
            <w:vAlign w:val="center"/>
          </w:tcPr>
          <w:p w14:paraId="22A1C9A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4E5D40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其他行为。</w:t>
            </w:r>
          </w:p>
        </w:tc>
        <w:tc>
          <w:tcPr>
            <w:tcW w:w="4820" w:type="dxa"/>
            <w:vMerge w:val="restart"/>
            <w:tcBorders>
              <w:tl2br w:val="nil"/>
              <w:tr2bl w:val="nil"/>
            </w:tcBorders>
            <w:vAlign w:val="center"/>
          </w:tcPr>
          <w:p w14:paraId="5FC65075">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p w14:paraId="7298B65B">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仿宋_GB2312" w:hAnsi="宋体" w:eastAsia="仿宋_GB2312"/>
                <w:color w:val="auto"/>
                <w:kern w:val="0"/>
                <w:sz w:val="13"/>
                <w:szCs w:val="13"/>
                <w:highlight w:val="none"/>
                <w:lang w:eastAsia="zh-CN"/>
              </w:rPr>
              <w:t>。</w:t>
            </w:r>
          </w:p>
          <w:p w14:paraId="5FE681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第二十条：注册造价工程师不得有下列行为：</w:t>
            </w:r>
          </w:p>
          <w:p w14:paraId="42003B6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（一）不履行注册造价工程师义务；</w:t>
            </w:r>
          </w:p>
          <w:p w14:paraId="73A3EB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（二）在执业过程中，索贿、受贿或者谋取合同约定费用外的其他利益；</w:t>
            </w:r>
          </w:p>
          <w:p w14:paraId="2CF47DA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（三）在执业过程中实施商业贿赂；</w:t>
            </w:r>
          </w:p>
          <w:p w14:paraId="08995A2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（四）签署有虚假记载、误导性陈述的工程造价成果文件；</w:t>
            </w:r>
          </w:p>
          <w:p w14:paraId="08D42EA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（五）以个人名义承接工程造价业务；</w:t>
            </w:r>
          </w:p>
          <w:p w14:paraId="25408CA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（六）允许他人以自己名义从事工程造价业务；</w:t>
            </w:r>
          </w:p>
          <w:p w14:paraId="4310CA2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（七）同时在两个或者两个以上单位执业；</w:t>
            </w:r>
          </w:p>
          <w:p w14:paraId="622E12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（八）涂改、倒卖、出租、出借或者以其他形式非法转让注册证书或者执业印章；</w:t>
            </w:r>
          </w:p>
          <w:p w14:paraId="70B5AB3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（九）超出执业范围、注册专业范围执业；</w:t>
            </w:r>
          </w:p>
          <w:p w14:paraId="6EA712C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（十）法律、法规、规章禁止的其他行为。</w:t>
            </w:r>
          </w:p>
          <w:p w14:paraId="0F47BC68">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val="en-US" w:eastAsia="zh-CN"/>
              </w:rPr>
            </w:pPr>
          </w:p>
          <w:p w14:paraId="6F972E64">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rPr>
            </w:pPr>
          </w:p>
          <w:p w14:paraId="0E21E2E5">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823" w:type="dxa"/>
            <w:tcBorders>
              <w:tl2br w:val="nil"/>
              <w:tr2bl w:val="nil"/>
            </w:tcBorders>
            <w:vAlign w:val="center"/>
          </w:tcPr>
          <w:p w14:paraId="2D3B65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CBB53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没有违法所得，且未造成危害后果或造成轻微危害后果的。</w:t>
            </w:r>
          </w:p>
        </w:tc>
        <w:tc>
          <w:tcPr>
            <w:tcW w:w="3058" w:type="dxa"/>
            <w:tcBorders>
              <w:tl2br w:val="nil"/>
              <w:tr2bl w:val="nil"/>
            </w:tcBorders>
            <w:vAlign w:val="center"/>
          </w:tcPr>
          <w:p w14:paraId="3D8958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36C145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28C52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D394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E44A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A57C1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D2164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37B800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38DC8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6EB4C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793E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C4F49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90C8C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062C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529056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58CCF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4" w:hRule="atLeast"/>
          <w:jc w:val="center"/>
        </w:trPr>
        <w:tc>
          <w:tcPr>
            <w:tcW w:w="443" w:type="dxa"/>
            <w:gridSpan w:val="2"/>
            <w:vMerge w:val="continue"/>
            <w:tcBorders>
              <w:tl2br w:val="nil"/>
              <w:tr2bl w:val="nil"/>
            </w:tcBorders>
            <w:vAlign w:val="center"/>
          </w:tcPr>
          <w:p w14:paraId="42D0D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D1B1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3C8C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13659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38C6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（1）违法所得在5千元以上1万元以下的或造成一定危害后果、影响的。</w:t>
            </w:r>
          </w:p>
        </w:tc>
        <w:tc>
          <w:tcPr>
            <w:tcW w:w="3058" w:type="dxa"/>
            <w:tcBorders>
              <w:tl2br w:val="nil"/>
              <w:tr2bl w:val="nil"/>
            </w:tcBorders>
            <w:vAlign w:val="center"/>
          </w:tcPr>
          <w:p w14:paraId="6579D7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5868A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continue"/>
            <w:tcBorders>
              <w:tl2br w:val="nil"/>
              <w:tr2bl w:val="nil"/>
            </w:tcBorders>
            <w:vAlign w:val="center"/>
          </w:tcPr>
          <w:p w14:paraId="23EC4E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B1E9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716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F2CD7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51689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633CB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给予警告；处7千元以上1万元以下的罚款。</w:t>
            </w:r>
          </w:p>
        </w:tc>
      </w:tr>
      <w:tr w14:paraId="13E755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9" w:hRule="atLeast"/>
          <w:jc w:val="center"/>
        </w:trPr>
        <w:tc>
          <w:tcPr>
            <w:tcW w:w="443" w:type="dxa"/>
            <w:gridSpan w:val="2"/>
            <w:vMerge w:val="continue"/>
            <w:tcBorders>
              <w:tl2br w:val="nil"/>
              <w:tr2bl w:val="nil"/>
            </w:tcBorders>
            <w:vAlign w:val="center"/>
          </w:tcPr>
          <w:p w14:paraId="63F9D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3AFE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DB0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CD67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CE20E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779EC3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2F3109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2285C15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5AFAFA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注册造价工程师或者其聘用单位未按照要求提供造价工程师信用档案信息</w:t>
            </w:r>
          </w:p>
        </w:tc>
        <w:tc>
          <w:tcPr>
            <w:tcW w:w="4820" w:type="dxa"/>
            <w:vMerge w:val="restart"/>
            <w:tcBorders>
              <w:tl2br w:val="nil"/>
              <w:tr2bl w:val="nil"/>
            </w:tcBorders>
            <w:vAlign w:val="center"/>
          </w:tcPr>
          <w:p w14:paraId="67C535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61C58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F23B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4DAA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6E9D8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4B9E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9758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F1F89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CD76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C7BAE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11CB3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处4千元以上7千元以下的罚款。</w:t>
            </w:r>
          </w:p>
        </w:tc>
      </w:tr>
      <w:tr w14:paraId="618C3A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6E69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45FD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FF21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164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F0E88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3AA137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处7千元以上1万元以下的罚款。</w:t>
            </w:r>
          </w:p>
        </w:tc>
      </w:tr>
      <w:tr w14:paraId="6917E7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C7CA1F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39</w:t>
            </w:r>
          </w:p>
        </w:tc>
        <w:tc>
          <w:tcPr>
            <w:tcW w:w="1550" w:type="dxa"/>
            <w:vMerge w:val="restart"/>
            <w:tcBorders>
              <w:tl2br w:val="nil"/>
              <w:tr2bl w:val="nil"/>
            </w:tcBorders>
            <w:vAlign w:val="center"/>
          </w:tcPr>
          <w:p w14:paraId="74A7AC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2C0567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823" w:type="dxa"/>
            <w:tcBorders>
              <w:tl2br w:val="nil"/>
              <w:tr2bl w:val="nil"/>
            </w:tcBorders>
            <w:vAlign w:val="center"/>
          </w:tcPr>
          <w:p w14:paraId="0FBFA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6750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317C1E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015C48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5233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5B13A9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2170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2E44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6BCF3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E8BFE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648152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BE41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22B126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3F3C3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19A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59952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lang w:val="en-US" w:eastAsia="zh-CN"/>
              </w:rPr>
              <w:t>违</w:t>
            </w:r>
            <w:r>
              <w:rPr>
                <w:rFonts w:hint="eastAsia" w:ascii="仿宋_GB2312" w:hAnsi="宋体" w:eastAsia="仿宋_GB2312"/>
                <w:color w:val="auto"/>
                <w:kern w:val="0"/>
                <w:sz w:val="13"/>
                <w:szCs w:val="13"/>
                <w:highlight w:val="none"/>
              </w:rPr>
              <w:t>法所得在1万元以下的。</w:t>
            </w:r>
          </w:p>
        </w:tc>
        <w:tc>
          <w:tcPr>
            <w:tcW w:w="3058" w:type="dxa"/>
            <w:tcBorders>
              <w:tl2br w:val="nil"/>
              <w:tr2bl w:val="nil"/>
            </w:tcBorders>
            <w:vAlign w:val="center"/>
          </w:tcPr>
          <w:p w14:paraId="37CA3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2DB840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47A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D97A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32B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3F7A0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2FDDD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2DA94F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由注册机关撤销其注册，3年内不得再次申请注册，处7000元以上1万元以下的罚款。</w:t>
            </w:r>
          </w:p>
        </w:tc>
      </w:tr>
      <w:tr w14:paraId="48AE60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8474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1991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A529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BD9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2D65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13904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72FACD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7" w:hRule="atLeast"/>
          <w:jc w:val="center"/>
        </w:trPr>
        <w:tc>
          <w:tcPr>
            <w:tcW w:w="443" w:type="dxa"/>
            <w:gridSpan w:val="2"/>
            <w:vMerge w:val="continue"/>
            <w:tcBorders>
              <w:tl2br w:val="nil"/>
              <w:tr2bl w:val="nil"/>
            </w:tcBorders>
            <w:vAlign w:val="center"/>
          </w:tcPr>
          <w:p w14:paraId="4F8FE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C1E9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5D2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9DF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D997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4E0C56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37D8AE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3" w:hRule="atLeast"/>
          <w:jc w:val="center"/>
        </w:trPr>
        <w:tc>
          <w:tcPr>
            <w:tcW w:w="443" w:type="dxa"/>
            <w:gridSpan w:val="2"/>
            <w:vMerge w:val="restart"/>
            <w:tcBorders>
              <w:tl2br w:val="nil"/>
              <w:tr2bl w:val="nil"/>
            </w:tcBorders>
            <w:vAlign w:val="center"/>
          </w:tcPr>
          <w:p w14:paraId="3F6C361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0</w:t>
            </w:r>
          </w:p>
        </w:tc>
        <w:tc>
          <w:tcPr>
            <w:tcW w:w="1550" w:type="dxa"/>
            <w:vMerge w:val="restart"/>
            <w:tcBorders>
              <w:tl2br w:val="nil"/>
              <w:tr2bl w:val="nil"/>
            </w:tcBorders>
            <w:vAlign w:val="center"/>
          </w:tcPr>
          <w:p w14:paraId="1DE1ED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未取得注册证书和执业印章，担任大中型建设工程项目施工单位项目负责人，或者以注册建造师的名义从事相关活动</w:t>
            </w:r>
          </w:p>
        </w:tc>
        <w:tc>
          <w:tcPr>
            <w:tcW w:w="4820" w:type="dxa"/>
            <w:vMerge w:val="restart"/>
            <w:tcBorders>
              <w:tl2br w:val="nil"/>
              <w:tr2bl w:val="nil"/>
            </w:tcBorders>
            <w:vAlign w:val="center"/>
          </w:tcPr>
          <w:p w14:paraId="07A3BC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0BB63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543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违法所得在1万元以下的。</w:t>
            </w:r>
          </w:p>
        </w:tc>
        <w:tc>
          <w:tcPr>
            <w:tcW w:w="3058" w:type="dxa"/>
            <w:tcBorders>
              <w:tl2br w:val="nil"/>
              <w:tr2bl w:val="nil"/>
            </w:tcBorders>
            <w:vAlign w:val="center"/>
          </w:tcPr>
          <w:p w14:paraId="7137A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其所签署的工程文件无效，给予警告，责令停止违法活动，可处以1万元以上1.5万元以下的罚款。</w:t>
            </w:r>
          </w:p>
        </w:tc>
      </w:tr>
      <w:tr w14:paraId="11357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continue"/>
            <w:tcBorders>
              <w:tl2br w:val="nil"/>
              <w:tr2bl w:val="nil"/>
            </w:tcBorders>
            <w:vAlign w:val="center"/>
          </w:tcPr>
          <w:p w14:paraId="329BB4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4892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BEF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C7D2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BFD6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违法所得在1万元以上3万元以下的。</w:t>
            </w:r>
          </w:p>
        </w:tc>
        <w:tc>
          <w:tcPr>
            <w:tcW w:w="3058" w:type="dxa"/>
            <w:tcBorders>
              <w:tl2br w:val="nil"/>
              <w:tr2bl w:val="nil"/>
            </w:tcBorders>
            <w:vAlign w:val="center"/>
          </w:tcPr>
          <w:p w14:paraId="494CD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其所签署的工程文件无效，给予警告，责令停止违法活动，处以1.5万元以上2.5万元以下的罚款。</w:t>
            </w:r>
          </w:p>
        </w:tc>
      </w:tr>
      <w:tr w14:paraId="5E4590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1" w:hRule="atLeast"/>
          <w:jc w:val="center"/>
        </w:trPr>
        <w:tc>
          <w:tcPr>
            <w:tcW w:w="443" w:type="dxa"/>
            <w:gridSpan w:val="2"/>
            <w:vMerge w:val="continue"/>
            <w:tcBorders>
              <w:tl2br w:val="nil"/>
              <w:tr2bl w:val="nil"/>
            </w:tcBorders>
            <w:vAlign w:val="center"/>
          </w:tcPr>
          <w:p w14:paraId="2FF66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B381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8277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43C31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02335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违法所得在3万元以上的。</w:t>
            </w:r>
          </w:p>
        </w:tc>
        <w:tc>
          <w:tcPr>
            <w:tcW w:w="3058" w:type="dxa"/>
            <w:tcBorders>
              <w:tl2br w:val="nil"/>
              <w:tr2bl w:val="nil"/>
            </w:tcBorders>
            <w:vAlign w:val="center"/>
          </w:tcPr>
          <w:p w14:paraId="3FB95E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其所签署的工程文件无效，给予警告，责令停止违法活动，处以2.5万元以上3万元以下的罚款。</w:t>
            </w:r>
          </w:p>
        </w:tc>
      </w:tr>
      <w:tr w14:paraId="75F8F6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4" w:hRule="atLeast"/>
          <w:jc w:val="center"/>
        </w:trPr>
        <w:tc>
          <w:tcPr>
            <w:tcW w:w="443" w:type="dxa"/>
            <w:gridSpan w:val="2"/>
            <w:vMerge w:val="restart"/>
            <w:tcBorders>
              <w:tl2br w:val="nil"/>
              <w:tr2bl w:val="nil"/>
            </w:tcBorders>
            <w:vAlign w:val="center"/>
          </w:tcPr>
          <w:p w14:paraId="2BD7A6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1</w:t>
            </w:r>
          </w:p>
        </w:tc>
        <w:tc>
          <w:tcPr>
            <w:tcW w:w="1550" w:type="dxa"/>
            <w:vMerge w:val="restart"/>
            <w:tcBorders>
              <w:tl2br w:val="nil"/>
              <w:tr2bl w:val="nil"/>
            </w:tcBorders>
            <w:vAlign w:val="center"/>
          </w:tcPr>
          <w:p w14:paraId="55192F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125196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违反本规定，未办理变更注册而继续执业的，由县级以上地方人民政府建设主管部门或者其他有关部门责令限期改正；逾期不改正的，可处以5000元以下的罚款。</w:t>
            </w:r>
          </w:p>
        </w:tc>
        <w:tc>
          <w:tcPr>
            <w:tcW w:w="823" w:type="dxa"/>
            <w:tcBorders>
              <w:tl2br w:val="nil"/>
              <w:tr2bl w:val="nil"/>
            </w:tcBorders>
            <w:vAlign w:val="center"/>
          </w:tcPr>
          <w:p w14:paraId="66C6E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5C50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0AF90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可处1500元以下的罚款。</w:t>
            </w:r>
          </w:p>
        </w:tc>
      </w:tr>
      <w:tr w14:paraId="045AB6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5" w:hRule="atLeast"/>
          <w:jc w:val="center"/>
        </w:trPr>
        <w:tc>
          <w:tcPr>
            <w:tcW w:w="443" w:type="dxa"/>
            <w:gridSpan w:val="2"/>
            <w:vMerge w:val="continue"/>
            <w:tcBorders>
              <w:tl2br w:val="nil"/>
              <w:tr2bl w:val="nil"/>
            </w:tcBorders>
            <w:vAlign w:val="center"/>
          </w:tcPr>
          <w:p w14:paraId="6D7AC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1D32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E798D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8E01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FBCA4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1516D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可处1500元以上3500元以下的罚款。</w:t>
            </w:r>
          </w:p>
        </w:tc>
      </w:tr>
      <w:tr w14:paraId="661EE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5" w:hRule="atLeast"/>
          <w:jc w:val="center"/>
        </w:trPr>
        <w:tc>
          <w:tcPr>
            <w:tcW w:w="443" w:type="dxa"/>
            <w:gridSpan w:val="2"/>
            <w:vMerge w:val="continue"/>
            <w:tcBorders>
              <w:tl2br w:val="nil"/>
              <w:tr2bl w:val="nil"/>
            </w:tcBorders>
            <w:vAlign w:val="center"/>
          </w:tcPr>
          <w:p w14:paraId="6E313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08BB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64A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208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8EA22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4D2F8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可处3500元以上5000元以下的罚款。</w:t>
            </w:r>
          </w:p>
        </w:tc>
      </w:tr>
      <w:tr w14:paraId="06E13A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7" w:hRule="atLeast"/>
          <w:jc w:val="center"/>
        </w:trPr>
        <w:tc>
          <w:tcPr>
            <w:tcW w:w="443" w:type="dxa"/>
            <w:gridSpan w:val="2"/>
            <w:vMerge w:val="restart"/>
            <w:tcBorders>
              <w:tl2br w:val="nil"/>
              <w:tr2bl w:val="nil"/>
            </w:tcBorders>
            <w:vAlign w:val="center"/>
          </w:tcPr>
          <w:p w14:paraId="394BF4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2</w:t>
            </w:r>
          </w:p>
        </w:tc>
        <w:tc>
          <w:tcPr>
            <w:tcW w:w="1550" w:type="dxa"/>
            <w:vMerge w:val="restart"/>
            <w:tcBorders>
              <w:tl2br w:val="nil"/>
              <w:tr2bl w:val="nil"/>
            </w:tcBorders>
            <w:vAlign w:val="center"/>
          </w:tcPr>
          <w:p w14:paraId="01726A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涂改、倒卖、出租、出借或以其他形式非法转让资格证书、注册证书和执业印章</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超出执业范围和聘用单位业务范围内从事执业活动；法律、法规、规章禁止的其他行为。</w:t>
            </w:r>
          </w:p>
        </w:tc>
        <w:tc>
          <w:tcPr>
            <w:tcW w:w="4820" w:type="dxa"/>
            <w:vMerge w:val="restart"/>
            <w:tcBorders>
              <w:tl2br w:val="nil"/>
              <w:tr2bl w:val="nil"/>
            </w:tcBorders>
            <w:vAlign w:val="center"/>
          </w:tcPr>
          <w:p w14:paraId="3A0662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76067E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DC2CA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4CBD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4395B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03695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23A9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8352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E87B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802F4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E44BB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7797EC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0AED78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29023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8E3DE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38F8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0D86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A01FD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05BCF3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381848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9" w:hRule="atLeast"/>
          <w:jc w:val="center"/>
        </w:trPr>
        <w:tc>
          <w:tcPr>
            <w:tcW w:w="443" w:type="dxa"/>
            <w:gridSpan w:val="2"/>
            <w:vMerge w:val="continue"/>
            <w:tcBorders>
              <w:tl2br w:val="nil"/>
              <w:tr2bl w:val="nil"/>
            </w:tcBorders>
            <w:vAlign w:val="center"/>
          </w:tcPr>
          <w:p w14:paraId="2C201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EF20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F92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D53F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7E163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403FE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给予警告，责令改正，处7千元以上1万元以下的罚款。</w:t>
            </w:r>
          </w:p>
        </w:tc>
      </w:tr>
      <w:tr w14:paraId="10AB2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341288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FB4EB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06A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725B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1D72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659B4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2A334C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8" w:hRule="atLeast"/>
          <w:jc w:val="center"/>
        </w:trPr>
        <w:tc>
          <w:tcPr>
            <w:tcW w:w="443" w:type="dxa"/>
            <w:gridSpan w:val="2"/>
            <w:vMerge w:val="continue"/>
            <w:tcBorders>
              <w:tl2br w:val="nil"/>
              <w:tr2bl w:val="nil"/>
            </w:tcBorders>
            <w:vAlign w:val="center"/>
          </w:tcPr>
          <w:p w14:paraId="201AE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5C25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D53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8AB8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2D58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047FB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4B2B3E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57F23C3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43</w:t>
            </w:r>
          </w:p>
        </w:tc>
        <w:tc>
          <w:tcPr>
            <w:tcW w:w="1550" w:type="dxa"/>
            <w:vMerge w:val="restart"/>
            <w:tcBorders>
              <w:tl2br w:val="nil"/>
              <w:tr2bl w:val="nil"/>
            </w:tcBorders>
            <w:vAlign w:val="center"/>
          </w:tcPr>
          <w:p w14:paraId="6D07C9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注册建造师或者其聘用单位未按照要求提供注册建造师信用档案信息</w:t>
            </w:r>
          </w:p>
        </w:tc>
        <w:tc>
          <w:tcPr>
            <w:tcW w:w="4820" w:type="dxa"/>
            <w:vMerge w:val="restart"/>
            <w:tcBorders>
              <w:tl2br w:val="nil"/>
              <w:tr2bl w:val="nil"/>
            </w:tcBorders>
            <w:vAlign w:val="center"/>
          </w:tcPr>
          <w:p w14:paraId="09C58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68BFB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92C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20AD6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47434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7A17FA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4D130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74BC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C46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10952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21B62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53B34E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continue"/>
            <w:tcBorders>
              <w:tl2br w:val="nil"/>
              <w:tr2bl w:val="nil"/>
            </w:tcBorders>
            <w:vAlign w:val="center"/>
          </w:tcPr>
          <w:p w14:paraId="4BB78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286A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E1D9E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EA41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B82C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E34F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6A8C03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2ACA4B8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44</w:t>
            </w:r>
          </w:p>
        </w:tc>
        <w:tc>
          <w:tcPr>
            <w:tcW w:w="1550" w:type="dxa"/>
            <w:vMerge w:val="restart"/>
            <w:tcBorders>
              <w:tl2br w:val="nil"/>
              <w:tr2bl w:val="nil"/>
            </w:tcBorders>
            <w:vAlign w:val="center"/>
          </w:tcPr>
          <w:p w14:paraId="644F57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4068EF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聘用单位为申请人提供虚假注册材料的，由县级以上地方人民政府建设主管部门或者其他有关部门给予警告，责令限期改正；逾期未改正的，可处以1万元以上3万元以下的罚款。</w:t>
            </w:r>
          </w:p>
        </w:tc>
        <w:tc>
          <w:tcPr>
            <w:tcW w:w="823" w:type="dxa"/>
            <w:tcBorders>
              <w:tl2br w:val="nil"/>
              <w:tr2bl w:val="nil"/>
            </w:tcBorders>
            <w:vAlign w:val="center"/>
          </w:tcPr>
          <w:p w14:paraId="02940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8D44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聘用单位为1个申请人提供虚假注册材料，给予警告，责令限期改正，逾期未改正的。</w:t>
            </w:r>
          </w:p>
        </w:tc>
        <w:tc>
          <w:tcPr>
            <w:tcW w:w="3058" w:type="dxa"/>
            <w:tcBorders>
              <w:tl2br w:val="nil"/>
              <w:tr2bl w:val="nil"/>
            </w:tcBorders>
            <w:vAlign w:val="center"/>
          </w:tcPr>
          <w:p w14:paraId="4355F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7AF5CF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49A9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6044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866B9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1803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A533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聘用单位为2个以上5个以下申请人提供虚假注册材料，给予警告，责令限期改正，逾期未改正的。</w:t>
            </w:r>
          </w:p>
        </w:tc>
        <w:tc>
          <w:tcPr>
            <w:tcW w:w="3058" w:type="dxa"/>
            <w:tcBorders>
              <w:tl2br w:val="nil"/>
              <w:tr2bl w:val="nil"/>
            </w:tcBorders>
            <w:vAlign w:val="center"/>
          </w:tcPr>
          <w:p w14:paraId="6B8B6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0CBCB8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6" w:hRule="atLeast"/>
          <w:jc w:val="center"/>
        </w:trPr>
        <w:tc>
          <w:tcPr>
            <w:tcW w:w="443" w:type="dxa"/>
            <w:gridSpan w:val="2"/>
            <w:vMerge w:val="continue"/>
            <w:tcBorders>
              <w:tl2br w:val="nil"/>
              <w:tr2bl w:val="nil"/>
            </w:tcBorders>
            <w:vAlign w:val="center"/>
          </w:tcPr>
          <w:p w14:paraId="124F7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6DD5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67AE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3579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8986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聘用单位为5个以上申请人提供虚假注册材料，给予警告，责令限期改正，逾期未改正的。</w:t>
            </w:r>
          </w:p>
        </w:tc>
        <w:tc>
          <w:tcPr>
            <w:tcW w:w="3058" w:type="dxa"/>
            <w:tcBorders>
              <w:tl2br w:val="nil"/>
              <w:tr2bl w:val="nil"/>
            </w:tcBorders>
            <w:vAlign w:val="center"/>
          </w:tcPr>
          <w:p w14:paraId="07C96E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385E20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7" w:hRule="atLeast"/>
          <w:jc w:val="center"/>
        </w:trPr>
        <w:tc>
          <w:tcPr>
            <w:tcW w:w="443" w:type="dxa"/>
            <w:gridSpan w:val="2"/>
            <w:vMerge w:val="restart"/>
            <w:tcBorders>
              <w:tl2br w:val="nil"/>
              <w:tr2bl w:val="nil"/>
            </w:tcBorders>
            <w:vAlign w:val="center"/>
          </w:tcPr>
          <w:p w14:paraId="1D83009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5DDC63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1C19A6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C8AFD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823" w:type="dxa"/>
            <w:tcBorders>
              <w:tl2br w:val="nil"/>
              <w:tr2bl w:val="nil"/>
            </w:tcBorders>
            <w:vAlign w:val="center"/>
          </w:tcPr>
          <w:p w14:paraId="252C2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576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没有违法所得，未造成严重后果的。</w:t>
            </w:r>
          </w:p>
        </w:tc>
        <w:tc>
          <w:tcPr>
            <w:tcW w:w="3058" w:type="dxa"/>
            <w:tcBorders>
              <w:tl2br w:val="nil"/>
              <w:tr2bl w:val="nil"/>
            </w:tcBorders>
            <w:vAlign w:val="center"/>
          </w:tcPr>
          <w:p w14:paraId="6248E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处3千元以下的罚款。</w:t>
            </w:r>
          </w:p>
        </w:tc>
      </w:tr>
      <w:tr w14:paraId="1A4A1C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854F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7419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35E9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6AB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BA3EA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1D1D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撤销其注册，3年内不得再次申请注册；处3千元以上7千元以下的罚款。</w:t>
            </w:r>
          </w:p>
        </w:tc>
      </w:tr>
      <w:tr w14:paraId="66698F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BB265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59A1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7D4B4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67AE6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BD963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31FD3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撤销其注册，3年内不得再次申请注册；处以违法所得1倍以下且不超过3万元的罚款。</w:t>
            </w:r>
          </w:p>
        </w:tc>
      </w:tr>
      <w:tr w14:paraId="395370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126E33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1935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75A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A5D71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1A57C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3791C8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撤销其注册，3年内不得再次申请注册；处7千元以上1万元以下的罚款。</w:t>
            </w:r>
          </w:p>
        </w:tc>
      </w:tr>
      <w:tr w14:paraId="5856F6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6" w:hRule="atLeast"/>
          <w:jc w:val="center"/>
        </w:trPr>
        <w:tc>
          <w:tcPr>
            <w:tcW w:w="443" w:type="dxa"/>
            <w:gridSpan w:val="2"/>
            <w:vMerge w:val="continue"/>
            <w:tcBorders>
              <w:tl2br w:val="nil"/>
              <w:tr2bl w:val="nil"/>
            </w:tcBorders>
            <w:vAlign w:val="center"/>
          </w:tcPr>
          <w:p w14:paraId="1A14E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4AED6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2F3E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3AD28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88AFA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574096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撤销其注册，3年内不得再次申请注册；处以违法所得1倍以上2倍以下且不超过3万元的罚款。</w:t>
            </w:r>
          </w:p>
        </w:tc>
      </w:tr>
      <w:tr w14:paraId="1AE84E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4DDDD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4595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EAF1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1CA8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F328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759A1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撤销其注册，3年内不得再次申请注册；处以违法所得2倍以上3倍以下且不超过3万元的罚款。</w:t>
            </w:r>
          </w:p>
        </w:tc>
      </w:tr>
      <w:tr w14:paraId="35765B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4E0FD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46</w:t>
            </w:r>
          </w:p>
        </w:tc>
        <w:tc>
          <w:tcPr>
            <w:tcW w:w="1550" w:type="dxa"/>
            <w:vMerge w:val="restart"/>
            <w:tcBorders>
              <w:tl2br w:val="nil"/>
              <w:tr2bl w:val="nil"/>
            </w:tcBorders>
            <w:vAlign w:val="center"/>
          </w:tcPr>
          <w:p w14:paraId="4454E2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未经注册，擅自以注册监理工程师的名义从事工程监理及相关业务活动</w:t>
            </w:r>
          </w:p>
        </w:tc>
        <w:tc>
          <w:tcPr>
            <w:tcW w:w="4820" w:type="dxa"/>
            <w:vMerge w:val="restart"/>
            <w:tcBorders>
              <w:tl2br w:val="nil"/>
              <w:tr2bl w:val="nil"/>
            </w:tcBorders>
            <w:vAlign w:val="center"/>
          </w:tcPr>
          <w:p w14:paraId="44F01E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823" w:type="dxa"/>
            <w:tcBorders>
              <w:tl2br w:val="nil"/>
              <w:tr2bl w:val="nil"/>
            </w:tcBorders>
            <w:vAlign w:val="center"/>
          </w:tcPr>
          <w:p w14:paraId="4CD3A6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CC83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438C3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给予警告，责令停止违法行为，处以1万元以下的罚款。</w:t>
            </w:r>
          </w:p>
        </w:tc>
      </w:tr>
      <w:tr w14:paraId="6B6229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1D97A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721E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E8BF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796E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1877A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1792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给予警告，责令停止违法行为，处以1万元以上2万元以下的罚款。</w:t>
            </w:r>
          </w:p>
        </w:tc>
      </w:tr>
      <w:tr w14:paraId="09E062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7F85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6FAF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21B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4350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CEF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16005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85C8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7EC4C9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62EA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给予警告，责令停止违法行为，处以2万元以上3万元以下的罚款。</w:t>
            </w:r>
          </w:p>
        </w:tc>
      </w:tr>
      <w:tr w14:paraId="646F5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AD1F29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7</w:t>
            </w:r>
          </w:p>
        </w:tc>
        <w:tc>
          <w:tcPr>
            <w:tcW w:w="1550" w:type="dxa"/>
            <w:vMerge w:val="restart"/>
            <w:tcBorders>
              <w:tl2br w:val="nil"/>
              <w:tr2bl w:val="nil"/>
            </w:tcBorders>
            <w:vAlign w:val="center"/>
          </w:tcPr>
          <w:p w14:paraId="2AA108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注册监理工程师未办理变更注册仍执业</w:t>
            </w:r>
          </w:p>
        </w:tc>
        <w:tc>
          <w:tcPr>
            <w:tcW w:w="4820" w:type="dxa"/>
            <w:vMerge w:val="restart"/>
            <w:tcBorders>
              <w:tl2br w:val="nil"/>
              <w:tr2bl w:val="nil"/>
            </w:tcBorders>
            <w:vAlign w:val="center"/>
          </w:tcPr>
          <w:p w14:paraId="50E9FB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违反本规定，未办理变更注册仍执业的，由县级以上地方人民政府建设主管部门给予警告，责令限期改正，逾期不改的，可处以5000元以下的罚款。</w:t>
            </w:r>
          </w:p>
        </w:tc>
        <w:tc>
          <w:tcPr>
            <w:tcW w:w="823" w:type="dxa"/>
            <w:tcBorders>
              <w:tl2br w:val="nil"/>
              <w:tr2bl w:val="nil"/>
            </w:tcBorders>
            <w:vAlign w:val="center"/>
          </w:tcPr>
          <w:p w14:paraId="7F2EB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54FC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44C147B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给予警告，责令限期改正，可处1500元以下的罚款。</w:t>
            </w:r>
          </w:p>
        </w:tc>
      </w:tr>
      <w:tr w14:paraId="675A27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4" w:hRule="atLeast"/>
          <w:jc w:val="center"/>
        </w:trPr>
        <w:tc>
          <w:tcPr>
            <w:tcW w:w="443" w:type="dxa"/>
            <w:gridSpan w:val="2"/>
            <w:vMerge w:val="continue"/>
            <w:tcBorders>
              <w:tl2br w:val="nil"/>
              <w:tr2bl w:val="nil"/>
            </w:tcBorders>
            <w:vAlign w:val="center"/>
          </w:tcPr>
          <w:p w14:paraId="3B8CE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CE24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3EC2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0EF3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9E6D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CD5F61E">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给予警告，责令限期改正，可处1500元以上3500元以下的罚款。</w:t>
            </w:r>
          </w:p>
        </w:tc>
      </w:tr>
      <w:tr w14:paraId="570855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1EDA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A2BAE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B2BE6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B2FC8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B585C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5D857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7311A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4698C6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6308397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给予警告，责令限期改正，可处3500元以上5000元以下的罚款。</w:t>
            </w:r>
          </w:p>
        </w:tc>
      </w:tr>
      <w:tr w14:paraId="4FEF5B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restart"/>
            <w:tcBorders>
              <w:tl2br w:val="nil"/>
              <w:tr2bl w:val="nil"/>
            </w:tcBorders>
            <w:vAlign w:val="center"/>
          </w:tcPr>
          <w:p w14:paraId="38DADF7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48</w:t>
            </w:r>
          </w:p>
        </w:tc>
        <w:tc>
          <w:tcPr>
            <w:tcW w:w="1550" w:type="dxa"/>
            <w:vMerge w:val="restart"/>
            <w:tcBorders>
              <w:tl2br w:val="nil"/>
              <w:tr2bl w:val="nil"/>
            </w:tcBorders>
            <w:vAlign w:val="center"/>
          </w:tcPr>
          <w:p w14:paraId="662AF0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以个人名义承接业务的；涂改、倒卖、出租、出借或者以其他形式非法转让注册证书或者执业印章的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泄露执业中应当保守的秘密并造成严重后果的；超出规定执业范围或者聘用单位业务范围从事执业活动的；弄虚作假提供执业活动成果的；同时受聘于两个或者两个以上的单位，从事执业活动的；其它违反法律、法规、规章的行为。</w:t>
            </w:r>
          </w:p>
        </w:tc>
        <w:tc>
          <w:tcPr>
            <w:tcW w:w="4820" w:type="dxa"/>
            <w:vMerge w:val="restart"/>
            <w:tcBorders>
              <w:tl2br w:val="nil"/>
              <w:tr2bl w:val="nil"/>
            </w:tcBorders>
            <w:vAlign w:val="center"/>
          </w:tcPr>
          <w:p w14:paraId="7FEC3965">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hint="eastAsia" w:ascii="仿宋_GB2312" w:hAnsi="宋体" w:eastAsia="仿宋_GB2312"/>
                <w:color w:val="auto"/>
                <w:kern w:val="0"/>
                <w:sz w:val="13"/>
                <w:szCs w:val="13"/>
                <w:highlight w:val="none"/>
                <w:lang w:eastAsia="zh-CN"/>
              </w:rPr>
            </w:pPr>
            <w:r>
              <w:rPr>
                <w:rFonts w:hint="eastAsia" w:ascii="仿宋_GB2312" w:eastAsia="仿宋_GB2312"/>
                <w:color w:val="auto"/>
                <w:sz w:val="13"/>
                <w:szCs w:val="13"/>
                <w:highlight w:val="none"/>
              </w:rPr>
              <w:t>《注册监理工程师管理规定》</w:t>
            </w:r>
            <w:r>
              <w:rPr>
                <w:rFonts w:hint="eastAsia" w:ascii="仿宋_GB2312" w:eastAsia="仿宋_GB2312"/>
                <w:b/>
                <w:bCs/>
                <w:color w:val="auto"/>
                <w:sz w:val="13"/>
                <w:szCs w:val="13"/>
                <w:highlight w:val="none"/>
              </w:rPr>
              <w:t>第三十一条</w:t>
            </w:r>
            <w:r>
              <w:rPr>
                <w:rFonts w:hint="eastAsia" w:ascii="仿宋_GB2312" w:eastAsia="仿宋_GB2312"/>
                <w:b/>
                <w:bCs/>
                <w:color w:val="auto"/>
                <w:sz w:val="13"/>
                <w:szCs w:val="13"/>
                <w:highlight w:val="none"/>
                <w:lang w:eastAsia="zh-CN"/>
              </w:rPr>
              <w:t>：</w:t>
            </w:r>
            <w:r>
              <w:rPr>
                <w:rFonts w:hint="eastAsia" w:ascii="仿宋_GB2312" w:hAnsi="宋体" w:eastAsia="仿宋_GB2312"/>
                <w:color w:val="auto"/>
                <w:kern w:val="0"/>
                <w:sz w:val="13"/>
                <w:szCs w:val="13"/>
                <w:highlight w:val="none"/>
              </w:rPr>
              <w:t>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14:paraId="2B6C5CEB">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（一）以个人名义承接业务的；</w:t>
            </w:r>
          </w:p>
          <w:p w14:paraId="4F9B571E">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（二）涂改、倒卖、出租、出借或者以其他形式非法转让注册证书或者执业印章的；</w:t>
            </w:r>
          </w:p>
          <w:p w14:paraId="22EAA604">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（三）泄露执业中应当保守的秘密并造成严重后果的；</w:t>
            </w:r>
          </w:p>
          <w:p w14:paraId="0BEF2F42">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（四）超出规定执业范围或者聘用单位业务范围从事执业活动的；</w:t>
            </w:r>
          </w:p>
          <w:p w14:paraId="15655ACE">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（五）弄虚作假提供执业活动成果的；</w:t>
            </w:r>
          </w:p>
          <w:p w14:paraId="1D5DE222">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（六）同时受聘于两个或者两个以上的单位，从事执业活动的；</w:t>
            </w:r>
          </w:p>
          <w:p w14:paraId="634A0DA7">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（七）其它违反法律、法规、规章的行为。</w:t>
            </w:r>
          </w:p>
        </w:tc>
        <w:tc>
          <w:tcPr>
            <w:tcW w:w="823" w:type="dxa"/>
            <w:tcBorders>
              <w:tl2br w:val="nil"/>
              <w:tr2bl w:val="nil"/>
            </w:tcBorders>
            <w:vAlign w:val="center"/>
          </w:tcPr>
          <w:p w14:paraId="6A413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F2B84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5545D5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给予警告，责令其改正，处3千元以下的罚款。</w:t>
            </w:r>
          </w:p>
        </w:tc>
      </w:tr>
      <w:tr w14:paraId="3CDA31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7" w:hRule="atLeast"/>
          <w:jc w:val="center"/>
        </w:trPr>
        <w:tc>
          <w:tcPr>
            <w:tcW w:w="443" w:type="dxa"/>
            <w:gridSpan w:val="2"/>
            <w:vMerge w:val="continue"/>
            <w:tcBorders>
              <w:tl2br w:val="nil"/>
              <w:tr2bl w:val="nil"/>
            </w:tcBorders>
            <w:vAlign w:val="center"/>
          </w:tcPr>
          <w:p w14:paraId="7C39D7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DC0E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14AB2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23FD5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B066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0FFD30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给予警告，责令其改正，处3千元以上7千元以下的罚款。</w:t>
            </w:r>
          </w:p>
        </w:tc>
      </w:tr>
      <w:tr w14:paraId="433BA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6" w:hRule="atLeast"/>
          <w:jc w:val="center"/>
        </w:trPr>
        <w:tc>
          <w:tcPr>
            <w:tcW w:w="443" w:type="dxa"/>
            <w:gridSpan w:val="2"/>
            <w:vMerge w:val="continue"/>
            <w:tcBorders>
              <w:tl2br w:val="nil"/>
              <w:tr2bl w:val="nil"/>
            </w:tcBorders>
            <w:vAlign w:val="center"/>
          </w:tcPr>
          <w:p w14:paraId="783E6E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07DA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EEF6B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579E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F0E92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32E902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给予警告，责令其改正，处以违法所得1倍以下且不超过3万元的罚款。</w:t>
            </w:r>
          </w:p>
        </w:tc>
      </w:tr>
      <w:tr w14:paraId="471897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170ED6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8150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F85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3B30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6734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48FAE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给予警告，责令其改正，处7千元以上1万元以下的罚款。</w:t>
            </w:r>
          </w:p>
        </w:tc>
      </w:tr>
      <w:tr w14:paraId="597962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17D19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B950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591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207B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8C3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548B2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给予警告，责令其改正，处以违法所得1倍以上2倍以下且不超过3万元的罚款。</w:t>
            </w:r>
          </w:p>
        </w:tc>
      </w:tr>
      <w:tr w14:paraId="26DE40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3" w:hRule="atLeast"/>
          <w:jc w:val="center"/>
        </w:trPr>
        <w:tc>
          <w:tcPr>
            <w:tcW w:w="443" w:type="dxa"/>
            <w:gridSpan w:val="2"/>
            <w:vMerge w:val="continue"/>
            <w:tcBorders>
              <w:tl2br w:val="nil"/>
              <w:tr2bl w:val="nil"/>
            </w:tcBorders>
            <w:vAlign w:val="center"/>
          </w:tcPr>
          <w:p w14:paraId="0A6A68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25A2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E04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695A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979F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3F0C28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给予警告，责令其改正，处以违法所得2倍以上3倍以下且不超过3万元的罚款。</w:t>
            </w:r>
          </w:p>
        </w:tc>
      </w:tr>
      <w:tr w14:paraId="393F25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D60100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49</w:t>
            </w:r>
          </w:p>
        </w:tc>
        <w:tc>
          <w:tcPr>
            <w:tcW w:w="1550" w:type="dxa"/>
            <w:vMerge w:val="restart"/>
            <w:tcBorders>
              <w:tl2br w:val="nil"/>
              <w:tr2bl w:val="nil"/>
            </w:tcBorders>
            <w:vAlign w:val="center"/>
          </w:tcPr>
          <w:p w14:paraId="2B980F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6FF9D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3FAB8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823" w:type="dxa"/>
            <w:tcBorders>
              <w:tl2br w:val="nil"/>
              <w:tr2bl w:val="nil"/>
            </w:tcBorders>
            <w:vAlign w:val="center"/>
          </w:tcPr>
          <w:p w14:paraId="3F5A18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B0E4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9AD1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由负责审批的部门撤销其注册，3年内不得再次申请注册；处3千元以下的罚款。</w:t>
            </w:r>
          </w:p>
        </w:tc>
      </w:tr>
      <w:tr w14:paraId="6CBB2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FC98E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58D5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8C3B9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6120A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B4EF9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67F731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由负责审批的部门撤销其注册，3年内不得再次申请注册；处3千元以上7千元以下的罚款。。</w:t>
            </w:r>
          </w:p>
        </w:tc>
      </w:tr>
      <w:tr w14:paraId="39F4FF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B6F6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69D7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BAD98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78EC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9F7E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（2）违法所得在1万元以下的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1B3A61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由负责审批的部门撤销其注册，3年内不得再次申请注册；处以违法所得3倍以上3.5倍以下但不超过3万元的罚款</w:t>
            </w:r>
          </w:p>
        </w:tc>
      </w:tr>
      <w:tr w14:paraId="1C582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C33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CF2E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E5DA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826A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1435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18EC85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由负责审批的部门撤销其注册，3年内不得再次申请注册；处以违法所得3.5倍以上4倍以下但不超过3万元的罚款。</w:t>
            </w:r>
          </w:p>
        </w:tc>
      </w:tr>
      <w:tr w14:paraId="611BA2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502250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2B84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5649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9F7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5892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38381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由负责审批的部门撤销其注册，3年内不得再次申请注册；处7千元以上1万元以下的罚款。</w:t>
            </w:r>
          </w:p>
        </w:tc>
      </w:tr>
      <w:tr w14:paraId="421B14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15F8B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497D2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BE44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D3C7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C9C4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7E179C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由负责审批的部门撤销其注册，3年内不得再次申请注册；处以违法所得4倍以上但不超过3万元的罚款。</w:t>
            </w:r>
          </w:p>
        </w:tc>
      </w:tr>
      <w:tr w14:paraId="5A4077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4" w:hRule="atLeast"/>
          <w:jc w:val="center"/>
        </w:trPr>
        <w:tc>
          <w:tcPr>
            <w:tcW w:w="443" w:type="dxa"/>
            <w:gridSpan w:val="2"/>
            <w:vMerge w:val="restart"/>
            <w:tcBorders>
              <w:tl2br w:val="nil"/>
              <w:tr2bl w:val="nil"/>
            </w:tcBorders>
            <w:vAlign w:val="center"/>
          </w:tcPr>
          <w:p w14:paraId="52C2ABA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50</w:t>
            </w:r>
          </w:p>
        </w:tc>
        <w:tc>
          <w:tcPr>
            <w:tcW w:w="1550" w:type="dxa"/>
            <w:vMerge w:val="restart"/>
            <w:tcBorders>
              <w:tl2br w:val="nil"/>
              <w:tr2bl w:val="nil"/>
            </w:tcBorders>
            <w:vAlign w:val="center"/>
          </w:tcPr>
          <w:p w14:paraId="2C94EA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07BAC5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2A3B39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53F436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6BB782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1460FF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tc>
        <w:tc>
          <w:tcPr>
            <w:tcW w:w="4820" w:type="dxa"/>
            <w:vMerge w:val="restart"/>
            <w:tcBorders>
              <w:tl2br w:val="nil"/>
              <w:tr2bl w:val="nil"/>
            </w:tcBorders>
            <w:vAlign w:val="center"/>
          </w:tcPr>
          <w:p w14:paraId="4F1BB7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6E8034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1CCC98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1ECED0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00CCB0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0834C4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7C24F1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p w14:paraId="42FD39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p>
        </w:tc>
        <w:tc>
          <w:tcPr>
            <w:tcW w:w="823" w:type="dxa"/>
            <w:tcBorders>
              <w:tl2br w:val="nil"/>
              <w:tr2bl w:val="nil"/>
            </w:tcBorders>
            <w:vAlign w:val="center"/>
          </w:tcPr>
          <w:p w14:paraId="7E018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38B2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765ED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予以警告，责令其改正，处3千元以下的罚款。</w:t>
            </w:r>
          </w:p>
        </w:tc>
      </w:tr>
      <w:tr w14:paraId="18CDF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E4D9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9622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3634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14371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19085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4E54C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予以警告；责令其改正，处3千元以上7千元以下的罚款。</w:t>
            </w:r>
          </w:p>
        </w:tc>
      </w:tr>
      <w:tr w14:paraId="49FD73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F5C3D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E3413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09E7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4D04B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66AC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4C108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予以警告，责令其改正，处以违法所得3倍以上3.5倍以下但不超过3万元的罚款。</w:t>
            </w:r>
          </w:p>
        </w:tc>
      </w:tr>
      <w:tr w14:paraId="28DA4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0" w:hRule="atLeast"/>
          <w:jc w:val="center"/>
        </w:trPr>
        <w:tc>
          <w:tcPr>
            <w:tcW w:w="443" w:type="dxa"/>
            <w:gridSpan w:val="2"/>
            <w:vMerge w:val="continue"/>
            <w:tcBorders>
              <w:tl2br w:val="nil"/>
              <w:tr2bl w:val="nil"/>
            </w:tcBorders>
            <w:vAlign w:val="center"/>
          </w:tcPr>
          <w:p w14:paraId="38821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DE76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DFE4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12A23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C52B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31EBD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予以警告，责令其改正，处以违法所得3.5倍以上4倍以下但不超过3万元的罚款。</w:t>
            </w:r>
          </w:p>
        </w:tc>
      </w:tr>
      <w:tr w14:paraId="43A199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16D07B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1BAC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701F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9522D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37D84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2F5A9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予以警告，责令其改正，处7千元以上1万元以下的罚款。</w:t>
            </w:r>
          </w:p>
        </w:tc>
      </w:tr>
      <w:tr w14:paraId="669F6F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0" w:hRule="atLeast"/>
          <w:jc w:val="center"/>
        </w:trPr>
        <w:tc>
          <w:tcPr>
            <w:tcW w:w="443" w:type="dxa"/>
            <w:gridSpan w:val="2"/>
            <w:vMerge w:val="continue"/>
            <w:tcBorders>
              <w:tl2br w:val="nil"/>
              <w:tr2bl w:val="nil"/>
            </w:tcBorders>
            <w:vAlign w:val="center"/>
          </w:tcPr>
          <w:p w14:paraId="6A07E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F60E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574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C3A2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11F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676A1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予以警告，处以违法所得4倍以上但不超过3万元的罚款。</w:t>
            </w:r>
          </w:p>
        </w:tc>
      </w:tr>
      <w:tr w14:paraId="5ED7AA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restart"/>
            <w:tcBorders>
              <w:tl2br w:val="nil"/>
              <w:tr2bl w:val="nil"/>
            </w:tcBorders>
            <w:vAlign w:val="center"/>
          </w:tcPr>
          <w:p w14:paraId="6B3FBC6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51</w:t>
            </w:r>
          </w:p>
        </w:tc>
        <w:tc>
          <w:tcPr>
            <w:tcW w:w="1550" w:type="dxa"/>
            <w:vMerge w:val="restart"/>
            <w:tcBorders>
              <w:tl2br w:val="nil"/>
              <w:tr2bl w:val="nil"/>
            </w:tcBorders>
            <w:vAlign w:val="center"/>
          </w:tcPr>
          <w:p w14:paraId="6F8E65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恶意拖欠分包企业工程款或者劳务人员工资</w:t>
            </w:r>
          </w:p>
        </w:tc>
        <w:tc>
          <w:tcPr>
            <w:tcW w:w="4820" w:type="dxa"/>
            <w:vMerge w:val="restart"/>
            <w:tcBorders>
              <w:tl2br w:val="nil"/>
              <w:tr2bl w:val="nil"/>
            </w:tcBorders>
            <w:vAlign w:val="center"/>
          </w:tcPr>
          <w:p w14:paraId="371E9F94">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1F2A0F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3640AE">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495081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（六）恶意拖欠分包企业工程款或者劳务人员工资的；</w:t>
            </w:r>
          </w:p>
        </w:tc>
        <w:tc>
          <w:tcPr>
            <w:tcW w:w="823" w:type="dxa"/>
            <w:tcBorders>
              <w:tl2br w:val="nil"/>
              <w:tr2bl w:val="nil"/>
            </w:tcBorders>
            <w:vAlign w:val="center"/>
          </w:tcPr>
          <w:p w14:paraId="493B3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F130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2EF1C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2365B6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24C82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5C76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D7E1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CC409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5634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2CBD6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4657A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 w:hRule="atLeast"/>
          <w:jc w:val="center"/>
        </w:trPr>
        <w:tc>
          <w:tcPr>
            <w:tcW w:w="443" w:type="dxa"/>
            <w:gridSpan w:val="2"/>
            <w:vMerge w:val="continue"/>
            <w:tcBorders>
              <w:tl2br w:val="nil"/>
              <w:tr2bl w:val="nil"/>
            </w:tcBorders>
            <w:vAlign w:val="center"/>
          </w:tcPr>
          <w:p w14:paraId="460B1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CCE7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7C2A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94D4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13D85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280299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2CEBA3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5" w:hRule="atLeast"/>
          <w:jc w:val="center"/>
        </w:trPr>
        <w:tc>
          <w:tcPr>
            <w:tcW w:w="443" w:type="dxa"/>
            <w:gridSpan w:val="2"/>
            <w:vMerge w:val="restart"/>
            <w:tcBorders>
              <w:tl2br w:val="nil"/>
              <w:tr2bl w:val="nil"/>
            </w:tcBorders>
            <w:vAlign w:val="center"/>
          </w:tcPr>
          <w:p w14:paraId="49615AC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52</w:t>
            </w:r>
          </w:p>
        </w:tc>
        <w:tc>
          <w:tcPr>
            <w:tcW w:w="1550" w:type="dxa"/>
            <w:vMerge w:val="restart"/>
            <w:tcBorders>
              <w:tl2br w:val="nil"/>
              <w:tr2bl w:val="nil"/>
            </w:tcBorders>
            <w:vAlign w:val="center"/>
          </w:tcPr>
          <w:p w14:paraId="0E305E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伪造、变造、倒卖、出租、出借或者以其他形式非法转让建筑业企业资质证书</w:t>
            </w:r>
          </w:p>
        </w:tc>
        <w:tc>
          <w:tcPr>
            <w:tcW w:w="4820" w:type="dxa"/>
            <w:vMerge w:val="restart"/>
            <w:tcBorders>
              <w:tl2br w:val="nil"/>
              <w:tr2bl w:val="nil"/>
            </w:tcBorders>
            <w:vAlign w:val="center"/>
          </w:tcPr>
          <w:p w14:paraId="0FFE9E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50EBF65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113179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（十）伪造、变造、倒卖、出租、出借或者以其他形式非法转让建筑业企业资质证书的；</w:t>
            </w:r>
          </w:p>
        </w:tc>
        <w:tc>
          <w:tcPr>
            <w:tcW w:w="823" w:type="dxa"/>
            <w:tcBorders>
              <w:tl2br w:val="nil"/>
              <w:tr2bl w:val="nil"/>
            </w:tcBorders>
            <w:vAlign w:val="center"/>
          </w:tcPr>
          <w:p w14:paraId="6197B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06E74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6851F8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716FB1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5408E6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2286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AAB3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6DF8A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5B03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224AE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2345EA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9BF2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F7EC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EB7E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A8D4C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52B34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56FF1B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358197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restart"/>
            <w:tcBorders>
              <w:tl2br w:val="nil"/>
              <w:tr2bl w:val="nil"/>
            </w:tcBorders>
            <w:vAlign w:val="center"/>
          </w:tcPr>
          <w:p w14:paraId="2F9E927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164BE7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F7A38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发生过较大以上质量安全事故或者发生过两起以上一般质量安全事故</w:t>
            </w:r>
          </w:p>
        </w:tc>
        <w:tc>
          <w:tcPr>
            <w:tcW w:w="4820" w:type="dxa"/>
            <w:vMerge w:val="restart"/>
            <w:tcBorders>
              <w:tl2br w:val="nil"/>
              <w:tr2bl w:val="nil"/>
            </w:tcBorders>
            <w:vAlign w:val="center"/>
          </w:tcPr>
          <w:p w14:paraId="6236C8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524C64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32DB12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（十一）发生过较大以上质量安全事故或者发生过两起以上一般质量安全事故的；</w:t>
            </w:r>
          </w:p>
        </w:tc>
        <w:tc>
          <w:tcPr>
            <w:tcW w:w="823" w:type="dxa"/>
            <w:tcBorders>
              <w:tl2br w:val="nil"/>
              <w:tr2bl w:val="nil"/>
            </w:tcBorders>
            <w:vAlign w:val="center"/>
          </w:tcPr>
          <w:p w14:paraId="01D50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6193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发生过两起一般质量安全事故的。</w:t>
            </w:r>
          </w:p>
        </w:tc>
        <w:tc>
          <w:tcPr>
            <w:tcW w:w="3058" w:type="dxa"/>
            <w:tcBorders>
              <w:tl2br w:val="nil"/>
              <w:tr2bl w:val="nil"/>
            </w:tcBorders>
            <w:vAlign w:val="center"/>
          </w:tcPr>
          <w:p w14:paraId="726641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w:t>
            </w:r>
            <w:r>
              <w:rPr>
                <w:rFonts w:hint="eastAsia" w:ascii="仿宋_GB2312" w:hAnsi="宋体" w:eastAsia="仿宋_GB2312"/>
                <w:color w:val="auto"/>
                <w:kern w:val="0"/>
                <w:sz w:val="13"/>
                <w:szCs w:val="13"/>
                <w:highlight w:val="none"/>
                <w:lang w:val="en-US" w:eastAsia="zh-CN"/>
              </w:rPr>
              <w:t>以下</w:t>
            </w:r>
            <w:r>
              <w:rPr>
                <w:rFonts w:hint="eastAsia" w:ascii="仿宋_GB2312" w:hAnsi="宋体" w:eastAsia="仿宋_GB2312"/>
                <w:color w:val="auto"/>
                <w:kern w:val="0"/>
                <w:sz w:val="13"/>
                <w:szCs w:val="13"/>
                <w:highlight w:val="none"/>
              </w:rPr>
              <w:t>的罚款。</w:t>
            </w:r>
          </w:p>
        </w:tc>
      </w:tr>
      <w:tr w14:paraId="38A47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5" w:hRule="atLeast"/>
          <w:jc w:val="center"/>
        </w:trPr>
        <w:tc>
          <w:tcPr>
            <w:tcW w:w="443" w:type="dxa"/>
            <w:gridSpan w:val="2"/>
            <w:vMerge w:val="continue"/>
            <w:tcBorders>
              <w:tl2br w:val="nil"/>
              <w:tr2bl w:val="nil"/>
            </w:tcBorders>
            <w:vAlign w:val="center"/>
          </w:tcPr>
          <w:p w14:paraId="024D2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B57B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033B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8DE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p w14:paraId="7D3145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黑体" w:hAnsi="黑体" w:eastAsia="黑体" w:cs="黑体"/>
                <w:color w:val="auto"/>
                <w:kern w:val="0"/>
                <w:sz w:val="13"/>
                <w:szCs w:val="13"/>
                <w:highlight w:val="none"/>
              </w:rPr>
            </w:pPr>
          </w:p>
        </w:tc>
        <w:tc>
          <w:tcPr>
            <w:tcW w:w="3437" w:type="dxa"/>
            <w:gridSpan w:val="2"/>
            <w:tcBorders>
              <w:tl2br w:val="nil"/>
              <w:tr2bl w:val="nil"/>
            </w:tcBorders>
            <w:vAlign w:val="center"/>
          </w:tcPr>
          <w:p w14:paraId="1418DD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发生过三起一般质量安全事故的。</w:t>
            </w:r>
          </w:p>
          <w:p w14:paraId="32AFF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220BA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13BC54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081C9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55E2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3D7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7474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CB212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发生过三起以上一般质量安全事故或较大以上质量安全事故的。</w:t>
            </w:r>
          </w:p>
        </w:tc>
        <w:tc>
          <w:tcPr>
            <w:tcW w:w="3058" w:type="dxa"/>
            <w:tcBorders>
              <w:tl2br w:val="nil"/>
              <w:tr2bl w:val="nil"/>
            </w:tcBorders>
            <w:vAlign w:val="center"/>
          </w:tcPr>
          <w:p w14:paraId="619C53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020CB2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restart"/>
            <w:tcBorders>
              <w:tl2br w:val="nil"/>
              <w:tr2bl w:val="nil"/>
            </w:tcBorders>
            <w:vAlign w:val="center"/>
          </w:tcPr>
          <w:p w14:paraId="47B752E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553274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538A3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AEA5E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企业申请建筑业企业资质升级、资质增项，在申请之日起前一年至资质许可决定作出前有其它违反法律、法规的行为</w:t>
            </w:r>
          </w:p>
        </w:tc>
        <w:tc>
          <w:tcPr>
            <w:tcW w:w="4820" w:type="dxa"/>
            <w:vMerge w:val="restart"/>
            <w:tcBorders>
              <w:tl2br w:val="nil"/>
              <w:tr2bl w:val="nil"/>
            </w:tcBorders>
            <w:vAlign w:val="center"/>
          </w:tcPr>
          <w:p w14:paraId="66C4B7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9493F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EC820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651699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（十二）其它违反法律、法规的行为。</w:t>
            </w:r>
          </w:p>
        </w:tc>
        <w:tc>
          <w:tcPr>
            <w:tcW w:w="823" w:type="dxa"/>
            <w:tcBorders>
              <w:tl2br w:val="nil"/>
              <w:tr2bl w:val="nil"/>
            </w:tcBorders>
            <w:vAlign w:val="center"/>
          </w:tcPr>
          <w:p w14:paraId="523E3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7E42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8F094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给予警告，责令改正，处1万元的罚款。</w:t>
            </w:r>
          </w:p>
        </w:tc>
      </w:tr>
      <w:tr w14:paraId="16C9F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0" w:hRule="atLeast"/>
          <w:jc w:val="center"/>
        </w:trPr>
        <w:tc>
          <w:tcPr>
            <w:tcW w:w="443" w:type="dxa"/>
            <w:gridSpan w:val="2"/>
            <w:vMerge w:val="continue"/>
            <w:tcBorders>
              <w:tl2br w:val="nil"/>
              <w:tr2bl w:val="nil"/>
            </w:tcBorders>
            <w:vAlign w:val="center"/>
          </w:tcPr>
          <w:p w14:paraId="4EF6C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F9BB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F6C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DA97E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811E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0EE92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2BCED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10" w:hRule="atLeast"/>
          <w:jc w:val="center"/>
        </w:trPr>
        <w:tc>
          <w:tcPr>
            <w:tcW w:w="443" w:type="dxa"/>
            <w:gridSpan w:val="2"/>
            <w:vMerge w:val="continue"/>
            <w:tcBorders>
              <w:tl2br w:val="nil"/>
              <w:tr2bl w:val="nil"/>
            </w:tcBorders>
            <w:vAlign w:val="center"/>
          </w:tcPr>
          <w:p w14:paraId="703AC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C2A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59D5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19C8B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6899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27115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B9D6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8108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72553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57A562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55079D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4CEA17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7E7A4E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企业未按照本规定及时办理建筑业企业资质证书变更手续，责令限期办理且逾期不办理</w:t>
            </w:r>
          </w:p>
        </w:tc>
        <w:tc>
          <w:tcPr>
            <w:tcW w:w="4820" w:type="dxa"/>
            <w:vMerge w:val="restart"/>
            <w:tcBorders>
              <w:tl2br w:val="nil"/>
              <w:tr2bl w:val="nil"/>
            </w:tcBorders>
            <w:vAlign w:val="center"/>
          </w:tcPr>
          <w:p w14:paraId="6090CD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企业未按照本规定及时办理建筑业企业资质证书变更手续的，由县级以上地方人民政府住房城乡建设主管部门责令限期办理；逾期不办理的，可处以1000元以上1万元以下的罚款。</w:t>
            </w:r>
          </w:p>
        </w:tc>
        <w:tc>
          <w:tcPr>
            <w:tcW w:w="823" w:type="dxa"/>
            <w:tcBorders>
              <w:tl2br w:val="nil"/>
              <w:tr2bl w:val="nil"/>
            </w:tcBorders>
            <w:vAlign w:val="center"/>
          </w:tcPr>
          <w:p w14:paraId="749203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0BF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8D1C9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35419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262BE6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A6AB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7E1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D9DC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E0A3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5975E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6F8A04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29114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D58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144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D758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805A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9D592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74C5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0236D5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90A75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766E10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4D40D9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83901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4267B9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企业在接受监督检查时，不如实提供有关材料，或者拒绝、阻碍监督检查</w:t>
            </w:r>
          </w:p>
        </w:tc>
        <w:tc>
          <w:tcPr>
            <w:tcW w:w="4820" w:type="dxa"/>
            <w:vMerge w:val="restart"/>
            <w:tcBorders>
              <w:tl2br w:val="nil"/>
              <w:tr2bl w:val="nil"/>
            </w:tcBorders>
            <w:vAlign w:val="center"/>
          </w:tcPr>
          <w:p w14:paraId="04C0EB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企业在接受监督检查时，不如实提供有关材料，或者拒绝、阻碍监督检查的，由县级以上地方人民政府住房城乡建设主管部门责令限期改正，并可以处3万元以下罚款。</w:t>
            </w:r>
          </w:p>
        </w:tc>
        <w:tc>
          <w:tcPr>
            <w:tcW w:w="823" w:type="dxa"/>
            <w:tcBorders>
              <w:tl2br w:val="nil"/>
              <w:tr2bl w:val="nil"/>
            </w:tcBorders>
            <w:vAlign w:val="center"/>
          </w:tcPr>
          <w:p w14:paraId="2DC57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40673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51EB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责令限期改正，可以处1万元以下罚款。</w:t>
            </w:r>
          </w:p>
        </w:tc>
      </w:tr>
      <w:tr w14:paraId="0D827A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5D049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8B6F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5D27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C036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DE76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AF3E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责令限期改正，可以处1万以上2万元以下罚款。</w:t>
            </w:r>
          </w:p>
        </w:tc>
      </w:tr>
      <w:tr w14:paraId="538AFD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7" w:hRule="atLeast"/>
          <w:jc w:val="center"/>
        </w:trPr>
        <w:tc>
          <w:tcPr>
            <w:tcW w:w="443" w:type="dxa"/>
            <w:gridSpan w:val="2"/>
            <w:vMerge w:val="continue"/>
            <w:tcBorders>
              <w:tl2br w:val="nil"/>
              <w:tr2bl w:val="nil"/>
            </w:tcBorders>
            <w:vAlign w:val="center"/>
          </w:tcPr>
          <w:p w14:paraId="4F5EB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D9DB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0B5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E725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2847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8A90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9CAF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D238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50F55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p w14:paraId="7286DF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A3820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责令限期改正，可以处2万以上3万元以下罚款。</w:t>
            </w:r>
          </w:p>
        </w:tc>
      </w:tr>
      <w:tr w14:paraId="038FE5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7EDE8C2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23640B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企业未按照本规定要求提供企业信用档案信息，责令限期改正且逾期未改正</w:t>
            </w:r>
          </w:p>
        </w:tc>
        <w:tc>
          <w:tcPr>
            <w:tcW w:w="4820" w:type="dxa"/>
            <w:vMerge w:val="restart"/>
            <w:tcBorders>
              <w:tl2br w:val="nil"/>
              <w:tr2bl w:val="nil"/>
            </w:tcBorders>
            <w:vAlign w:val="center"/>
          </w:tcPr>
          <w:p w14:paraId="7B6CDF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第四十条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823" w:type="dxa"/>
            <w:tcBorders>
              <w:tl2br w:val="nil"/>
              <w:tr2bl w:val="nil"/>
            </w:tcBorders>
            <w:vAlign w:val="center"/>
          </w:tcPr>
          <w:p w14:paraId="566BD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F08C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3E0327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319231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1BD5A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D468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8E0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E86D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75DE3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5AC0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72B6DD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8BD1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575B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6355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C7DA4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2A776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0C21A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7546AE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6C7DD9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58</w:t>
            </w:r>
          </w:p>
        </w:tc>
        <w:tc>
          <w:tcPr>
            <w:tcW w:w="1550" w:type="dxa"/>
            <w:vMerge w:val="restart"/>
            <w:tcBorders>
              <w:tl2br w:val="nil"/>
              <w:tr2bl w:val="nil"/>
            </w:tcBorders>
            <w:vAlign w:val="center"/>
          </w:tcPr>
          <w:p w14:paraId="021601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工程监理企业以欺骗贿赂等不正当手段取得工程监理企业资质证书</w:t>
            </w:r>
          </w:p>
        </w:tc>
        <w:tc>
          <w:tcPr>
            <w:tcW w:w="4820" w:type="dxa"/>
            <w:vMerge w:val="restart"/>
            <w:tcBorders>
              <w:tl2br w:val="nil"/>
              <w:tr2bl w:val="nil"/>
            </w:tcBorders>
            <w:vAlign w:val="center"/>
          </w:tcPr>
          <w:p w14:paraId="71E7FE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823" w:type="dxa"/>
            <w:tcBorders>
              <w:tl2br w:val="nil"/>
              <w:tr2bl w:val="nil"/>
            </w:tcBorders>
            <w:vAlign w:val="center"/>
          </w:tcPr>
          <w:p w14:paraId="5A7C96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A89D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取得资质证书但尚未承接业务。</w:t>
            </w:r>
          </w:p>
        </w:tc>
        <w:tc>
          <w:tcPr>
            <w:tcW w:w="3058" w:type="dxa"/>
            <w:tcBorders>
              <w:tl2br w:val="nil"/>
              <w:tr2bl w:val="nil"/>
            </w:tcBorders>
            <w:vAlign w:val="center"/>
          </w:tcPr>
          <w:p w14:paraId="25D8D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给予警告，并处1万元罚款，申请人3年内不得再次申请工程监理企业资质。</w:t>
            </w:r>
          </w:p>
        </w:tc>
      </w:tr>
      <w:tr w14:paraId="498841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continue"/>
            <w:tcBorders>
              <w:tl2br w:val="nil"/>
              <w:tr2bl w:val="nil"/>
            </w:tcBorders>
            <w:vAlign w:val="center"/>
          </w:tcPr>
          <w:p w14:paraId="2E86B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6EBF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6DF7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981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2F851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取得资质证书且已经承接业务。</w:t>
            </w:r>
          </w:p>
        </w:tc>
        <w:tc>
          <w:tcPr>
            <w:tcW w:w="3058" w:type="dxa"/>
            <w:tcBorders>
              <w:tl2br w:val="nil"/>
              <w:tr2bl w:val="nil"/>
            </w:tcBorders>
            <w:vAlign w:val="center"/>
          </w:tcPr>
          <w:p w14:paraId="41FC6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给予警告，并处1-1.5万元罚款，申请人3年内不得再次申请工程监理企业资质。</w:t>
            </w:r>
          </w:p>
        </w:tc>
      </w:tr>
      <w:tr w14:paraId="40A5B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53C9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C9E7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05A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A83E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6A86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取得资质证书已承接业务，且造成较严重的后果或事故的。</w:t>
            </w:r>
          </w:p>
        </w:tc>
        <w:tc>
          <w:tcPr>
            <w:tcW w:w="3058" w:type="dxa"/>
            <w:tcBorders>
              <w:tl2br w:val="nil"/>
              <w:tr2bl w:val="nil"/>
            </w:tcBorders>
            <w:vAlign w:val="center"/>
          </w:tcPr>
          <w:p w14:paraId="63185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给予警告，并处1.5-2万元罚款，申请人3年内不得再次申请工程监理企业资质。</w:t>
            </w:r>
          </w:p>
        </w:tc>
      </w:tr>
      <w:tr w14:paraId="4DFEF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E670AE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463221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工程监理企业在监理过程中实施商业贿赂</w:t>
            </w:r>
          </w:p>
        </w:tc>
        <w:tc>
          <w:tcPr>
            <w:tcW w:w="4820" w:type="dxa"/>
            <w:vMerge w:val="restart"/>
            <w:tcBorders>
              <w:tl2br w:val="nil"/>
              <w:tr2bl w:val="nil"/>
            </w:tcBorders>
            <w:vAlign w:val="center"/>
          </w:tcPr>
          <w:p w14:paraId="34784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2A981C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71E4CF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（七）在监理过程中实施商业贿赂；</w:t>
            </w:r>
          </w:p>
        </w:tc>
        <w:tc>
          <w:tcPr>
            <w:tcW w:w="823" w:type="dxa"/>
            <w:tcBorders>
              <w:tl2br w:val="nil"/>
              <w:tr2bl w:val="nil"/>
            </w:tcBorders>
            <w:vAlign w:val="center"/>
          </w:tcPr>
          <w:p w14:paraId="5750C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0B74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贿赂金额1万元以下的。</w:t>
            </w:r>
          </w:p>
        </w:tc>
        <w:tc>
          <w:tcPr>
            <w:tcW w:w="3058" w:type="dxa"/>
            <w:tcBorders>
              <w:tl2br w:val="nil"/>
              <w:tr2bl w:val="nil"/>
            </w:tcBorders>
            <w:vAlign w:val="center"/>
          </w:tcPr>
          <w:p w14:paraId="0890F8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给予警告，责令其改正，处1万元以上1.5万元以下的罚款。</w:t>
            </w:r>
          </w:p>
        </w:tc>
      </w:tr>
      <w:tr w14:paraId="054CD0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8" w:hRule="atLeast"/>
          <w:jc w:val="center"/>
        </w:trPr>
        <w:tc>
          <w:tcPr>
            <w:tcW w:w="443" w:type="dxa"/>
            <w:gridSpan w:val="2"/>
            <w:vMerge w:val="continue"/>
            <w:tcBorders>
              <w:tl2br w:val="nil"/>
              <w:tr2bl w:val="nil"/>
            </w:tcBorders>
            <w:vAlign w:val="center"/>
          </w:tcPr>
          <w:p w14:paraId="49C37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84B4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20E1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4BA0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A4444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贿赂金额1万元以上5万元以下的。</w:t>
            </w:r>
          </w:p>
        </w:tc>
        <w:tc>
          <w:tcPr>
            <w:tcW w:w="3058" w:type="dxa"/>
            <w:tcBorders>
              <w:tl2br w:val="nil"/>
              <w:tr2bl w:val="nil"/>
            </w:tcBorders>
            <w:vAlign w:val="center"/>
          </w:tcPr>
          <w:p w14:paraId="043BC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给予警告，责令其改正，处1.5万元以上2万元以下的罚款。</w:t>
            </w:r>
          </w:p>
        </w:tc>
      </w:tr>
      <w:tr w14:paraId="3517E3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EB64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120A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2DF1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9B6C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FB32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贿赂金额5万元以上的。</w:t>
            </w:r>
          </w:p>
        </w:tc>
        <w:tc>
          <w:tcPr>
            <w:tcW w:w="3058" w:type="dxa"/>
            <w:tcBorders>
              <w:tl2br w:val="nil"/>
              <w:tr2bl w:val="nil"/>
            </w:tcBorders>
            <w:vAlign w:val="center"/>
          </w:tcPr>
          <w:p w14:paraId="4D2FF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给予警告，责令其改正，处2万元以上3万元以下的罚款。</w:t>
            </w:r>
          </w:p>
        </w:tc>
      </w:tr>
      <w:tr w14:paraId="5F2F4E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4" w:hRule="atLeast"/>
          <w:jc w:val="center"/>
        </w:trPr>
        <w:tc>
          <w:tcPr>
            <w:tcW w:w="443" w:type="dxa"/>
            <w:gridSpan w:val="2"/>
            <w:vMerge w:val="restart"/>
            <w:tcBorders>
              <w:tl2br w:val="nil"/>
              <w:tr2bl w:val="nil"/>
            </w:tcBorders>
            <w:vAlign w:val="center"/>
          </w:tcPr>
          <w:p w14:paraId="691599E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7FD288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工程监理企业涂改、伪造、出借、转让工程监理企业资质证书</w:t>
            </w:r>
          </w:p>
        </w:tc>
        <w:tc>
          <w:tcPr>
            <w:tcW w:w="4820" w:type="dxa"/>
            <w:vMerge w:val="restart"/>
            <w:tcBorders>
              <w:tl2br w:val="nil"/>
              <w:tr2bl w:val="nil"/>
            </w:tcBorders>
            <w:vAlign w:val="center"/>
          </w:tcPr>
          <w:p w14:paraId="0D5AA3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5B5594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84FB2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12FFF4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（八）涂改、伪造、出借、转让工程监理企业资质证书；</w:t>
            </w:r>
          </w:p>
        </w:tc>
        <w:tc>
          <w:tcPr>
            <w:tcW w:w="823" w:type="dxa"/>
            <w:tcBorders>
              <w:tl2br w:val="nil"/>
              <w:tr2bl w:val="nil"/>
            </w:tcBorders>
            <w:vAlign w:val="center"/>
          </w:tcPr>
          <w:p w14:paraId="661F8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B6BEB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8788B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给予警告；处1万元以上1.5万元以下的罚款。</w:t>
            </w:r>
          </w:p>
        </w:tc>
      </w:tr>
      <w:tr w14:paraId="2EFD12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392F0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346AF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403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6B51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7185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1CF17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给予警告；处1.5万元以上2万元以下的罚款。</w:t>
            </w:r>
          </w:p>
        </w:tc>
      </w:tr>
      <w:tr w14:paraId="47C6A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61D85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06DD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098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BC9E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A481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7D5A8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77463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436BD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45EE45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给予警告；处2万元以上3万元以下的罚款。</w:t>
            </w:r>
          </w:p>
        </w:tc>
      </w:tr>
      <w:tr w14:paraId="64402A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restart"/>
            <w:tcBorders>
              <w:tl2br w:val="nil"/>
              <w:tr2bl w:val="nil"/>
            </w:tcBorders>
            <w:vAlign w:val="center"/>
          </w:tcPr>
          <w:p w14:paraId="69C1BE2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54078E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工程监理企业不及时办理资质证书变更手续且逾期不办理</w:t>
            </w:r>
          </w:p>
        </w:tc>
        <w:tc>
          <w:tcPr>
            <w:tcW w:w="4820" w:type="dxa"/>
            <w:vMerge w:val="restart"/>
            <w:tcBorders>
              <w:tl2br w:val="nil"/>
              <w:tr2bl w:val="nil"/>
            </w:tcBorders>
            <w:vAlign w:val="center"/>
          </w:tcPr>
          <w:p w14:paraId="62A214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违反本规定，工程监理企业不及时办理资质证书变更手续的，由资质许可机关责令限期办理；逾期不办理的，可处1千元以上1万元以下罚款。</w:t>
            </w:r>
          </w:p>
        </w:tc>
        <w:tc>
          <w:tcPr>
            <w:tcW w:w="823" w:type="dxa"/>
            <w:tcBorders>
              <w:tl2br w:val="nil"/>
              <w:tr2bl w:val="nil"/>
            </w:tcBorders>
            <w:vAlign w:val="center"/>
          </w:tcPr>
          <w:p w14:paraId="57171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7B15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19DCD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E097F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071E05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124C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C2F5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ED236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9B21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1824F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0ADDC9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42" w:hRule="atLeast"/>
          <w:jc w:val="center"/>
        </w:trPr>
        <w:tc>
          <w:tcPr>
            <w:tcW w:w="443" w:type="dxa"/>
            <w:gridSpan w:val="2"/>
            <w:vMerge w:val="continue"/>
            <w:tcBorders>
              <w:tl2br w:val="nil"/>
              <w:tr2bl w:val="nil"/>
            </w:tcBorders>
            <w:vAlign w:val="center"/>
          </w:tcPr>
          <w:p w14:paraId="1AD59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974F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53A2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12612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0077F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648DF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6AF859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EF0BD6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62</w:t>
            </w:r>
          </w:p>
        </w:tc>
        <w:tc>
          <w:tcPr>
            <w:tcW w:w="1550" w:type="dxa"/>
            <w:vMerge w:val="restart"/>
            <w:tcBorders>
              <w:tl2br w:val="nil"/>
              <w:tr2bl w:val="nil"/>
            </w:tcBorders>
            <w:vAlign w:val="center"/>
          </w:tcPr>
          <w:p w14:paraId="786098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工程监理企业未按照本规定要求提供工程监理企业信用档案信息且逾期不办理</w:t>
            </w:r>
          </w:p>
        </w:tc>
        <w:tc>
          <w:tcPr>
            <w:tcW w:w="4820" w:type="dxa"/>
            <w:vMerge w:val="restart"/>
            <w:tcBorders>
              <w:tl2br w:val="nil"/>
              <w:tr2bl w:val="nil"/>
            </w:tcBorders>
            <w:vAlign w:val="center"/>
          </w:tcPr>
          <w:p w14:paraId="7192C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工程监理企业未按照本规定要求提供工程监理企业信用档案信息的，由县级以上地方人民政府建设主管部门予以警告，责令限期改正；逾期未改正的，可处以1千元以上1万元以下的罚款。</w:t>
            </w:r>
          </w:p>
        </w:tc>
        <w:tc>
          <w:tcPr>
            <w:tcW w:w="823" w:type="dxa"/>
            <w:tcBorders>
              <w:tl2br w:val="nil"/>
              <w:tr2bl w:val="nil"/>
            </w:tcBorders>
            <w:vAlign w:val="center"/>
          </w:tcPr>
          <w:p w14:paraId="47BB77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34ED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0AB2E0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7E1DB0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FA1D3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48EB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84FD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E20F9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1473C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6319C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4624C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2904A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7D51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434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723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47E7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2C4ECA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594F5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restart"/>
            <w:tcBorders>
              <w:tl2br w:val="nil"/>
              <w:tr2bl w:val="nil"/>
            </w:tcBorders>
            <w:vAlign w:val="center"/>
          </w:tcPr>
          <w:p w14:paraId="223E7BF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63</w:t>
            </w:r>
          </w:p>
        </w:tc>
        <w:tc>
          <w:tcPr>
            <w:tcW w:w="1550" w:type="dxa"/>
            <w:vMerge w:val="restart"/>
            <w:tcBorders>
              <w:tl2br w:val="nil"/>
              <w:tr2bl w:val="nil"/>
            </w:tcBorders>
            <w:vAlign w:val="center"/>
          </w:tcPr>
          <w:p w14:paraId="2703A8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企业不及时办理资质证书变更手续且逾期不办理</w:t>
            </w:r>
          </w:p>
        </w:tc>
        <w:tc>
          <w:tcPr>
            <w:tcW w:w="4820" w:type="dxa"/>
            <w:vMerge w:val="restart"/>
            <w:tcBorders>
              <w:tl2br w:val="nil"/>
              <w:tr2bl w:val="nil"/>
            </w:tcBorders>
            <w:vAlign w:val="center"/>
          </w:tcPr>
          <w:p w14:paraId="6B0FD7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二</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企业不及时办理资质证书变更手续的，由资质许可机关责令限期办理；逾期不办理的，可处以1000元以上1万元以下的罚款。</w:t>
            </w:r>
          </w:p>
        </w:tc>
        <w:tc>
          <w:tcPr>
            <w:tcW w:w="823" w:type="dxa"/>
            <w:tcBorders>
              <w:tl2br w:val="nil"/>
              <w:tr2bl w:val="nil"/>
            </w:tcBorders>
            <w:vAlign w:val="center"/>
          </w:tcPr>
          <w:p w14:paraId="52C775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D1A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4C682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49B4E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1F2E29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A051D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8D1AE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6E62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38CB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321482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2273DA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46DBB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38F8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1E1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0C57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781C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022A1A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2C3EF8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2" w:hRule="atLeast"/>
          <w:jc w:val="center"/>
        </w:trPr>
        <w:tc>
          <w:tcPr>
            <w:tcW w:w="443" w:type="dxa"/>
            <w:gridSpan w:val="2"/>
            <w:vMerge w:val="restart"/>
            <w:tcBorders>
              <w:tl2br w:val="nil"/>
              <w:tr2bl w:val="nil"/>
            </w:tcBorders>
            <w:vAlign w:val="center"/>
          </w:tcPr>
          <w:p w14:paraId="2DED02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79366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企业未按照规定提供信用档案信息，给予警告，责令限期改正</w:t>
            </w:r>
          </w:p>
        </w:tc>
        <w:tc>
          <w:tcPr>
            <w:tcW w:w="4820" w:type="dxa"/>
            <w:vMerge w:val="restart"/>
            <w:tcBorders>
              <w:tl2br w:val="nil"/>
              <w:tr2bl w:val="nil"/>
            </w:tcBorders>
            <w:vAlign w:val="center"/>
          </w:tcPr>
          <w:p w14:paraId="55CA8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bCs/>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三</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企业未按照规定提供信用档案信息的，由县级以上地方人民政府建设主管部门给予警告，责令限期改正；逾期未改正的，可处以1000元以上1万元以下的罚款。</w:t>
            </w:r>
          </w:p>
        </w:tc>
        <w:tc>
          <w:tcPr>
            <w:tcW w:w="823" w:type="dxa"/>
            <w:tcBorders>
              <w:tl2br w:val="nil"/>
              <w:tr2bl w:val="nil"/>
            </w:tcBorders>
            <w:vAlign w:val="center"/>
          </w:tcPr>
          <w:p w14:paraId="240E4A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0E2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297C1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310275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13437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60EB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044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417C9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1417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261D8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770289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7B414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4599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8059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2265D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3850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5C31C1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3C186B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restart"/>
            <w:tcBorders>
              <w:tl2br w:val="nil"/>
              <w:tr2bl w:val="nil"/>
            </w:tcBorders>
            <w:vAlign w:val="center"/>
          </w:tcPr>
          <w:p w14:paraId="19A083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0C03B9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ascii="仿宋_GB2312" w:hAnsi="宋体" w:eastAsia="仿宋_GB2312"/>
                <w:color w:val="auto"/>
                <w:kern w:val="0"/>
                <w:sz w:val="13"/>
                <w:szCs w:val="13"/>
                <w:highlight w:val="none"/>
              </w:rPr>
              <w:t>勘察设计企业涂改、倒卖、出租、出借或者以其他形式非法转让资质证书</w:t>
            </w:r>
          </w:p>
        </w:tc>
        <w:tc>
          <w:tcPr>
            <w:tcW w:w="4820" w:type="dxa"/>
            <w:vMerge w:val="restart"/>
            <w:tcBorders>
              <w:tl2br w:val="nil"/>
              <w:tr2bl w:val="nil"/>
            </w:tcBorders>
            <w:vAlign w:val="center"/>
          </w:tcPr>
          <w:p w14:paraId="4986D0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四</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823" w:type="dxa"/>
            <w:tcBorders>
              <w:tl2br w:val="nil"/>
              <w:tr2bl w:val="nil"/>
            </w:tcBorders>
            <w:vAlign w:val="center"/>
          </w:tcPr>
          <w:p w14:paraId="472221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419B0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4BB5AF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给予警告，责令改正，处1万元以上2万元以下罚款。</w:t>
            </w:r>
          </w:p>
        </w:tc>
      </w:tr>
      <w:tr w14:paraId="62C21F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26278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B67C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4616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534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7BDA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3D49B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04E004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2461F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5DA2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EB61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8BA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AF67D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限期内未改正，逾期30日以上未改正的。</w:t>
            </w:r>
          </w:p>
        </w:tc>
        <w:tc>
          <w:tcPr>
            <w:tcW w:w="3058" w:type="dxa"/>
            <w:tcBorders>
              <w:tl2br w:val="nil"/>
              <w:tr2bl w:val="nil"/>
            </w:tcBorders>
            <w:vAlign w:val="center"/>
          </w:tcPr>
          <w:p w14:paraId="729AF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给予警告，责令改正，处3万元的罚款。</w:t>
            </w:r>
          </w:p>
        </w:tc>
      </w:tr>
      <w:tr w14:paraId="4CC638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8" w:hRule="atLeast"/>
          <w:jc w:val="center"/>
        </w:trPr>
        <w:tc>
          <w:tcPr>
            <w:tcW w:w="443" w:type="dxa"/>
            <w:gridSpan w:val="2"/>
            <w:vMerge w:val="restart"/>
            <w:tcBorders>
              <w:tl2br w:val="nil"/>
              <w:tr2bl w:val="nil"/>
            </w:tcBorders>
            <w:vAlign w:val="center"/>
          </w:tcPr>
          <w:p w14:paraId="5C68928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03251C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B31EA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“安管人员”涂改、倒卖、出租、出借或者以其他形式非法转让安全生产考核合格证书</w:t>
            </w:r>
          </w:p>
        </w:tc>
        <w:tc>
          <w:tcPr>
            <w:tcW w:w="4820" w:type="dxa"/>
            <w:vMerge w:val="restart"/>
            <w:tcBorders>
              <w:tl2br w:val="nil"/>
              <w:tr2bl w:val="nil"/>
            </w:tcBorders>
            <w:vAlign w:val="center"/>
          </w:tcPr>
          <w:p w14:paraId="5BA252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“安管人员”涂改、倒卖、出租、出借或者以其他形式非法转让安全生产考核合格证书的，由县级以上地方人民政府住房城乡建设主管部门给予警告，并处1000元以上5000元以下的罚款。</w:t>
            </w:r>
          </w:p>
          <w:p w14:paraId="70A98F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B50F8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46BF3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C2A8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6F2C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给予警告，处1千元以上2千元以下的罚款。</w:t>
            </w:r>
          </w:p>
        </w:tc>
      </w:tr>
      <w:tr w14:paraId="4B0924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2" w:hRule="atLeast"/>
          <w:jc w:val="center"/>
        </w:trPr>
        <w:tc>
          <w:tcPr>
            <w:tcW w:w="443" w:type="dxa"/>
            <w:gridSpan w:val="2"/>
            <w:vMerge w:val="continue"/>
            <w:tcBorders>
              <w:tl2br w:val="nil"/>
              <w:tr2bl w:val="nil"/>
            </w:tcBorders>
            <w:vAlign w:val="center"/>
          </w:tcPr>
          <w:p w14:paraId="6DCB2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9D7BE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8FD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597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0E16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38DE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给予警告，处2千元以上4千元以下的罚款。</w:t>
            </w:r>
          </w:p>
        </w:tc>
      </w:tr>
      <w:tr w14:paraId="6A13C3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6C7B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357A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025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DF08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0E56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5F88BE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01571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3F3D0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给予警告，处4千元以上5千元以下的罚款。</w:t>
            </w:r>
          </w:p>
        </w:tc>
      </w:tr>
      <w:tr w14:paraId="2C4305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7" w:hRule="atLeast"/>
          <w:jc w:val="center"/>
        </w:trPr>
        <w:tc>
          <w:tcPr>
            <w:tcW w:w="443" w:type="dxa"/>
            <w:gridSpan w:val="2"/>
            <w:vMerge w:val="restart"/>
            <w:tcBorders>
              <w:tl2br w:val="nil"/>
              <w:tr2bl w:val="nil"/>
            </w:tcBorders>
            <w:vAlign w:val="center"/>
          </w:tcPr>
          <w:p w14:paraId="1D8193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107414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未按规定开展“安管人员”安全生产教育培训考核，或者未按规定如实将考核情况记入安全生产教育培训档案</w:t>
            </w:r>
          </w:p>
        </w:tc>
        <w:tc>
          <w:tcPr>
            <w:tcW w:w="4820" w:type="dxa"/>
            <w:vMerge w:val="restart"/>
            <w:tcBorders>
              <w:tl2br w:val="nil"/>
              <w:tr2bl w:val="nil"/>
            </w:tcBorders>
            <w:vAlign w:val="center"/>
          </w:tcPr>
          <w:p w14:paraId="0618C2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823" w:type="dxa"/>
            <w:tcBorders>
              <w:tl2br w:val="nil"/>
              <w:tr2bl w:val="nil"/>
            </w:tcBorders>
            <w:vAlign w:val="center"/>
          </w:tcPr>
          <w:p w14:paraId="6A9445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707E1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2797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责令限期改正，处1万元以下的罚款。</w:t>
            </w:r>
          </w:p>
        </w:tc>
      </w:tr>
      <w:tr w14:paraId="482871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177065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9D1A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BE7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40CA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B3CC9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F6FD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责令限期改正，处1万元以上2万元以下的罚款。</w:t>
            </w:r>
          </w:p>
        </w:tc>
      </w:tr>
      <w:tr w14:paraId="73121F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5AAA1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452C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949F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19B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6207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9545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F066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3B010A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43C2EA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责令限期改正，处2万元的罚款。</w:t>
            </w:r>
          </w:p>
        </w:tc>
      </w:tr>
      <w:tr w14:paraId="329B40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 w:hRule="atLeast"/>
          <w:jc w:val="center"/>
        </w:trPr>
        <w:tc>
          <w:tcPr>
            <w:tcW w:w="443" w:type="dxa"/>
            <w:gridSpan w:val="2"/>
            <w:vMerge w:val="restart"/>
            <w:tcBorders>
              <w:tl2br w:val="nil"/>
              <w:tr2bl w:val="nil"/>
            </w:tcBorders>
            <w:vAlign w:val="center"/>
          </w:tcPr>
          <w:p w14:paraId="7B15F3E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29269A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未按规定设立安全生产管理机构且逾期未改正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未按规定配备专职安全生产管理人员且逾期未改正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危险性较大的分部分项工程施工时未安排专职安全生产管理人员现场监督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“安管人员”未取得安全生产考核合格证书</w:t>
            </w:r>
          </w:p>
        </w:tc>
        <w:tc>
          <w:tcPr>
            <w:tcW w:w="4820" w:type="dxa"/>
            <w:vMerge w:val="restart"/>
            <w:tcBorders>
              <w:tl2br w:val="nil"/>
              <w:tr2bl w:val="nil"/>
            </w:tcBorders>
            <w:vAlign w:val="center"/>
          </w:tcPr>
          <w:p w14:paraId="201449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22AE66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(一)未按规定设立安全生产管理机构的;</w:t>
            </w:r>
          </w:p>
          <w:p w14:paraId="2E3F5F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(二)未按规定配备专职安全生产管理人员的;</w:t>
            </w:r>
          </w:p>
          <w:p w14:paraId="2B085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(三)危险性较大的分部分项工程施工时未安排专职安全生产管理人员现场监督的;</w:t>
            </w:r>
          </w:p>
          <w:p w14:paraId="4F4279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(四)“安管人员”未取得安全生产考核合格证书的。</w:t>
            </w:r>
          </w:p>
          <w:p w14:paraId="358D75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A7C5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F374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771CC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责令停业整顿，直至改正违法行为；处1万元以下的罚款</w:t>
            </w:r>
            <w:r>
              <w:rPr>
                <w:rFonts w:hint="eastAsia" w:ascii="仿宋_GB2312" w:hAnsi="宋体" w:eastAsia="仿宋_GB2312"/>
                <w:color w:val="auto"/>
                <w:kern w:val="0"/>
                <w:sz w:val="13"/>
                <w:szCs w:val="13"/>
                <w:highlight w:val="none"/>
                <w:lang w:eastAsia="zh-CN"/>
              </w:rPr>
              <w:t>。</w:t>
            </w:r>
          </w:p>
        </w:tc>
      </w:tr>
      <w:tr w14:paraId="1C29C8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1" w:hRule="atLeast"/>
          <w:jc w:val="center"/>
        </w:trPr>
        <w:tc>
          <w:tcPr>
            <w:tcW w:w="443" w:type="dxa"/>
            <w:gridSpan w:val="2"/>
            <w:vMerge w:val="continue"/>
            <w:tcBorders>
              <w:tl2br w:val="nil"/>
              <w:tr2bl w:val="nil"/>
            </w:tcBorders>
            <w:vAlign w:val="center"/>
          </w:tcPr>
          <w:p w14:paraId="6F4B0B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4D63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A8D04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BE8F0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CE3CD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722C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责令停业整顿，直至改正违法行为；处1万元以上2万元以下的罚款；导致不具备《安全生产许可证条例》规定的安全生产条件的，应当依法暂扣或者吊销安全生产许可证。</w:t>
            </w:r>
          </w:p>
        </w:tc>
      </w:tr>
      <w:tr w14:paraId="22CB4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6EA5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4EB1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2493B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0B459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8DE8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5B2B0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责令停业整顿，直至改正违法行为；处2万元的罚款；导致不具备《安全生产许可证条例》规定的安全生产条件的，应当依法暂扣或者吊销安全生产许可证。</w:t>
            </w:r>
          </w:p>
        </w:tc>
      </w:tr>
      <w:tr w14:paraId="04F440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468518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63E340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“安管人员”未按规定办理证书变更</w:t>
            </w:r>
          </w:p>
        </w:tc>
        <w:tc>
          <w:tcPr>
            <w:tcW w:w="4820" w:type="dxa"/>
            <w:vMerge w:val="restart"/>
            <w:tcBorders>
              <w:tl2br w:val="nil"/>
              <w:tr2bl w:val="nil"/>
            </w:tcBorders>
            <w:vAlign w:val="center"/>
          </w:tcPr>
          <w:p w14:paraId="68BE5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“安管人员”未按规定办理证书变更的，由县级以上地方人民政府住房城乡建设主管部门责令限期改正，并处1000元以上5000元以下的罚款。</w:t>
            </w:r>
          </w:p>
        </w:tc>
        <w:tc>
          <w:tcPr>
            <w:tcW w:w="823" w:type="dxa"/>
            <w:tcBorders>
              <w:tl2br w:val="nil"/>
              <w:tr2bl w:val="nil"/>
            </w:tcBorders>
            <w:vAlign w:val="center"/>
          </w:tcPr>
          <w:p w14:paraId="30D7D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89D4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5ADB82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责令限期改正，可处1千元以上2千元以下的罚款。</w:t>
            </w:r>
          </w:p>
        </w:tc>
      </w:tr>
      <w:tr w14:paraId="5C5E4F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33C4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91E4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F6212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C07E0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09922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1DE41F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33A5A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5D830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5F73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10D5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E17B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1041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73F7A5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责令限期改正，处4千元以上5千元以下的罚款。</w:t>
            </w:r>
          </w:p>
        </w:tc>
      </w:tr>
      <w:tr w14:paraId="44B392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480B1A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3D989C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主要负责人、项目负责人未按规定履行安全生产管理职责，逾期未改正</w:t>
            </w:r>
          </w:p>
        </w:tc>
        <w:tc>
          <w:tcPr>
            <w:tcW w:w="4820" w:type="dxa"/>
            <w:vMerge w:val="restart"/>
            <w:tcBorders>
              <w:tl2br w:val="nil"/>
              <w:tr2bl w:val="nil"/>
            </w:tcBorders>
            <w:vAlign w:val="center"/>
          </w:tcPr>
          <w:p w14:paraId="35E04D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0EEDFB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1D7F9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431" w:firstLine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097D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12A7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883BC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79392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BD39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5E24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DECE3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20D0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237E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9C1C0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12</w:t>
            </w:r>
            <w:r>
              <w:rPr>
                <w:rFonts w:hint="eastAsia" w:ascii="仿宋_GB2312" w:hAnsi="宋体" w:eastAsia="仿宋_GB2312"/>
                <w:color w:val="auto"/>
                <w:kern w:val="0"/>
                <w:sz w:val="13"/>
                <w:szCs w:val="13"/>
                <w:highlight w:val="none"/>
              </w:rPr>
              <w:t>万元以下的罚款。</w:t>
            </w:r>
          </w:p>
        </w:tc>
      </w:tr>
      <w:tr w14:paraId="5E0E68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58407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57C1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FB32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D0C8F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55EAB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2C2360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7F039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5BBA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BA23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126A5D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责令停业整顿，直至改正违法行为；造成生产安全事故或者其他严重后果的，按照《生产安全事故报告和调查处理条例》的有关规定，依法暂扣或者吊销安全生产考核合格证书，处1</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万元以上20万元以下的罚款；被追究刑事责任的，自刑罚执行完毕或者受处分之日起，5年内不得担任任何施工单位的主要负责人、项目负责人。</w:t>
            </w:r>
          </w:p>
        </w:tc>
      </w:tr>
      <w:tr w14:paraId="4FA46B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5" w:hRule="atLeast"/>
          <w:jc w:val="center"/>
        </w:trPr>
        <w:tc>
          <w:tcPr>
            <w:tcW w:w="443" w:type="dxa"/>
            <w:gridSpan w:val="2"/>
            <w:vMerge w:val="restart"/>
            <w:tcBorders>
              <w:tl2br w:val="nil"/>
              <w:tr2bl w:val="nil"/>
            </w:tcBorders>
            <w:vAlign w:val="center"/>
          </w:tcPr>
          <w:p w14:paraId="73980D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57688F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专职安全生产管理人员未按规定履行安全生产管理职责</w:t>
            </w:r>
          </w:p>
        </w:tc>
        <w:tc>
          <w:tcPr>
            <w:tcW w:w="4820" w:type="dxa"/>
            <w:vMerge w:val="restart"/>
            <w:tcBorders>
              <w:tl2br w:val="nil"/>
              <w:tr2bl w:val="nil"/>
            </w:tcBorders>
          </w:tcPr>
          <w:p w14:paraId="6CC3F0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5A400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D385F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F026D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781D0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823" w:type="dxa"/>
            <w:tcBorders>
              <w:tl2br w:val="nil"/>
              <w:tr2bl w:val="nil"/>
            </w:tcBorders>
            <w:vAlign w:val="center"/>
          </w:tcPr>
          <w:p w14:paraId="559456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78B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04A39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责令限期改正，处1千元以上2千元以下的罚款。</w:t>
            </w:r>
          </w:p>
        </w:tc>
      </w:tr>
      <w:tr w14:paraId="61E789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2B624E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1063C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339242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5413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417EE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4F45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2D45C1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0" w:hRule="atLeast"/>
          <w:jc w:val="center"/>
        </w:trPr>
        <w:tc>
          <w:tcPr>
            <w:tcW w:w="443" w:type="dxa"/>
            <w:gridSpan w:val="2"/>
            <w:vMerge w:val="continue"/>
            <w:tcBorders>
              <w:tl2br w:val="nil"/>
              <w:tr2bl w:val="nil"/>
            </w:tcBorders>
            <w:vAlign w:val="center"/>
          </w:tcPr>
          <w:p w14:paraId="31EC24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69CDF8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D2791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2AF6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DC70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1172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8069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9D47F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075EC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68EF3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责令限期改正，处4千元以上5千元以下罚款；造成生产安全事故或者其他严重后果的，按照《生产安全事故报告和调查处理条例》的有关规定，依法暂扣或者吊销安全生产考核合格证书。</w:t>
            </w:r>
          </w:p>
        </w:tc>
      </w:tr>
      <w:tr w14:paraId="4636C1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14131" w:type="dxa"/>
            <w:gridSpan w:val="8"/>
            <w:tcBorders>
              <w:tl2br w:val="nil"/>
              <w:tr2bl w:val="nil"/>
            </w:tcBorders>
            <w:vAlign w:val="center"/>
          </w:tcPr>
          <w:p w14:paraId="530AECE5">
            <w:pPr>
              <w:pStyle w:val="10"/>
              <w:bidi w:val="0"/>
              <w:jc w:val="center"/>
              <w:rPr>
                <w:color w:val="auto"/>
              </w:rPr>
            </w:pPr>
            <w:bookmarkStart w:id="4" w:name="_Toc213"/>
            <w:bookmarkStart w:id="5" w:name="_Toc48"/>
            <w:r>
              <w:rPr>
                <w:rFonts w:hint="eastAsia"/>
                <w:color w:val="auto"/>
                <w:lang w:val="en-US" w:eastAsia="zh-CN"/>
              </w:rPr>
              <w:t>三、</w:t>
            </w:r>
            <w:r>
              <w:rPr>
                <w:rFonts w:hint="eastAsia"/>
                <w:color w:val="auto"/>
              </w:rPr>
              <w:t>工程质量安全监管类（1</w:t>
            </w:r>
            <w:r>
              <w:rPr>
                <w:rFonts w:hint="eastAsia"/>
                <w:color w:val="auto"/>
                <w:lang w:val="en-US" w:eastAsia="zh-CN"/>
              </w:rPr>
              <w:t>33</w:t>
            </w:r>
            <w:r>
              <w:rPr>
                <w:rFonts w:hint="eastAsia"/>
                <w:color w:val="auto"/>
              </w:rPr>
              <w:t>项）</w:t>
            </w:r>
            <w:bookmarkEnd w:id="4"/>
            <w:bookmarkEnd w:id="5"/>
          </w:p>
        </w:tc>
      </w:tr>
      <w:tr w14:paraId="576EB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3" w:hRule="atLeast"/>
          <w:jc w:val="center"/>
        </w:trPr>
        <w:tc>
          <w:tcPr>
            <w:tcW w:w="443" w:type="dxa"/>
            <w:gridSpan w:val="2"/>
            <w:vMerge w:val="restart"/>
            <w:tcBorders>
              <w:tl2br w:val="nil"/>
              <w:tr2bl w:val="nil"/>
            </w:tcBorders>
            <w:vAlign w:val="center"/>
          </w:tcPr>
          <w:p w14:paraId="6924199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72</w:t>
            </w:r>
          </w:p>
        </w:tc>
        <w:tc>
          <w:tcPr>
            <w:tcW w:w="1550" w:type="dxa"/>
            <w:vMerge w:val="restart"/>
            <w:tcBorders>
              <w:tl2br w:val="nil"/>
              <w:tr2bl w:val="nil"/>
            </w:tcBorders>
            <w:vAlign w:val="center"/>
          </w:tcPr>
          <w:p w14:paraId="3830EC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46D5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0B403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建设单位将建设工程发包给不具有相应资质等级的勘察、设计、施工单位或者委托给不具有相应资质等级的工程监理单位</w:t>
            </w:r>
          </w:p>
        </w:tc>
        <w:tc>
          <w:tcPr>
            <w:tcW w:w="4820" w:type="dxa"/>
            <w:vMerge w:val="restart"/>
            <w:tcBorders>
              <w:tl2br w:val="nil"/>
              <w:tr2bl w:val="nil"/>
            </w:tcBorders>
            <w:vAlign w:val="center"/>
          </w:tcPr>
          <w:p w14:paraId="0B08F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违反本条例规定，建设单位将建设工程发包给不具有相应资质等级的勘察、设计、施工单位或者委托给不具有相应资质等级的工程监理单位的，责令改正，处50万元以上100万元以下的罚款。</w:t>
            </w:r>
          </w:p>
          <w:p w14:paraId="257AD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48EB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E1B8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44DB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1419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责令改正，对建设单位处50万元以上60万元以下的罚款，对单位直接负责的主管人员和其他直接责任人员处单位罚款数额百分之五以上百分之六以下的罚款。</w:t>
            </w:r>
          </w:p>
        </w:tc>
      </w:tr>
      <w:tr w14:paraId="70DA18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C9BF0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80A3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4A4C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A1B6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83F1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4529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责令改正，对建设单位处60万元以上80万元以下的罚款，对单位直接负责的主管人员和其他直接责任人员处单位罚款数额百分之六以上百分之八点五以下的罚款。</w:t>
            </w:r>
          </w:p>
        </w:tc>
      </w:tr>
      <w:tr w14:paraId="605BBF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continue"/>
            <w:tcBorders>
              <w:tl2br w:val="nil"/>
              <w:tr2bl w:val="nil"/>
            </w:tcBorders>
            <w:vAlign w:val="center"/>
          </w:tcPr>
          <w:p w14:paraId="19E6AB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81F1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6D7B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B8122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82E0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8481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E7081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责令改正，对建设单位处80万元以上100万元以下的罚款，对单位直接负责的主管人员和其他直接责任人员处单位罚款数额百分之八点五上百分之十以下的罚款。</w:t>
            </w:r>
          </w:p>
        </w:tc>
      </w:tr>
      <w:tr w14:paraId="194C9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2C6E43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73</w:t>
            </w:r>
          </w:p>
        </w:tc>
        <w:tc>
          <w:tcPr>
            <w:tcW w:w="1550" w:type="dxa"/>
            <w:vMerge w:val="restart"/>
            <w:tcBorders>
              <w:tl2br w:val="nil"/>
              <w:tr2bl w:val="nil"/>
            </w:tcBorders>
            <w:vAlign w:val="center"/>
          </w:tcPr>
          <w:p w14:paraId="330465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8E4DE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21D34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建设单位将建设工程肢解发包</w:t>
            </w:r>
          </w:p>
        </w:tc>
        <w:tc>
          <w:tcPr>
            <w:tcW w:w="4820" w:type="dxa"/>
            <w:vMerge w:val="restart"/>
            <w:tcBorders>
              <w:tl2br w:val="nil"/>
              <w:tr2bl w:val="nil"/>
            </w:tcBorders>
            <w:vAlign w:val="center"/>
          </w:tcPr>
          <w:p w14:paraId="0722C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08AC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1D0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违反本条例规定，建设单位将建设工程肢解发包的，责令改正，处工程合同价款百分之零点五以上百分之一以下的罚款；对全部或者部分使用国有资金的项目，并可以暂停项目执行或者暂停资金拨付。</w:t>
            </w:r>
          </w:p>
          <w:p w14:paraId="0AD522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92C3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3877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F2736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71FE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责令改正，对建设单位处工程合同价款百分之零点五以上百分之零点六以下的罚款，对单位直接负责的主管人员和其他直接责任人员处单位罚款数额百分之五以上百分之六以下的罚款。</w:t>
            </w:r>
          </w:p>
        </w:tc>
      </w:tr>
      <w:tr w14:paraId="08CD6A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1D27E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87D0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47E71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63EB5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28BB9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FE867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责令改正，对建设单位处工程合同价款百分之零点六以上百分之零点八以下的罚款，对单位直接负责的主管人员和其他直接责任人员处单位罚款数额百分之六以上百分之八点五以下的罚款。</w:t>
            </w:r>
          </w:p>
        </w:tc>
      </w:tr>
      <w:tr w14:paraId="337803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A0953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0822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A3B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E9338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76AF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6C42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72EC5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责令改正，对建设单位处工程合同价款百分之零点八以上百分之一以下的罚款，对单位直接负责的主管人员和其他直接责任人员处单位罚款数额百分之八点五以上百分之十以下的罚款。</w:t>
            </w:r>
          </w:p>
        </w:tc>
      </w:tr>
      <w:tr w14:paraId="0DC810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DADE02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0A6A79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62A80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建设单位迫使承包方以低于成本的价格竞标</w:t>
            </w:r>
          </w:p>
        </w:tc>
        <w:tc>
          <w:tcPr>
            <w:tcW w:w="4820" w:type="dxa"/>
            <w:vMerge w:val="restart"/>
            <w:tcBorders>
              <w:tl2br w:val="nil"/>
              <w:tr2bl w:val="nil"/>
            </w:tcBorders>
            <w:vAlign w:val="center"/>
          </w:tcPr>
          <w:p w14:paraId="2607BB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第五十六条（一）项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585ACD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（一）迫使承包方以低于成本的价格竞标的；</w:t>
            </w:r>
          </w:p>
          <w:p w14:paraId="3D9DD4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3E7A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3581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F116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迫使承包方以低于成本的价格竞标的幅度在10﹪以内的。</w:t>
            </w:r>
          </w:p>
        </w:tc>
        <w:tc>
          <w:tcPr>
            <w:tcW w:w="3058" w:type="dxa"/>
            <w:tcBorders>
              <w:tl2br w:val="nil"/>
              <w:tr2bl w:val="nil"/>
            </w:tcBorders>
            <w:vAlign w:val="center"/>
          </w:tcPr>
          <w:p w14:paraId="18E6C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086B51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3B7CC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D7F9E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0159B7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8790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EC17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迫使承包方以低于成本的价格竞标的幅度在10﹪以上20﹪以下的。</w:t>
            </w:r>
          </w:p>
        </w:tc>
        <w:tc>
          <w:tcPr>
            <w:tcW w:w="3058" w:type="dxa"/>
            <w:tcBorders>
              <w:tl2br w:val="nil"/>
              <w:tr2bl w:val="nil"/>
            </w:tcBorders>
            <w:vAlign w:val="center"/>
          </w:tcPr>
          <w:p w14:paraId="4DF380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46F844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9B215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DDC4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46F0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1487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25BB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迫使承包方以低于成本的价格竞标的幅度在20%以上的。</w:t>
            </w:r>
          </w:p>
        </w:tc>
        <w:tc>
          <w:tcPr>
            <w:tcW w:w="3058" w:type="dxa"/>
            <w:tcBorders>
              <w:tl2br w:val="nil"/>
              <w:tr2bl w:val="nil"/>
            </w:tcBorders>
            <w:vAlign w:val="center"/>
          </w:tcPr>
          <w:p w14:paraId="1A0DCE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04A43C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5641C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4F3C99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B796A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2420F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建设单位任意压缩合理工期</w:t>
            </w:r>
          </w:p>
        </w:tc>
        <w:tc>
          <w:tcPr>
            <w:tcW w:w="4820" w:type="dxa"/>
            <w:vMerge w:val="restart"/>
            <w:tcBorders>
              <w:tl2br w:val="nil"/>
              <w:tr2bl w:val="nil"/>
            </w:tcBorders>
            <w:vAlign w:val="center"/>
          </w:tcPr>
          <w:p w14:paraId="3DF7A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5E39E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第五十六条（二）项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35E80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（二）任意压缩合理工期的；</w:t>
            </w:r>
          </w:p>
          <w:p w14:paraId="43A0CA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146DB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68793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2E76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任意压缩合同约定工期的幅度在10%以下的。</w:t>
            </w:r>
          </w:p>
        </w:tc>
        <w:tc>
          <w:tcPr>
            <w:tcW w:w="3058" w:type="dxa"/>
            <w:tcBorders>
              <w:tl2br w:val="nil"/>
              <w:tr2bl w:val="nil"/>
            </w:tcBorders>
            <w:vAlign w:val="center"/>
          </w:tcPr>
          <w:p w14:paraId="5666E0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4992C8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C1629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6262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59860A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E325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B909A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任意压缩合同约定工期的幅度在10%以上20%以下的。</w:t>
            </w:r>
          </w:p>
        </w:tc>
        <w:tc>
          <w:tcPr>
            <w:tcW w:w="3058" w:type="dxa"/>
            <w:tcBorders>
              <w:tl2br w:val="nil"/>
              <w:tr2bl w:val="nil"/>
            </w:tcBorders>
            <w:vAlign w:val="center"/>
          </w:tcPr>
          <w:p w14:paraId="78AE3C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4846E1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C228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238F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03A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C0CA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B5F5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任意压缩合同约定工期的幅度在20%以上的。</w:t>
            </w:r>
          </w:p>
        </w:tc>
        <w:tc>
          <w:tcPr>
            <w:tcW w:w="3058" w:type="dxa"/>
            <w:tcBorders>
              <w:tl2br w:val="nil"/>
              <w:tr2bl w:val="nil"/>
            </w:tcBorders>
            <w:vAlign w:val="center"/>
          </w:tcPr>
          <w:p w14:paraId="4C37AB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709016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808A9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2DB2DB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71544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明示或者暗示设计单位或者施工单位违反工程建设强制性标准，降低工程质量</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施工图设计文件未经审查或者审查不合格，擅自施工</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明示或者暗示施工单位使用不合格的建筑材料、建筑构配件和设备</w:t>
            </w:r>
          </w:p>
          <w:p w14:paraId="28530C8F">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75F643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第五十六条（三）</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四</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七</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440EBCB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明示或者暗示设计单位或者施工单位违反工程建设强制性标准，降低工程质量的；</w:t>
            </w:r>
          </w:p>
          <w:p w14:paraId="1E9DA60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施工图设计文件未经审查或者审查不合格，擅自施工的；</w:t>
            </w:r>
          </w:p>
          <w:p w14:paraId="06925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明示或者暗示施工单位使用不合格的建筑材料、建筑构配件和设备的；</w:t>
            </w:r>
          </w:p>
          <w:p w14:paraId="16A9C7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E8D0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6BD1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A37F3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未涉及结构安全及重要使用功能的。</w:t>
            </w:r>
          </w:p>
        </w:tc>
        <w:tc>
          <w:tcPr>
            <w:tcW w:w="3058" w:type="dxa"/>
            <w:tcBorders>
              <w:tl2br w:val="nil"/>
              <w:tr2bl w:val="nil"/>
            </w:tcBorders>
            <w:vAlign w:val="center"/>
          </w:tcPr>
          <w:p w14:paraId="4BCE46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7C3122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3EC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7E21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B0E7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39F6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F9D4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涉及结构安全及重要使用功能的。</w:t>
            </w:r>
          </w:p>
        </w:tc>
        <w:tc>
          <w:tcPr>
            <w:tcW w:w="3058" w:type="dxa"/>
            <w:tcBorders>
              <w:tl2br w:val="nil"/>
              <w:tr2bl w:val="nil"/>
            </w:tcBorders>
            <w:vAlign w:val="center"/>
          </w:tcPr>
          <w:p w14:paraId="66E37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37FB0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F2CC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3A4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B012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A98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A4B6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涉及结构安全及重要使用功能造成严重缺陷，且经返修和加固处理仍不能满足安全使用要求；或造成质量、安全事故的。</w:t>
            </w:r>
          </w:p>
        </w:tc>
        <w:tc>
          <w:tcPr>
            <w:tcW w:w="3058" w:type="dxa"/>
            <w:tcBorders>
              <w:tl2br w:val="nil"/>
              <w:tr2bl w:val="nil"/>
            </w:tcBorders>
            <w:vAlign w:val="center"/>
          </w:tcPr>
          <w:p w14:paraId="4E4C8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3D2661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89F7BE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77</w:t>
            </w:r>
          </w:p>
        </w:tc>
        <w:tc>
          <w:tcPr>
            <w:tcW w:w="1550" w:type="dxa"/>
            <w:vMerge w:val="restart"/>
            <w:tcBorders>
              <w:tl2br w:val="nil"/>
              <w:tr2bl w:val="nil"/>
            </w:tcBorders>
            <w:vAlign w:val="center"/>
          </w:tcPr>
          <w:p w14:paraId="51B597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建设项目必须实行工程监理而未实行工程监理</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未按照国家规定办理工程质量监督手续</w:t>
            </w:r>
          </w:p>
          <w:p w14:paraId="2ECE3C44">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tc>
        <w:tc>
          <w:tcPr>
            <w:tcW w:w="4820" w:type="dxa"/>
            <w:vMerge w:val="restart"/>
            <w:tcBorders>
              <w:tl2br w:val="nil"/>
              <w:tr2bl w:val="nil"/>
            </w:tcBorders>
            <w:vAlign w:val="center"/>
          </w:tcPr>
          <w:p w14:paraId="60C4E8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E22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BD65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第五十六条（五）</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六</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p>
          <w:p w14:paraId="09B8A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6E67FBE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建设项目必须实行工程监理而未实行工程监理的；</w:t>
            </w:r>
          </w:p>
          <w:p w14:paraId="0ACDF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（六）未按照国家规定办理工程质量监督手续的；</w:t>
            </w:r>
          </w:p>
          <w:p w14:paraId="4D8BA9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1F60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6E45E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ABD19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5834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4675AA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43B1B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CA23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4A6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BF3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942F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5AB9E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0万元以上40万元以下的罚款，对单位直接负责的主管人员和其他直接责任人员处单位罚款数额百分之五以上百分之八点五以下的罚款。</w:t>
            </w:r>
          </w:p>
        </w:tc>
      </w:tr>
      <w:tr w14:paraId="36506A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continue"/>
            <w:tcBorders>
              <w:tl2br w:val="nil"/>
              <w:tr2bl w:val="nil"/>
            </w:tcBorders>
            <w:vAlign w:val="center"/>
          </w:tcPr>
          <w:p w14:paraId="059BF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36AB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41C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B549A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E5A7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20E1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1C2F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740F0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5D46D6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0E044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427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宋体" w:hAnsi="宋体" w:eastAsia="仿宋_GB2312" w:cs="宋体"/>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建设单位未按照国家规定将竣工验收报告、有关认可文件或者准许使用文件报送备案</w:t>
            </w:r>
          </w:p>
        </w:tc>
        <w:tc>
          <w:tcPr>
            <w:tcW w:w="4820" w:type="dxa"/>
            <w:vMerge w:val="restart"/>
            <w:tcBorders>
              <w:tl2br w:val="nil"/>
              <w:tr2bl w:val="nil"/>
            </w:tcBorders>
            <w:vAlign w:val="center"/>
          </w:tcPr>
          <w:p w14:paraId="67977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第五十六条（八）项</w:t>
            </w:r>
            <w:r>
              <w:rPr>
                <w:rFonts w:hint="eastAsia" w:ascii="仿宋_GB2312" w:hAnsi="宋体" w:eastAsia="仿宋_GB2312"/>
                <w:b/>
                <w:bCs/>
                <w:color w:val="auto"/>
                <w:kern w:val="0"/>
                <w:sz w:val="13"/>
                <w:szCs w:val="13"/>
                <w:highlight w:val="none"/>
                <w:lang w:eastAsia="zh-CN"/>
              </w:rPr>
              <w:t>：</w:t>
            </w:r>
          </w:p>
          <w:p w14:paraId="74A3B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4D28C2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（八）未按照国家规定将竣工验收报告、有关认可文件或者准许使用文件报送备案的。</w:t>
            </w:r>
          </w:p>
          <w:p w14:paraId="69CF35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C8898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E71C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7282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3EBB1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33AE0F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C594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9B40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33483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45B92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CA71C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010B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万元以上40万元以下的罚款，对单位直接负责的主管人员和其他直接责任人员处单位罚款数额百分之五以上百分之八点五以下的罚款。</w:t>
            </w:r>
          </w:p>
        </w:tc>
      </w:tr>
      <w:tr w14:paraId="44EF16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72FB44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771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713B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18F8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BCA4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47780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2364C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20F1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5B16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2332C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2919F9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9" w:hRule="atLeast"/>
          <w:jc w:val="center"/>
        </w:trPr>
        <w:tc>
          <w:tcPr>
            <w:tcW w:w="443" w:type="dxa"/>
            <w:gridSpan w:val="2"/>
            <w:vMerge w:val="restart"/>
            <w:tcBorders>
              <w:tl2br w:val="nil"/>
              <w:tr2bl w:val="nil"/>
            </w:tcBorders>
            <w:vAlign w:val="center"/>
          </w:tcPr>
          <w:p w14:paraId="03BE96C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10836E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83E1D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8FAD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建设单位未取得施工许可证或者开工报告未经批准，擅自施工</w:t>
            </w:r>
          </w:p>
        </w:tc>
        <w:tc>
          <w:tcPr>
            <w:tcW w:w="4820" w:type="dxa"/>
            <w:vMerge w:val="restart"/>
            <w:tcBorders>
              <w:tl2br w:val="nil"/>
              <w:tr2bl w:val="nil"/>
            </w:tcBorders>
            <w:vAlign w:val="center"/>
          </w:tcPr>
          <w:p w14:paraId="4AB6AF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8674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违反本条例规定，建设单位未取得施工许可证或者开工报告未经批准，擅自施工的，责令停止施工，限期改正，处工程合同价款百分之一以上百分之二以下的罚款。</w:t>
            </w:r>
          </w:p>
          <w:p w14:paraId="3784B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868A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94A1C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3FA2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1B268B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4D9E86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1" w:hRule="atLeast"/>
          <w:jc w:val="center"/>
        </w:trPr>
        <w:tc>
          <w:tcPr>
            <w:tcW w:w="443" w:type="dxa"/>
            <w:gridSpan w:val="2"/>
            <w:vMerge w:val="continue"/>
            <w:tcBorders>
              <w:tl2br w:val="nil"/>
              <w:tr2bl w:val="nil"/>
            </w:tcBorders>
            <w:vAlign w:val="center"/>
          </w:tcPr>
          <w:p w14:paraId="18001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BEF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412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03A4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CB94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04A0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670609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6695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86E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FE53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E4A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262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34A29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5CEED2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DC2ADD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5C519DE7">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B5D7262">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建设单位有下列行为之一的：</w:t>
            </w:r>
          </w:p>
          <w:p w14:paraId="285FD9FE">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0EB4ED9B">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037B73A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34D3C36C">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AE9B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414C16C6">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违反本条例规定，建设单位有下列行为之一的，责令改正，处工程合同价款百分之二以上百分之四以下的罚款；造成损失的，依法承担赔偿责任：</w:t>
            </w:r>
          </w:p>
          <w:p w14:paraId="3C5417BB">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53EDB8AE">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1606FB9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7405A952">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82AC5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D2089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D344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7B154B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责令改正，对建设单位处工程合同价款百分之二以上百分之</w:t>
            </w:r>
            <w:r>
              <w:rPr>
                <w:rFonts w:hint="eastAsia" w:ascii="仿宋_GB2312" w:hAnsi="宋体" w:eastAsia="仿宋_GB2312"/>
                <w:color w:val="auto"/>
                <w:kern w:val="0"/>
                <w:sz w:val="13"/>
                <w:szCs w:val="13"/>
                <w:highlight w:val="none"/>
                <w:lang w:val="en-US" w:eastAsia="zh-CN"/>
              </w:rPr>
              <w:t>二点五</w:t>
            </w:r>
            <w:r>
              <w:rPr>
                <w:rFonts w:hint="eastAsia" w:ascii="仿宋_GB2312" w:hAnsi="宋体" w:eastAsia="仿宋_GB2312"/>
                <w:color w:val="auto"/>
                <w:kern w:val="0"/>
                <w:sz w:val="13"/>
                <w:szCs w:val="13"/>
                <w:highlight w:val="none"/>
              </w:rPr>
              <w:t>以下的罚款，对单位直接负责的主管人员和其他直接责任人员处单位罚款数额百分之五以上百分之六以下的罚款。</w:t>
            </w:r>
          </w:p>
        </w:tc>
      </w:tr>
      <w:tr w14:paraId="6313E0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05F92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3573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F8C9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28B9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BDD6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实施违法行为，造成不良社会影响或初次违法，未主动消除或减轻违法行为危害后果的。</w:t>
            </w:r>
          </w:p>
        </w:tc>
        <w:tc>
          <w:tcPr>
            <w:tcW w:w="3058" w:type="dxa"/>
            <w:tcBorders>
              <w:tl2br w:val="nil"/>
              <w:tr2bl w:val="nil"/>
            </w:tcBorders>
            <w:vAlign w:val="center"/>
          </w:tcPr>
          <w:p w14:paraId="40BD2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责令改正，对建设单位处工程合同价款百分之二点五以上百分之三点五以下的罚款，对单位直接负责的主管人员和其他直接责任人员处单位罚款数额百分之六以上百分之八点五以下的罚款。</w:t>
            </w:r>
          </w:p>
        </w:tc>
      </w:tr>
      <w:tr w14:paraId="450495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6" w:hRule="atLeast"/>
          <w:jc w:val="center"/>
        </w:trPr>
        <w:tc>
          <w:tcPr>
            <w:tcW w:w="443" w:type="dxa"/>
            <w:gridSpan w:val="2"/>
            <w:vMerge w:val="continue"/>
            <w:tcBorders>
              <w:tl2br w:val="nil"/>
              <w:tr2bl w:val="nil"/>
            </w:tcBorders>
            <w:vAlign w:val="center"/>
          </w:tcPr>
          <w:p w14:paraId="478DCC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C43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9D1C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ADD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23227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（1）经责令停止违法行为后，继续实施违法行为的；</w:t>
            </w:r>
          </w:p>
          <w:p w14:paraId="7153F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03D1F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（3）足以影响建设工程市场秩序和社会稳定的；</w:t>
            </w:r>
          </w:p>
          <w:p w14:paraId="38A73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05223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责令改正，对建设单位处工程合同价款百分之三点五以上百分之四以下的罚款，对单位直接负责的主管人员和其他直接责任人员处单位罚款数额百分之八点五以上百分之十以下的罚款。</w:t>
            </w:r>
          </w:p>
        </w:tc>
      </w:tr>
      <w:tr w14:paraId="09778E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61D6CD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191F6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DB0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DF46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C00A5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建设工程竣工验收后，建设单位未向建设行政主管部门或者其他有关部门移交建设项目档案</w:t>
            </w:r>
          </w:p>
        </w:tc>
        <w:tc>
          <w:tcPr>
            <w:tcW w:w="4820" w:type="dxa"/>
            <w:vMerge w:val="restart"/>
            <w:tcBorders>
              <w:tl2br w:val="nil"/>
              <w:tr2bl w:val="nil"/>
            </w:tcBorders>
            <w:vAlign w:val="center"/>
          </w:tcPr>
          <w:p w14:paraId="7F2892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违反本条例规定，建设工程竣工验收后，建设单位未向建设行政主管部门或者其他有关部门移交建设项目档案的，责令改正，处1万元以上10万元以下的罚款。</w:t>
            </w:r>
          </w:p>
          <w:p w14:paraId="71A96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13C6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D05BB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8A591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逾期15日以下改正的。</w:t>
            </w:r>
          </w:p>
        </w:tc>
        <w:tc>
          <w:tcPr>
            <w:tcW w:w="3058" w:type="dxa"/>
            <w:tcBorders>
              <w:tl2br w:val="nil"/>
              <w:tr2bl w:val="nil"/>
            </w:tcBorders>
            <w:vAlign w:val="center"/>
          </w:tcPr>
          <w:p w14:paraId="7741A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责令改正，对建设单位处1万元以上3万元以下的罚款，对单位直接负责的主管人员和其他直接责任人员处单位罚款数额百分之五以上百分之六以下的罚款。</w:t>
            </w:r>
          </w:p>
        </w:tc>
      </w:tr>
      <w:tr w14:paraId="2F8C02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83CF5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CD1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2B9E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55EC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534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逾期15日以上30日以下改正的。</w:t>
            </w:r>
          </w:p>
        </w:tc>
        <w:tc>
          <w:tcPr>
            <w:tcW w:w="3058" w:type="dxa"/>
            <w:tcBorders>
              <w:tl2br w:val="nil"/>
              <w:tr2bl w:val="nil"/>
            </w:tcBorders>
            <w:vAlign w:val="center"/>
          </w:tcPr>
          <w:p w14:paraId="3B3264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责令改正，对建设单位处3万元以上7万元以下的罚款，对单位直接负责的主管人员和其他直接责任人员处单位罚款数额百分之六以上百分之八点五以下的罚款。</w:t>
            </w:r>
          </w:p>
        </w:tc>
      </w:tr>
      <w:tr w14:paraId="7C6FF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54D94B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E5ED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5126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FE2C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D9FB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36D1A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责令改正，对建设单位处7万元以上10万元以下的罚款，对单位直接负责的主管人员和其他直接责任人员处单位罚款数额百分之八点五以上百分之十以下的罚款。</w:t>
            </w:r>
          </w:p>
        </w:tc>
      </w:tr>
      <w:tr w14:paraId="4D734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3" w:hRule="atLeast"/>
          <w:jc w:val="center"/>
        </w:trPr>
        <w:tc>
          <w:tcPr>
            <w:tcW w:w="443" w:type="dxa"/>
            <w:gridSpan w:val="2"/>
            <w:vMerge w:val="restart"/>
            <w:tcBorders>
              <w:tl2br w:val="nil"/>
              <w:tr2bl w:val="nil"/>
            </w:tcBorders>
            <w:vAlign w:val="center"/>
          </w:tcPr>
          <w:p w14:paraId="4516A88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12418D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勘察、设计、施工、工程监理单位超越本单位资质等级承揽工程</w:t>
            </w:r>
          </w:p>
        </w:tc>
        <w:tc>
          <w:tcPr>
            <w:tcW w:w="4820" w:type="dxa"/>
            <w:vMerge w:val="restart"/>
            <w:tcBorders>
              <w:tl2br w:val="nil"/>
              <w:tr2bl w:val="nil"/>
            </w:tcBorders>
            <w:vAlign w:val="center"/>
          </w:tcPr>
          <w:p w14:paraId="6E507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第六十条第一款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1500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AD65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D84E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719D2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7E10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5048EE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61" w:hRule="atLeast"/>
          <w:jc w:val="center"/>
        </w:trPr>
        <w:tc>
          <w:tcPr>
            <w:tcW w:w="443" w:type="dxa"/>
            <w:gridSpan w:val="2"/>
            <w:vMerge w:val="continue"/>
            <w:tcBorders>
              <w:tl2br w:val="nil"/>
              <w:tr2bl w:val="nil"/>
            </w:tcBorders>
            <w:vAlign w:val="center"/>
          </w:tcPr>
          <w:p w14:paraId="15E00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8F42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65D03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4FAA3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17F8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18D3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46A97C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9" w:hRule="atLeast"/>
          <w:jc w:val="center"/>
        </w:trPr>
        <w:tc>
          <w:tcPr>
            <w:tcW w:w="443" w:type="dxa"/>
            <w:gridSpan w:val="2"/>
            <w:vMerge w:val="continue"/>
            <w:tcBorders>
              <w:tl2br w:val="nil"/>
              <w:tr2bl w:val="nil"/>
            </w:tcBorders>
            <w:vAlign w:val="center"/>
          </w:tcPr>
          <w:p w14:paraId="3881B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A44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B5F6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4E00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0F081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（1）2年内2次同类型违法的。</w:t>
            </w:r>
          </w:p>
        </w:tc>
        <w:tc>
          <w:tcPr>
            <w:tcW w:w="3058" w:type="dxa"/>
            <w:tcBorders>
              <w:tl2br w:val="nil"/>
              <w:tr2bl w:val="nil"/>
            </w:tcBorders>
            <w:vAlign w:val="center"/>
          </w:tcPr>
          <w:p w14:paraId="5544E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501F91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2" w:hRule="atLeast"/>
          <w:jc w:val="center"/>
        </w:trPr>
        <w:tc>
          <w:tcPr>
            <w:tcW w:w="443" w:type="dxa"/>
            <w:gridSpan w:val="2"/>
            <w:vMerge w:val="continue"/>
            <w:tcBorders>
              <w:tl2br w:val="nil"/>
              <w:tr2bl w:val="nil"/>
            </w:tcBorders>
            <w:vAlign w:val="center"/>
          </w:tcPr>
          <w:p w14:paraId="6D74F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292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2287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C0E80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538FE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造成3人以下死亡，或者10人以下重伤，或者1000万元以下直接经济损失</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3BE5B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60日；有违法所得的，予以没收。</w:t>
            </w:r>
          </w:p>
        </w:tc>
      </w:tr>
      <w:tr w14:paraId="20C1E1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193E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EA35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CEEA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FA7D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B6753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7A3D55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462B9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3" w:hRule="atLeast"/>
          <w:jc w:val="center"/>
        </w:trPr>
        <w:tc>
          <w:tcPr>
            <w:tcW w:w="443" w:type="dxa"/>
            <w:gridSpan w:val="2"/>
            <w:vMerge w:val="continue"/>
            <w:tcBorders>
              <w:tl2br w:val="nil"/>
              <w:tr2bl w:val="nil"/>
            </w:tcBorders>
            <w:vAlign w:val="center"/>
          </w:tcPr>
          <w:p w14:paraId="2E25E5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4824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67626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CF49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1089D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4CD094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3B31A1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57" w:hRule="atLeast"/>
          <w:jc w:val="center"/>
        </w:trPr>
        <w:tc>
          <w:tcPr>
            <w:tcW w:w="443" w:type="dxa"/>
            <w:gridSpan w:val="2"/>
            <w:vMerge w:val="continue"/>
            <w:tcBorders>
              <w:tl2br w:val="nil"/>
              <w:tr2bl w:val="nil"/>
            </w:tcBorders>
            <w:vAlign w:val="center"/>
          </w:tcPr>
          <w:p w14:paraId="20213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1974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EFA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F577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6C9DB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2877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269767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4305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E5D1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377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6CAE0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88A7A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（6）造成重大质量安全事故；或造成分部工程存在严重缺陷，经返修和加固处理仍不能满足安全使用要求。</w:t>
            </w:r>
          </w:p>
        </w:tc>
        <w:tc>
          <w:tcPr>
            <w:tcW w:w="3058" w:type="dxa"/>
            <w:tcBorders>
              <w:tl2br w:val="nil"/>
              <w:tr2bl w:val="nil"/>
            </w:tcBorders>
            <w:vAlign w:val="center"/>
          </w:tcPr>
          <w:p w14:paraId="43C47C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701238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8A2A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EC0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E161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C396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572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60F54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234E62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401B266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60E674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46" w:firstLineChars="100"/>
              <w:jc w:val="left"/>
              <w:rPr>
                <w:rFonts w:ascii="宋体" w:hAnsi="宋体" w:cs="Arial"/>
                <w:color w:val="auto"/>
                <w:spacing w:val="8"/>
                <w:kern w:val="0"/>
                <w:sz w:val="13"/>
                <w:szCs w:val="13"/>
                <w:highlight w:val="none"/>
              </w:rPr>
            </w:pPr>
          </w:p>
          <w:p w14:paraId="06EB02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7393E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w:t>
            </w:r>
          </w:p>
        </w:tc>
        <w:tc>
          <w:tcPr>
            <w:tcW w:w="4820" w:type="dxa"/>
            <w:vMerge w:val="restart"/>
            <w:tcBorders>
              <w:tl2br w:val="nil"/>
              <w:tr2bl w:val="nil"/>
            </w:tcBorders>
            <w:vAlign w:val="center"/>
          </w:tcPr>
          <w:p w14:paraId="79252C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0B41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44BA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90B9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E74A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/第二款</w:t>
            </w:r>
          </w:p>
          <w:p w14:paraId="554B4B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0CC10C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p w14:paraId="16A91E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C39E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976FB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21C69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32C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FEF7B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398AA4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30DFB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E0DB8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5F03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3CD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60922D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BB2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04CE9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37D203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038FB3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0E1F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B5D9D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274B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1934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4123B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4F274E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7380C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358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B58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78D4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A441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（2）3年内2次以上同类型违法；造成较大以上质量、安全事故的。</w:t>
            </w:r>
          </w:p>
        </w:tc>
        <w:tc>
          <w:tcPr>
            <w:tcW w:w="3058" w:type="dxa"/>
            <w:tcBorders>
              <w:tl2br w:val="nil"/>
              <w:tr2bl w:val="nil"/>
            </w:tcBorders>
            <w:vAlign w:val="center"/>
          </w:tcPr>
          <w:p w14:paraId="37CB74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423270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2E45C9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16B07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6D8709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1CEDA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208744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610B4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51E12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w:t>
            </w:r>
          </w:p>
        </w:tc>
        <w:tc>
          <w:tcPr>
            <w:tcW w:w="4820" w:type="dxa"/>
            <w:vMerge w:val="restart"/>
            <w:tcBorders>
              <w:tl2br w:val="nil"/>
              <w:tr2bl w:val="nil"/>
            </w:tcBorders>
            <w:vAlign w:val="center"/>
          </w:tcPr>
          <w:p w14:paraId="35244C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DFF1A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81A24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E0FB8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/第三款</w:t>
            </w:r>
          </w:p>
          <w:p w14:paraId="76F73A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C156F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以欺骗手段取得资质证书承揽工程的，吊销资质证书，依照本条第一款规定处以罚款；有违法所得的，予以没收。</w:t>
            </w:r>
          </w:p>
          <w:p w14:paraId="6BDD8D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19724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E79AD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744D4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5F4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09B9E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3BDA9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0E782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C91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CD351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F753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AA2C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AC0B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11EF19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23D42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9257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457A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A95AC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EF6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60C4A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396B03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10F9BA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D5F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B519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1D4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B52B1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（2）造成较大以上质量、安全事故的。</w:t>
            </w:r>
          </w:p>
        </w:tc>
        <w:tc>
          <w:tcPr>
            <w:tcW w:w="3058" w:type="dxa"/>
            <w:tcBorders>
              <w:tl2br w:val="nil"/>
              <w:tr2bl w:val="nil"/>
            </w:tcBorders>
            <w:vAlign w:val="center"/>
          </w:tcPr>
          <w:p w14:paraId="6BBF9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10E865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2C9BE89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6E3C0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4E48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291D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244E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勘察、设计、施工、工程监理单位允许其他单位或者个人以本单位名义承揽工程</w:t>
            </w:r>
          </w:p>
        </w:tc>
        <w:tc>
          <w:tcPr>
            <w:tcW w:w="4820" w:type="dxa"/>
            <w:vMerge w:val="restart"/>
            <w:tcBorders>
              <w:tl2br w:val="nil"/>
              <w:tr2bl w:val="nil"/>
            </w:tcBorders>
            <w:vAlign w:val="center"/>
          </w:tcPr>
          <w:p w14:paraId="4181E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00D6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64BE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32A2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7A4F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《建设工程质量管理条例》第六十一条</w:t>
            </w:r>
          </w:p>
          <w:p w14:paraId="11965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236E8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6BA2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7DC84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09A90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CE3E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4231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64B7B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D8D3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5D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98C2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23C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5B61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CD5F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680FF5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6" w:hRule="atLeast"/>
          <w:jc w:val="center"/>
        </w:trPr>
        <w:tc>
          <w:tcPr>
            <w:tcW w:w="443" w:type="dxa"/>
            <w:gridSpan w:val="2"/>
            <w:vMerge w:val="continue"/>
            <w:tcBorders>
              <w:tl2br w:val="nil"/>
              <w:tr2bl w:val="nil"/>
            </w:tcBorders>
            <w:vAlign w:val="center"/>
          </w:tcPr>
          <w:p w14:paraId="368033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49F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6A2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950B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5A8C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w:t>
            </w:r>
          </w:p>
        </w:tc>
        <w:tc>
          <w:tcPr>
            <w:tcW w:w="3058" w:type="dxa"/>
            <w:tcBorders>
              <w:tl2br w:val="nil"/>
              <w:tr2bl w:val="nil"/>
            </w:tcBorders>
            <w:vAlign w:val="center"/>
          </w:tcPr>
          <w:p w14:paraId="30A8C9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394A43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C36CE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816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7C4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C453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710A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w:t>
            </w:r>
          </w:p>
        </w:tc>
        <w:tc>
          <w:tcPr>
            <w:tcW w:w="3058" w:type="dxa"/>
            <w:tcBorders>
              <w:tl2br w:val="nil"/>
              <w:tr2bl w:val="nil"/>
            </w:tcBorders>
            <w:vAlign w:val="center"/>
          </w:tcPr>
          <w:p w14:paraId="749822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307C1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2C228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397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7DB1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BE20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856F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51C668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3D044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9823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DE16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6DFE7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D4233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E7C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3B29E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029CB3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BEA8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67ADA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74B37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47F7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9308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AD24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17EA29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2DAB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3ADC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2F96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5FC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FD895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195E3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415ED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AFE4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AE5CE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D6D94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098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06E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7BE27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2488AC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299A71F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7ADE9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D75D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3AA3E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75973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65F85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02C7B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5D925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承包单位将承包的工程转包或者违法分包</w:t>
            </w:r>
          </w:p>
        </w:tc>
        <w:tc>
          <w:tcPr>
            <w:tcW w:w="4820" w:type="dxa"/>
            <w:vMerge w:val="restart"/>
            <w:tcBorders>
              <w:tl2br w:val="nil"/>
              <w:tr2bl w:val="nil"/>
            </w:tcBorders>
            <w:vAlign w:val="center"/>
          </w:tcPr>
          <w:p w14:paraId="7D0166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5AF9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BB5FB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ECF29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《建设工程质量管理条例》第六十二条第一款</w:t>
            </w:r>
          </w:p>
          <w:p w14:paraId="27136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3E768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3493F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2985B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B1B76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4CC8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463F4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7B339A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309C1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4151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1DE4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4000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7FC0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69BE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14:paraId="724F8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78D54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96A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2FCFC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5D11B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F00C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14835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72D663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695AD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3EB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2242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D01B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8B84E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386EF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6C7A3C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7713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A80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428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AC3C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6BA1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vAlign w:val="center"/>
          </w:tcPr>
          <w:p w14:paraId="3BB91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1C20D1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CB98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D0D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4663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4EA5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2ED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vAlign w:val="center"/>
          </w:tcPr>
          <w:p w14:paraId="791F22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001F4B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0" w:hRule="atLeast"/>
          <w:jc w:val="center"/>
        </w:trPr>
        <w:tc>
          <w:tcPr>
            <w:tcW w:w="443" w:type="dxa"/>
            <w:gridSpan w:val="2"/>
            <w:vMerge w:val="continue"/>
            <w:tcBorders>
              <w:tl2br w:val="nil"/>
              <w:tr2bl w:val="nil"/>
            </w:tcBorders>
            <w:vAlign w:val="center"/>
          </w:tcPr>
          <w:p w14:paraId="1F33EC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193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D599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22758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F055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vAlign w:val="center"/>
          </w:tcPr>
          <w:p w14:paraId="1E43C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7413DA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7" w:hRule="atLeast"/>
          <w:jc w:val="center"/>
        </w:trPr>
        <w:tc>
          <w:tcPr>
            <w:tcW w:w="443" w:type="dxa"/>
            <w:gridSpan w:val="2"/>
            <w:vMerge w:val="continue"/>
            <w:tcBorders>
              <w:tl2br w:val="nil"/>
              <w:tr2bl w:val="nil"/>
            </w:tcBorders>
            <w:vAlign w:val="center"/>
          </w:tcPr>
          <w:p w14:paraId="180FD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F80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A59A9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5EA9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559E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1AF18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6284C5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4" w:hRule="atLeast"/>
          <w:jc w:val="center"/>
        </w:trPr>
        <w:tc>
          <w:tcPr>
            <w:tcW w:w="443" w:type="dxa"/>
            <w:gridSpan w:val="2"/>
            <w:vMerge w:val="continue"/>
            <w:tcBorders>
              <w:tl2br w:val="nil"/>
              <w:tr2bl w:val="nil"/>
            </w:tcBorders>
            <w:vAlign w:val="center"/>
          </w:tcPr>
          <w:p w14:paraId="1AB973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9D02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88576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0904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86C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63D7F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123AD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1D8B3A9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57DD2A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13019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w:t>
            </w:r>
          </w:p>
        </w:tc>
        <w:tc>
          <w:tcPr>
            <w:tcW w:w="4820" w:type="dxa"/>
            <w:vMerge w:val="restart"/>
            <w:tcBorders>
              <w:tl2br w:val="nil"/>
              <w:tr2bl w:val="nil"/>
            </w:tcBorders>
          </w:tcPr>
          <w:p w14:paraId="43D902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C49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8E9B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638A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09D7E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D80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《建设工程质量管理条例》第六十二条第二款</w:t>
            </w:r>
          </w:p>
          <w:p w14:paraId="1D6A9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工程监理单位转让工程监理业务的，责令改正，没收违法所得，处合同约定的监理酬金百分之二十五以上百分之五十以下的罚款；可以责令停业整顿，降低资质等级；情节严重的，吊销资质证书。</w:t>
            </w:r>
          </w:p>
          <w:p w14:paraId="446D9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2D39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786A2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B92D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46534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62029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290D93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23ED1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2D73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6231D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DBAC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9A9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351C2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责令改正，没收违法所得；处合同约定的监理酬金百分之三十以上百分之</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rPr>
              <w:t>十以下的罚款，对单位直接负责的主管人员和其他直接责任人员处单位罚款数额百分之六以上百分之十以下的罚款。</w:t>
            </w:r>
          </w:p>
          <w:p w14:paraId="2AD72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7A447B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0D0E0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737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AFC4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1E422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DA743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4216F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w:t>
            </w:r>
            <w:r>
              <w:rPr>
                <w:rFonts w:hint="eastAsia" w:ascii="仿宋_GB2312" w:hAnsi="宋体" w:eastAsia="仿宋_GB2312"/>
                <w:color w:val="auto"/>
                <w:kern w:val="0"/>
                <w:sz w:val="13"/>
                <w:szCs w:val="13"/>
                <w:highlight w:val="none"/>
                <w:lang w:val="en-US" w:eastAsia="zh-CN"/>
              </w:rPr>
              <w:t>四十以上百分之五十以下</w:t>
            </w:r>
            <w:r>
              <w:rPr>
                <w:rFonts w:hint="eastAsia" w:ascii="仿宋_GB2312" w:hAnsi="宋体" w:eastAsia="仿宋_GB2312"/>
                <w:color w:val="auto"/>
                <w:kern w:val="0"/>
                <w:sz w:val="13"/>
                <w:szCs w:val="13"/>
                <w:highlight w:val="none"/>
              </w:rPr>
              <w:t>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609BB8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3F9E5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444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B5BD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8B2A4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Pr>
          <w:p w14:paraId="2B9DB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426EAE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责令改正，没收违法所得；处合同约定的监理酬金百分之五十的罚款，对单位直接负责的主管人员和其他直接责任人员处单位罚款数额百分之十的罚款；责令停业整顿30—60日。</w:t>
            </w:r>
          </w:p>
        </w:tc>
      </w:tr>
      <w:tr w14:paraId="0019A8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28435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71FA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B3D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B219F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Pr>
          <w:p w14:paraId="6B001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w:t>
            </w:r>
          </w:p>
        </w:tc>
        <w:tc>
          <w:tcPr>
            <w:tcW w:w="3058" w:type="dxa"/>
            <w:tcBorders>
              <w:tl2br w:val="nil"/>
              <w:tr2bl w:val="nil"/>
            </w:tcBorders>
            <w:vAlign w:val="center"/>
          </w:tcPr>
          <w:p w14:paraId="591191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4F58A5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A10BA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7D9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ABF93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8802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2024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w:t>
            </w:r>
          </w:p>
        </w:tc>
        <w:tc>
          <w:tcPr>
            <w:tcW w:w="3058" w:type="dxa"/>
            <w:tcBorders>
              <w:tl2br w:val="nil"/>
              <w:tr2bl w:val="nil"/>
            </w:tcBorders>
            <w:vAlign w:val="center"/>
          </w:tcPr>
          <w:p w14:paraId="1A36F0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0328DC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00C6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F74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BD6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A3198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3849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w:t>
            </w:r>
          </w:p>
        </w:tc>
        <w:tc>
          <w:tcPr>
            <w:tcW w:w="3058" w:type="dxa"/>
            <w:tcBorders>
              <w:tl2br w:val="nil"/>
              <w:tr2bl w:val="nil"/>
            </w:tcBorders>
            <w:vAlign w:val="center"/>
          </w:tcPr>
          <w:p w14:paraId="5364B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16A8B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74F44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7EFE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D612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D979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96740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68E66D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责令改正，没收违法所得；处合同约定的监理酬金百分之五十的罚款，对单位直接负责的主管人员和其他直接责任人员处单位罚款数额百分之十的罚款；降低资质等级。</w:t>
            </w:r>
          </w:p>
        </w:tc>
      </w:tr>
      <w:tr w14:paraId="079AE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E498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97FE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A1B40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8CCD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5DF0D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p w14:paraId="65235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4D6D97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责令改正，没收违法所得；处合同约定的监理酬金百分之五十的罚款，对单位直接负责的主管人员和其他直接责任人员处单位罚款数额百分之十的罚款；吊销资质证书。</w:t>
            </w:r>
          </w:p>
        </w:tc>
      </w:tr>
      <w:tr w14:paraId="32F665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20AB0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0C682B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勘察单位未按照工程建设强制性标准进行勘察</w:t>
            </w:r>
          </w:p>
        </w:tc>
        <w:tc>
          <w:tcPr>
            <w:tcW w:w="4820" w:type="dxa"/>
            <w:vMerge w:val="restart"/>
            <w:tcBorders>
              <w:tl2br w:val="nil"/>
              <w:tr2bl w:val="nil"/>
            </w:tcBorders>
            <w:vAlign w:val="center"/>
          </w:tcPr>
          <w:p w14:paraId="2D401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279EA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13CDE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22B69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2A04A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8D6F6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1D5F14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2E5493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710B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同一项目中，未按照1条工程建设强制性标准进行勘察。</w:t>
            </w:r>
          </w:p>
        </w:tc>
        <w:tc>
          <w:tcPr>
            <w:tcW w:w="3058" w:type="dxa"/>
            <w:tcBorders>
              <w:tl2br w:val="nil"/>
              <w:tr2bl w:val="nil"/>
            </w:tcBorders>
            <w:vAlign w:val="center"/>
          </w:tcPr>
          <w:p w14:paraId="5BB0E9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A2949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20AC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244A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2894F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4177A1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C13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（1）同一项目中，未按照2条以上5条以下工程建设强制性标准进行勘察；或2次违反工程建设强制性标准进行勘察。</w:t>
            </w:r>
          </w:p>
        </w:tc>
        <w:tc>
          <w:tcPr>
            <w:tcW w:w="3058" w:type="dxa"/>
            <w:tcBorders>
              <w:tl2br w:val="nil"/>
              <w:tr2bl w:val="nil"/>
            </w:tcBorders>
            <w:vAlign w:val="center"/>
          </w:tcPr>
          <w:p w14:paraId="3AC860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7BD6FA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60EC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F43F9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1AAD77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7C636B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A2DF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（2）同一项目中，未按照5条以上工程建设强制性标准进行勘察；或3次以上违反工程建设强制性标准进行勘察；或造成一般质量事故的。</w:t>
            </w:r>
          </w:p>
        </w:tc>
        <w:tc>
          <w:tcPr>
            <w:tcW w:w="3058" w:type="dxa"/>
            <w:tcBorders>
              <w:tl2br w:val="nil"/>
              <w:tr2bl w:val="nil"/>
            </w:tcBorders>
            <w:vAlign w:val="center"/>
          </w:tcPr>
          <w:p w14:paraId="4221F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60D93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63D6F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3B52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E1E0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9DC1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52CCD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243154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7E380B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638AA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ACEB0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582A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086B7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A2E1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3FFD4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67341E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1364D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987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30278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6CFE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44C9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271B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377FB4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697C5D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87F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6AA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5F3D4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CF5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1E699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3AAC29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8" w:hRule="atLeast"/>
          <w:jc w:val="center"/>
        </w:trPr>
        <w:tc>
          <w:tcPr>
            <w:tcW w:w="443" w:type="dxa"/>
            <w:gridSpan w:val="2"/>
            <w:vMerge w:val="continue"/>
            <w:tcBorders>
              <w:tl2br w:val="nil"/>
              <w:tr2bl w:val="nil"/>
            </w:tcBorders>
            <w:vAlign w:val="center"/>
          </w:tcPr>
          <w:p w14:paraId="3E099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117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F1DA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8B554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248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62455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62175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F6AF8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3D0E7AD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20BC25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1A336650">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2209DF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61E3B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4396F3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2086E1F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2D0824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405B99DF">
            <w:pPr>
              <w:keepNext w:val="0"/>
              <w:keepLines w:val="0"/>
              <w:pageBreakBefore w:val="0"/>
              <w:widowControl/>
              <w:numPr>
                <w:ilvl w:val="-1"/>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6D437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3C16BF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4D03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2F3FEE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53C1D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F70A2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603D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E545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D51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247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B8240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8BE1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E05E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47F1F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7D6C8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A9A35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63A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9701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83B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626D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（2）造成一般质量、安全事故的。</w:t>
            </w:r>
          </w:p>
        </w:tc>
        <w:tc>
          <w:tcPr>
            <w:tcW w:w="3058" w:type="dxa"/>
            <w:tcBorders>
              <w:tl2br w:val="nil"/>
              <w:tr2bl w:val="nil"/>
            </w:tcBorders>
            <w:vAlign w:val="center"/>
          </w:tcPr>
          <w:p w14:paraId="60A21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57F73C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92C89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EAF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F103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AADB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4522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B5FF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7EAEA8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6DB484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EFEE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96AD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6A8A8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24C8B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4610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572D44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7366AA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3CCEA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392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C3F36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76440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8D1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FF68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00AAA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5CF34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3F2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C44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12CE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33C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523167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04DD3D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0" w:hRule="atLeast"/>
          <w:jc w:val="center"/>
        </w:trPr>
        <w:tc>
          <w:tcPr>
            <w:tcW w:w="443" w:type="dxa"/>
            <w:gridSpan w:val="2"/>
            <w:vMerge w:val="continue"/>
            <w:tcBorders>
              <w:tl2br w:val="nil"/>
              <w:tr2bl w:val="nil"/>
            </w:tcBorders>
            <w:vAlign w:val="center"/>
          </w:tcPr>
          <w:p w14:paraId="1880DA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00BB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3893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FFE2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4352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4E4663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698269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7260CE5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4783AC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（1）施工单位偷工减料；</w:t>
            </w:r>
          </w:p>
          <w:p w14:paraId="608B12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（2）施工单位使用不合格的建筑材料；</w:t>
            </w:r>
          </w:p>
          <w:p w14:paraId="1FD94B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（3）施工单位使用不合格的建筑构配件；</w:t>
            </w:r>
          </w:p>
          <w:p w14:paraId="30D728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（4）施工单位使用不合格的设备</w:t>
            </w:r>
          </w:p>
          <w:p w14:paraId="2719B5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（5）其他不按照工程设计图纸或者施工技术标准施工的行为</w:t>
            </w:r>
          </w:p>
        </w:tc>
        <w:tc>
          <w:tcPr>
            <w:tcW w:w="4820" w:type="dxa"/>
            <w:vMerge w:val="restart"/>
            <w:tcBorders>
              <w:tl2br w:val="nil"/>
              <w:tr2bl w:val="nil"/>
            </w:tcBorders>
            <w:vAlign w:val="center"/>
          </w:tcPr>
          <w:p w14:paraId="429CF8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《建设工程质量管理条例》第六十四条</w:t>
            </w:r>
          </w:p>
          <w:p w14:paraId="7DF01C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07FEA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4F7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91458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9AA6D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AFA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CF27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责令改正，对施工单位处工程合同价款百分之二以上百分之二点二以下的罚款，对单位直接负责的主管人员和其他直接责任人员处单位罚款数额百分之五以上百分之六以下的罚款。</w:t>
            </w:r>
          </w:p>
        </w:tc>
      </w:tr>
      <w:tr w14:paraId="76AF45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28FB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372A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5FFE2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C181D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427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78F03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责令改正，对施工单位处工程合同价款百分之二点二以上百分之三点五以下的罚款，对单位直接负责的主管人员和其他直接责任人员处单位罚款数额百分之六以上百分之八点五以下的罚款。</w:t>
            </w:r>
          </w:p>
        </w:tc>
      </w:tr>
      <w:tr w14:paraId="5411EB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8C3A7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67A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B49F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DF58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96E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71DC96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150EF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责令改正，对施工单位处工程合同价款百分之三点五以上百分之四以下的罚款，对单位直接负责的主管人员和其他直接责任人员处单位罚款数额百分之八点五以上百分之十以下的罚款。</w:t>
            </w:r>
          </w:p>
        </w:tc>
      </w:tr>
      <w:tr w14:paraId="0F4780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9C96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21E9D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3108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B324D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18CFA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34E07F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1E978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C29C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A88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FAE7E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60406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0AEC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6FDDE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12B85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2589BF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72C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90AD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FE592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DE7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3D9AB4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5A719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8001F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57E6FB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25C33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307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F9371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9FC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9A7B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132FF5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责令改正，对施工单位处工程合同价款百分之四的罚款，对单位直接负责的主管人员和其他直接责任人员处单位罚款数额百分之十的罚款；降低资质等级。</w:t>
            </w:r>
          </w:p>
        </w:tc>
      </w:tr>
      <w:tr w14:paraId="2DA99D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3" w:hRule="atLeast"/>
          <w:jc w:val="center"/>
        </w:trPr>
        <w:tc>
          <w:tcPr>
            <w:tcW w:w="443" w:type="dxa"/>
            <w:gridSpan w:val="2"/>
            <w:vMerge w:val="continue"/>
            <w:tcBorders>
              <w:tl2br w:val="nil"/>
              <w:tr2bl w:val="nil"/>
            </w:tcBorders>
            <w:vAlign w:val="center"/>
          </w:tcPr>
          <w:p w14:paraId="265D9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0242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5C0B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A96A8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9E9A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69D97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责令改正，对施工单位处工程合同价款百分之四的罚款，对单位直接负责的主管人员和其他直接责任人员处单位罚款数额百分之十的罚款；吊销资质证书。</w:t>
            </w:r>
          </w:p>
        </w:tc>
      </w:tr>
      <w:tr w14:paraId="3E6F41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FC3D8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5C1DAA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C59B8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358E1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A88BF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w:t>
            </w:r>
          </w:p>
        </w:tc>
        <w:tc>
          <w:tcPr>
            <w:tcW w:w="4820" w:type="dxa"/>
            <w:vMerge w:val="restart"/>
            <w:tcBorders>
              <w:tl2br w:val="nil"/>
              <w:tr2bl w:val="nil"/>
            </w:tcBorders>
            <w:vAlign w:val="center"/>
          </w:tcPr>
          <w:p w14:paraId="5AE68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70BC6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52C57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A0793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74FCF5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F162B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5B5E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2AFB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0020BA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B56F0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5FE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3BFA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8CE4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5484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1E716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处12万元以上17万元以下的罚款，责令改正，对单位直接负责的主管人员和其他直接责任人员处单位罚款数额百分之六以上百分之八点五以下的罚款。</w:t>
            </w:r>
          </w:p>
        </w:tc>
      </w:tr>
      <w:tr w14:paraId="5B3D2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034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A5A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2C50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BFF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2D9F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2A19E0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7ABAD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tc>
      </w:tr>
      <w:tr w14:paraId="2340D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7037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31F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5E35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3933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9ACB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6A8F41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2017D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2BDF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0363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AD04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25799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4173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1C4162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37538F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5AB6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051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2601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10756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6A9CF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7BDD6F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5E6C52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695C5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B9C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9F6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AFB4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DAF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35BCD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责令改正，处20万元的罚款，对单位直接负责的主管人员和其他直接责任人员处单位罚款数额百分之十的罚款；降低资质等级。</w:t>
            </w:r>
          </w:p>
        </w:tc>
      </w:tr>
      <w:tr w14:paraId="69935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7" w:hRule="atLeast"/>
          <w:jc w:val="center"/>
        </w:trPr>
        <w:tc>
          <w:tcPr>
            <w:tcW w:w="443" w:type="dxa"/>
            <w:gridSpan w:val="2"/>
            <w:vMerge w:val="continue"/>
            <w:tcBorders>
              <w:tl2br w:val="nil"/>
              <w:tr2bl w:val="nil"/>
            </w:tcBorders>
            <w:vAlign w:val="center"/>
          </w:tcPr>
          <w:p w14:paraId="472D6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6C0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048D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7610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7DBC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2DA084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责令改正，处20万元的罚款，对单位直接负责的主管人员和其他直接责任人员处单位罚款数额百分之十的罚款；吊销资质证书。</w:t>
            </w:r>
          </w:p>
        </w:tc>
      </w:tr>
      <w:tr w14:paraId="19486E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014F35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5BBA0E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1FDC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施工单位不履行保修义务或者拖延履行保修义务</w:t>
            </w:r>
          </w:p>
        </w:tc>
        <w:tc>
          <w:tcPr>
            <w:tcW w:w="4820" w:type="dxa"/>
            <w:vMerge w:val="restart"/>
            <w:tcBorders>
              <w:tl2br w:val="nil"/>
              <w:tr2bl w:val="nil"/>
            </w:tcBorders>
            <w:vAlign w:val="center"/>
          </w:tcPr>
          <w:p w14:paraId="72EA9B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《建设工程质量管理条例》第六十六条</w:t>
            </w:r>
          </w:p>
          <w:p w14:paraId="2250D4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违反本条例规定，施工单位不履行保修义务或者拖延履行保修义务的，责令改正，处10万元以上20万元以下的罚款，并对在保修期内因质量缺陷造成的损失承担赔偿责任。</w:t>
            </w:r>
          </w:p>
          <w:p w14:paraId="1058A4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C2DA0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086123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62FF3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30AB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施工单位拖延履行保修义务15日以下的。</w:t>
            </w:r>
          </w:p>
        </w:tc>
        <w:tc>
          <w:tcPr>
            <w:tcW w:w="3058" w:type="dxa"/>
            <w:tcBorders>
              <w:tl2br w:val="nil"/>
              <w:tr2bl w:val="nil"/>
            </w:tcBorders>
            <w:vAlign w:val="center"/>
          </w:tcPr>
          <w:p w14:paraId="51CDE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77E5E6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D14C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7C0E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AC2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B471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EF4BC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施工单位拖延履行保修义务15日以上30日以下的。</w:t>
            </w:r>
          </w:p>
        </w:tc>
        <w:tc>
          <w:tcPr>
            <w:tcW w:w="3058" w:type="dxa"/>
            <w:tcBorders>
              <w:tl2br w:val="nil"/>
              <w:tr2bl w:val="nil"/>
            </w:tcBorders>
            <w:vAlign w:val="center"/>
          </w:tcPr>
          <w:p w14:paraId="63CDB1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责令改正，处12万元以上17万元以下的罚款，对单位直接负责的主管人员和其他直接责任人员处单位罚款数额百分之六以上百分之八点五以下的罚款。</w:t>
            </w:r>
          </w:p>
        </w:tc>
      </w:tr>
      <w:tr w14:paraId="24A463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7BE2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694D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C13E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AF18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2CA8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施工单位拖延履行保修义务30日以上或不履行保修义务的。</w:t>
            </w:r>
          </w:p>
        </w:tc>
        <w:tc>
          <w:tcPr>
            <w:tcW w:w="3058" w:type="dxa"/>
            <w:tcBorders>
              <w:tl2br w:val="nil"/>
              <w:tr2bl w:val="nil"/>
            </w:tcBorders>
            <w:vAlign w:val="center"/>
          </w:tcPr>
          <w:p w14:paraId="67C017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p w14:paraId="30ABCE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5431FB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9F66A9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93</w:t>
            </w:r>
          </w:p>
        </w:tc>
        <w:tc>
          <w:tcPr>
            <w:tcW w:w="1550" w:type="dxa"/>
            <w:vMerge w:val="restart"/>
            <w:tcBorders>
              <w:tl2br w:val="nil"/>
              <w:tr2bl w:val="nil"/>
            </w:tcBorders>
            <w:vAlign w:val="center"/>
          </w:tcPr>
          <w:p w14:paraId="2821EC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6277B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DE266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41082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工程监理单位有下列行为之一的</w:t>
            </w:r>
            <w:r>
              <w:rPr>
                <w:rFonts w:hint="eastAsia" w:ascii="仿宋_GB2312" w:hAnsi="宋体" w:eastAsia="仿宋_GB2312"/>
                <w:color w:val="auto"/>
                <w:kern w:val="0"/>
                <w:sz w:val="13"/>
                <w:szCs w:val="13"/>
                <w:highlight w:val="none"/>
                <w:lang w:eastAsia="zh-CN"/>
              </w:rPr>
              <w:t>：</w:t>
            </w:r>
          </w:p>
          <w:p w14:paraId="6DE749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43E778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65D049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3388D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31A853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《建设工程质量管理条例》第六十七条</w:t>
            </w:r>
          </w:p>
          <w:p w14:paraId="227FAD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工程监理单位有下列行为之一的，责令改正，处</w:t>
            </w:r>
            <w:r>
              <w:rPr>
                <w:rFonts w:hint="eastAsia" w:ascii="仿宋_GB2312" w:hAnsi="宋体" w:eastAsia="仿宋_GB2312"/>
                <w:color w:val="auto"/>
                <w:kern w:val="0"/>
                <w:sz w:val="13"/>
                <w:szCs w:val="13"/>
                <w:highlight w:val="none"/>
                <w:lang w:val="en-US" w:eastAsia="zh-CN"/>
              </w:rPr>
              <w:t>50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100</w:t>
            </w:r>
            <w:r>
              <w:rPr>
                <w:rFonts w:hint="eastAsia" w:ascii="仿宋_GB2312" w:hAnsi="宋体" w:eastAsia="仿宋_GB2312"/>
                <w:color w:val="auto"/>
                <w:kern w:val="0"/>
                <w:sz w:val="13"/>
                <w:szCs w:val="13"/>
                <w:highlight w:val="none"/>
              </w:rPr>
              <w:t>万元以下的罚款，降低资质等级或者吊销资质证书；有违法所得的，予以没收；造成损失的，承担连带赔偿责任：</w:t>
            </w:r>
          </w:p>
          <w:p w14:paraId="475F0F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6712C1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51AA89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7F4F1E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29F60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D0F47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205D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8FA54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责令改正，处50万元以上60万元以下的罚款，对单位直接负责的主管人员和其他直接责任人员处单位罚款数额百分之五以上百分之六以下的罚款；有违法所得的，予以没收。</w:t>
            </w:r>
          </w:p>
        </w:tc>
      </w:tr>
      <w:tr w14:paraId="496BD5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762F4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D7B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C97D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DC76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559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9D23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责令改正，处60万元以上85万元以下的罚款，对单位直接负责的主管人员和其他直接责任人员处单位罚款数额百分之六以上百分之八点五以下的罚款；有违法所得的，予以没收。</w:t>
            </w:r>
          </w:p>
        </w:tc>
      </w:tr>
      <w:tr w14:paraId="1CDB0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DD58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C7E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3007F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E0C6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BE53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369A45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责令改正，处85万元以上100万元以下的罚款，对单位直接负责的主管人员和其他直接责任人员处单位罚款数额百分之八点五以上百分之十以下的罚款；有违法所得的，予以没收。</w:t>
            </w:r>
          </w:p>
        </w:tc>
      </w:tr>
      <w:tr w14:paraId="2EB20F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623F57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E931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1D691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B66F3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DEEA7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78FB09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责令改正，处100万元的罚款，对单位直接负责的主管人员和其他直接责任人员处单位罚款数额百分之十的罚款，降低资质等级；有违法所得的，予以没收。</w:t>
            </w:r>
          </w:p>
        </w:tc>
      </w:tr>
      <w:tr w14:paraId="750E6A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1D3C4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966F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F2DC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7E9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4E4D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6AE31A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责令改正，处100万元的罚款，对单位直接负责的主管人员和其他直接责任人员处单位罚款数额百分之十的罚款，吊销资质证书；有违法所得的，予以没收。</w:t>
            </w:r>
          </w:p>
        </w:tc>
      </w:tr>
      <w:tr w14:paraId="0BCDFB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0B6596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94</w:t>
            </w:r>
          </w:p>
        </w:tc>
        <w:tc>
          <w:tcPr>
            <w:tcW w:w="1550" w:type="dxa"/>
            <w:vMerge w:val="restart"/>
            <w:tcBorders>
              <w:tl2br w:val="nil"/>
              <w:tr2bl w:val="nil"/>
            </w:tcBorders>
            <w:vAlign w:val="center"/>
          </w:tcPr>
          <w:p w14:paraId="376B20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6F4E5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0688E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04E1C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B5E1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工程监理单位与被监理工程的施工承包单位以及建筑材料、建筑构配件和设备供应单位有隶属关系或者其他利害关系承担该项建设工程的监理业务</w:t>
            </w:r>
          </w:p>
        </w:tc>
        <w:tc>
          <w:tcPr>
            <w:tcW w:w="4820" w:type="dxa"/>
            <w:vMerge w:val="restart"/>
            <w:tcBorders>
              <w:tl2br w:val="nil"/>
              <w:tr2bl w:val="nil"/>
            </w:tcBorders>
            <w:vAlign w:val="center"/>
          </w:tcPr>
          <w:p w14:paraId="6CBE02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FD43F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《建设工程质量管理条例》第六十八条</w:t>
            </w:r>
          </w:p>
          <w:p w14:paraId="542C6B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1274AF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EFDE5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018F35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B793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A3C73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64762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责令改正，处5万元以上6万元以下的罚款，对单位直接负责的主管人员和其他直接责任人员处单位罚款数额百分之五以上百分之六以下的罚款；有违法所得的，予以没收。</w:t>
            </w:r>
          </w:p>
        </w:tc>
      </w:tr>
      <w:tr w14:paraId="013863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1628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0FC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848B0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B29A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DB10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3E55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责令改正，处6万元以上8.5万元以下的罚款，对单位直接负责的主管人员和其他直接责任人员处单位罚款数额百分之六以上百分之八点五以下的罚款；有违法所得的，予以没收。</w:t>
            </w:r>
          </w:p>
        </w:tc>
      </w:tr>
      <w:tr w14:paraId="13354C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3C6A8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F01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3B3BC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E258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7307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1E670A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责令改正，处8.5万元以上10万元以下的罚款，对单位直接负责的主管人员和其他直接责任人员处单位罚款数额百分之八点五以上百分之十以下的罚款；有违法所得的，予以没收。</w:t>
            </w:r>
          </w:p>
        </w:tc>
      </w:tr>
      <w:tr w14:paraId="304F9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00833F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B66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E47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C800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7C11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55C64A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责令改正，处10万元的罚款，对单位直接负责的主管人员和其他直接责任人员处单位罚款数额百分之十的罚款有违法所得的，予以没收；降低资质等级。</w:t>
            </w:r>
          </w:p>
        </w:tc>
      </w:tr>
      <w:tr w14:paraId="19776A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1939E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0DA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64B53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76F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B124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5FC9A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责令改正，处10万元的罚款，对单位直接负责的主管人员和其他直接责任人员处单位罚款数额百分之十的罚款；有违法所得的，予以没收；吊销资质证书。</w:t>
            </w:r>
          </w:p>
        </w:tc>
      </w:tr>
      <w:tr w14:paraId="61AC9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B4AB51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95</w:t>
            </w:r>
          </w:p>
        </w:tc>
        <w:tc>
          <w:tcPr>
            <w:tcW w:w="1550" w:type="dxa"/>
            <w:vMerge w:val="restart"/>
            <w:tcBorders>
              <w:tl2br w:val="nil"/>
              <w:tr2bl w:val="nil"/>
            </w:tcBorders>
            <w:vAlign w:val="center"/>
          </w:tcPr>
          <w:p w14:paraId="211C3D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697B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3B00D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9318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94F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涉及建筑主体或者承重结构变动的装修工程，没有设计方案擅自施工的；</w:t>
            </w:r>
          </w:p>
          <w:p w14:paraId="4AB15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房屋建筑使用者在装修过程中擅自变动房屋建筑主体和承重结构的</w:t>
            </w:r>
          </w:p>
        </w:tc>
        <w:tc>
          <w:tcPr>
            <w:tcW w:w="4820" w:type="dxa"/>
            <w:vMerge w:val="restart"/>
            <w:tcBorders>
              <w:tl2br w:val="nil"/>
              <w:tr2bl w:val="nil"/>
            </w:tcBorders>
            <w:vAlign w:val="center"/>
          </w:tcPr>
          <w:p w14:paraId="030F38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689FF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DC2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4149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F21F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《建设工程质量管理条例》第六十九条</w:t>
            </w:r>
          </w:p>
          <w:p w14:paraId="372BE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21AD4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有前款所列行为，造成损失的，依法承担赔偿责任。</w:t>
            </w:r>
          </w:p>
          <w:p w14:paraId="28888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F18F1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0A8DE3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1A493A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14740B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2300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（1）涉及建筑主体或者承重结构变动的装修工程，没有设计方案擅自施工，未造成质量事故，不需要加固补强的。</w:t>
            </w:r>
          </w:p>
        </w:tc>
        <w:tc>
          <w:tcPr>
            <w:tcW w:w="3058" w:type="dxa"/>
            <w:tcBorders>
              <w:tl2br w:val="nil"/>
              <w:tr2bl w:val="nil"/>
            </w:tcBorders>
            <w:vAlign w:val="center"/>
          </w:tcPr>
          <w:p w14:paraId="4264CD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责令改正，处50万元以上65万元以下的罚款，对单位直接负责的主管人员和其他直接责任人员处单位罚款数额百分之五以上百分之六点五以下的罚款。</w:t>
            </w:r>
          </w:p>
        </w:tc>
      </w:tr>
      <w:tr w14:paraId="4BD269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3E9C9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7A6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tc>
        <w:tc>
          <w:tcPr>
            <w:tcW w:w="4820" w:type="dxa"/>
            <w:vMerge w:val="continue"/>
            <w:tcBorders>
              <w:tl2br w:val="nil"/>
              <w:tr2bl w:val="nil"/>
            </w:tcBorders>
            <w:vAlign w:val="center"/>
          </w:tcPr>
          <w:p w14:paraId="3E7D3A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3ECCE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D4C47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（2）房屋建筑使用者在装修过程中擅自变动房屋建筑主体和承重结构，未造成质量事故，不需要加固补强的。</w:t>
            </w:r>
          </w:p>
        </w:tc>
        <w:tc>
          <w:tcPr>
            <w:tcW w:w="3058" w:type="dxa"/>
            <w:tcBorders>
              <w:tl2br w:val="nil"/>
              <w:tr2bl w:val="nil"/>
            </w:tcBorders>
            <w:vAlign w:val="center"/>
          </w:tcPr>
          <w:p w14:paraId="3013A9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责令改正，处5万元以上6.5万元以下的罚款，对单位直接负责的主管人员和其他直接责任人员处单位罚款数额百分之五以上百分之六点五以下的罚款。</w:t>
            </w:r>
          </w:p>
        </w:tc>
      </w:tr>
      <w:tr w14:paraId="65B01E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8B62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F08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7EDD5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4212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A95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（1）涉及建筑主体或者承重结构变动的装修工程，没有设计方案擅自施工，造成一般质量事故；或不满足结构安全，需局部加固补强的。</w:t>
            </w:r>
          </w:p>
        </w:tc>
        <w:tc>
          <w:tcPr>
            <w:tcW w:w="3058" w:type="dxa"/>
            <w:tcBorders>
              <w:tl2br w:val="nil"/>
              <w:tr2bl w:val="nil"/>
            </w:tcBorders>
            <w:vAlign w:val="center"/>
          </w:tcPr>
          <w:p w14:paraId="5A792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10AD93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CE00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AB2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9DC32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36B7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C2E0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（2）房屋建筑使用者在装修过程中擅自变动房屋建筑主体和承重结构，造成一般质量事故；或不满足结构安全，需局部加固补强的。</w:t>
            </w:r>
          </w:p>
        </w:tc>
        <w:tc>
          <w:tcPr>
            <w:tcW w:w="3058" w:type="dxa"/>
            <w:tcBorders>
              <w:tl2br w:val="nil"/>
              <w:tr2bl w:val="nil"/>
            </w:tcBorders>
            <w:vAlign w:val="center"/>
          </w:tcPr>
          <w:p w14:paraId="137CA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583B04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57BB55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359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DF4A1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9F751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00CBC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（1）涉及建筑主体或者承重结构变动的装修工程，没有设计方案擅自施工，造成较大以上质量事故；或影响结构安全，需全面加固处理的。</w:t>
            </w:r>
          </w:p>
        </w:tc>
        <w:tc>
          <w:tcPr>
            <w:tcW w:w="3058" w:type="dxa"/>
            <w:tcBorders>
              <w:tl2br w:val="nil"/>
              <w:tr2bl w:val="nil"/>
            </w:tcBorders>
            <w:vAlign w:val="center"/>
          </w:tcPr>
          <w:p w14:paraId="2B356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w:t>
            </w:r>
          </w:p>
        </w:tc>
      </w:tr>
      <w:tr w14:paraId="10F578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5" w:hRule="atLeast"/>
          <w:jc w:val="center"/>
        </w:trPr>
        <w:tc>
          <w:tcPr>
            <w:tcW w:w="443" w:type="dxa"/>
            <w:gridSpan w:val="2"/>
            <w:vMerge w:val="continue"/>
            <w:tcBorders>
              <w:tl2br w:val="nil"/>
              <w:tr2bl w:val="nil"/>
            </w:tcBorders>
            <w:vAlign w:val="center"/>
          </w:tcPr>
          <w:p w14:paraId="0DE93E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4552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FD02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335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C2D1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（2）房屋建筑使用者在装修过程中擅自变动房屋建筑主体和承重结构，造成较大以上质量事故；或影响结构安全，需全面加固处理的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3A5D8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w:t>
            </w:r>
          </w:p>
        </w:tc>
      </w:tr>
      <w:tr w14:paraId="3E7E78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1C714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96</w:t>
            </w:r>
          </w:p>
        </w:tc>
        <w:tc>
          <w:tcPr>
            <w:tcW w:w="1550" w:type="dxa"/>
            <w:vMerge w:val="restart"/>
            <w:tcBorders>
              <w:tl2br w:val="nil"/>
              <w:tr2bl w:val="nil"/>
            </w:tcBorders>
            <w:vAlign w:val="center"/>
          </w:tcPr>
          <w:p w14:paraId="5F78E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注册建筑师、注册结构工程师、监理工程师等注册执业人员因过错造成质量事故的</w:t>
            </w:r>
          </w:p>
        </w:tc>
        <w:tc>
          <w:tcPr>
            <w:tcW w:w="4820" w:type="dxa"/>
            <w:vMerge w:val="restart"/>
            <w:tcBorders>
              <w:tl2br w:val="nil"/>
              <w:tr2bl w:val="nil"/>
            </w:tcBorders>
            <w:vAlign w:val="center"/>
          </w:tcPr>
          <w:p w14:paraId="7C3ED0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《建设工程质量管理条例》第七十二条</w:t>
            </w:r>
          </w:p>
          <w:p w14:paraId="25789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823" w:type="dxa"/>
            <w:tcBorders>
              <w:tl2br w:val="nil"/>
              <w:tr2bl w:val="nil"/>
            </w:tcBorders>
            <w:vAlign w:val="center"/>
          </w:tcPr>
          <w:p w14:paraId="72A1D6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699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造成一般质量事故或者其他较严重后果的。</w:t>
            </w:r>
          </w:p>
        </w:tc>
        <w:tc>
          <w:tcPr>
            <w:tcW w:w="3058" w:type="dxa"/>
            <w:tcBorders>
              <w:tl2br w:val="nil"/>
              <w:tr2bl w:val="nil"/>
            </w:tcBorders>
            <w:vAlign w:val="center"/>
          </w:tcPr>
          <w:p w14:paraId="024DD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责令停止执业1年。</w:t>
            </w:r>
          </w:p>
        </w:tc>
      </w:tr>
      <w:tr w14:paraId="78156E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B71BA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E4E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63A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F47A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82D8C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w:t>
            </w:r>
            <w:r>
              <w:rPr>
                <w:rFonts w:hint="eastAsia" w:ascii="仿宋_GB2312" w:hAnsi="宋体" w:eastAsia="仿宋_GB2312"/>
                <w:color w:val="auto"/>
                <w:kern w:val="0"/>
                <w:sz w:val="13"/>
                <w:szCs w:val="13"/>
                <w:highlight w:val="none"/>
              </w:rPr>
              <w:t>大质量事故或者其他严重后果的。</w:t>
            </w:r>
          </w:p>
        </w:tc>
        <w:tc>
          <w:tcPr>
            <w:tcW w:w="3058" w:type="dxa"/>
            <w:tcBorders>
              <w:tl2br w:val="nil"/>
              <w:tr2bl w:val="nil"/>
            </w:tcBorders>
            <w:vAlign w:val="center"/>
          </w:tcPr>
          <w:p w14:paraId="6F2B1F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1E4BB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4A7D9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3005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D4AA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3C2B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B068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造成特别重大质量事故或者其他特别严重后果的。</w:t>
            </w:r>
          </w:p>
        </w:tc>
        <w:tc>
          <w:tcPr>
            <w:tcW w:w="3058" w:type="dxa"/>
            <w:tcBorders>
              <w:tl2br w:val="nil"/>
              <w:tr2bl w:val="nil"/>
            </w:tcBorders>
            <w:vAlign w:val="center"/>
          </w:tcPr>
          <w:p w14:paraId="7638C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639CA8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B5DF3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601CB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w:t>
            </w:r>
            <w:r>
              <w:rPr>
                <w:rFonts w:hint="eastAsia" w:ascii="仿宋_GB2312" w:hAnsi="方正书宋简体" w:eastAsia="仿宋_GB2312"/>
                <w:color w:val="auto"/>
                <w:kern w:val="0"/>
                <w:sz w:val="13"/>
                <w:szCs w:val="13"/>
                <w:highlight w:val="none"/>
              </w:rPr>
              <w:t>将备案机关决定重新组织竣工验收的工程，在重新组织竣工验收前，擅自使用</w:t>
            </w:r>
          </w:p>
        </w:tc>
        <w:tc>
          <w:tcPr>
            <w:tcW w:w="4820" w:type="dxa"/>
            <w:vMerge w:val="restart"/>
            <w:tcBorders>
              <w:tl2br w:val="nil"/>
              <w:tr2bl w:val="nil"/>
            </w:tcBorders>
            <w:vAlign w:val="center"/>
          </w:tcPr>
          <w:p w14:paraId="20ED86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》第十条</w:t>
            </w:r>
          </w:p>
          <w:p w14:paraId="19325A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建设单位将备案机关决定重新组织竣工验收的工程，在重新组织竣工验收前，擅自使用的，备案机关责令停止使用，处工程合同价款2％以上4％以下罚款。</w:t>
            </w:r>
          </w:p>
        </w:tc>
        <w:tc>
          <w:tcPr>
            <w:tcW w:w="823" w:type="dxa"/>
            <w:tcBorders>
              <w:tl2br w:val="nil"/>
              <w:tr2bl w:val="nil"/>
            </w:tcBorders>
            <w:vAlign w:val="center"/>
          </w:tcPr>
          <w:p w14:paraId="59D0B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C163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E8306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责令停止使用，处工程合同价款2％以上2.2％以下罚款。</w:t>
            </w:r>
          </w:p>
        </w:tc>
      </w:tr>
      <w:tr w14:paraId="4A0B95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6A4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A1C4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43C44E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6C6B6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9B5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A4B7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责令停止使用，处工程合同价款2.2％以上3.5％以下罚款。</w:t>
            </w:r>
          </w:p>
        </w:tc>
      </w:tr>
      <w:tr w14:paraId="3C2F40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E4486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2B5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5B520C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6B1D2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CEC9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263F61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5029F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5BBD12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4EF4E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责令停止使用，处工程合同价款3.5％以上4％以下罚款。</w:t>
            </w:r>
          </w:p>
        </w:tc>
      </w:tr>
      <w:tr w14:paraId="4D1D54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18915A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7D0B3F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方正书宋简体" w:eastAsia="仿宋_GB2312"/>
                <w:color w:val="auto"/>
                <w:kern w:val="0"/>
                <w:sz w:val="13"/>
                <w:szCs w:val="13"/>
                <w:highlight w:val="none"/>
              </w:rPr>
              <w:t>建设单位采用虚假证明文件办理工程竣工验收备案</w:t>
            </w:r>
          </w:p>
        </w:tc>
        <w:tc>
          <w:tcPr>
            <w:tcW w:w="4820" w:type="dxa"/>
            <w:vMerge w:val="restart"/>
            <w:tcBorders>
              <w:tl2br w:val="nil"/>
              <w:tr2bl w:val="nil"/>
            </w:tcBorders>
            <w:vAlign w:val="center"/>
          </w:tcPr>
          <w:p w14:paraId="504AD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》第十一条</w:t>
            </w:r>
          </w:p>
          <w:p w14:paraId="336A98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建设单位采用虚假证明文件办理工程竣工验收备案的，工程竣工验收无效，备案机关责令停止使用，重新组织竣工验收，处20万元以上50万元以下罚款；构成犯罪的，依法追究刑事责任。</w:t>
            </w:r>
          </w:p>
          <w:p w14:paraId="42D141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8004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6E34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E741E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36D9E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责令停止使用，重新组织竣工验收，处20万元以上25万元以下罚款。</w:t>
            </w:r>
          </w:p>
        </w:tc>
      </w:tr>
      <w:tr w14:paraId="24612F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D5B47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767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5F3C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442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3B567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15A9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责令停止使用，重新组织竣工验收，处25万元以上40万元以下罚款。</w:t>
            </w:r>
          </w:p>
        </w:tc>
      </w:tr>
      <w:tr w14:paraId="32F0F2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6F6C6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927F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C6424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54234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DE87D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3BC94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49476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6815E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6AC3BA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责令停止使用，重新组织竣工验收，处40万元以上50万元以下罚款。</w:t>
            </w:r>
          </w:p>
        </w:tc>
      </w:tr>
      <w:tr w14:paraId="2F9D2F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C44522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7F8C42E0">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施工单位有下列行为之一的：</w:t>
            </w:r>
          </w:p>
          <w:p w14:paraId="7D4E7E7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7193F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4820" w:type="dxa"/>
            <w:vMerge w:val="restart"/>
            <w:tcBorders>
              <w:tl2br w:val="nil"/>
              <w:tr2bl w:val="nil"/>
            </w:tcBorders>
            <w:vAlign w:val="center"/>
          </w:tcPr>
          <w:p w14:paraId="69DCD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《房屋建筑工程质量保修办法》第十八条</w:t>
            </w:r>
          </w:p>
          <w:p w14:paraId="751863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施工单位有下列行为之一的，由建设行政主管部门责令改正，并处1万元以上3万元以下的罚款。</w:t>
            </w:r>
          </w:p>
          <w:p w14:paraId="22DE0D5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66FC908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823" w:type="dxa"/>
            <w:tcBorders>
              <w:tl2br w:val="nil"/>
              <w:tr2bl w:val="nil"/>
            </w:tcBorders>
            <w:vAlign w:val="center"/>
          </w:tcPr>
          <w:p w14:paraId="09DE0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DAB4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04C6D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责令改正，处1万元以上1.5万元以下的罚款。</w:t>
            </w:r>
          </w:p>
        </w:tc>
      </w:tr>
      <w:tr w14:paraId="04F3E3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62BD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8460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16310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BF18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5DDE2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C62F0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责令改正，处1.5万元以上2.5万元以下的罚款。</w:t>
            </w:r>
          </w:p>
        </w:tc>
      </w:tr>
      <w:tr w14:paraId="3BA940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F8D11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3E6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030F6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A648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4A28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7326EB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5AE1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7D1193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6D3D37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责令改正，处2.5万元以上3万元以下的罚款。</w:t>
            </w:r>
          </w:p>
        </w:tc>
      </w:tr>
      <w:tr w14:paraId="06D665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3630A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100</w:t>
            </w:r>
          </w:p>
        </w:tc>
        <w:tc>
          <w:tcPr>
            <w:tcW w:w="1550" w:type="dxa"/>
            <w:vMerge w:val="restart"/>
            <w:tcBorders>
              <w:tl2br w:val="nil"/>
              <w:tr2bl w:val="nil"/>
            </w:tcBorders>
            <w:vAlign w:val="center"/>
          </w:tcPr>
          <w:p w14:paraId="0B330D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2A6C12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6CF54A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3C3806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未取得相应资质、资质证书已过有效期或者超出资质许可范围从事建设工程质量检测活动</w:t>
            </w:r>
          </w:p>
        </w:tc>
        <w:tc>
          <w:tcPr>
            <w:tcW w:w="4820" w:type="dxa"/>
            <w:vMerge w:val="restart"/>
            <w:tcBorders>
              <w:tl2br w:val="nil"/>
              <w:tr2bl w:val="nil"/>
            </w:tcBorders>
            <w:vAlign w:val="center"/>
          </w:tcPr>
          <w:p w14:paraId="2383A9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《建设工程质量检测管理办法》第三十九条　</w:t>
            </w:r>
          </w:p>
          <w:p w14:paraId="3A59D4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7AB872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1FF8EB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w:t>
            </w:r>
          </w:p>
          <w:p w14:paraId="378DC35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3A07A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33F50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3F84E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7F9DBD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2279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F14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5929B8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0501D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07F4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C33E5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2725E7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60F9A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5D43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3601B3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vMerge w:val="restart"/>
            <w:tcBorders>
              <w:tl2br w:val="nil"/>
              <w:tr2bl w:val="nil"/>
            </w:tcBorders>
            <w:vAlign w:val="center"/>
          </w:tcPr>
          <w:p w14:paraId="20DD07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4F6D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BEB1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tc>
        <w:tc>
          <w:tcPr>
            <w:tcW w:w="3058" w:type="dxa"/>
            <w:tcBorders>
              <w:tl2br w:val="nil"/>
              <w:tr2bl w:val="nil"/>
            </w:tcBorders>
            <w:vAlign w:val="center"/>
          </w:tcPr>
          <w:p w14:paraId="61D7E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08DF1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2BF01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D686D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F995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40E8B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CCD8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）造成工程质量事故的；</w:t>
            </w:r>
          </w:p>
          <w:p w14:paraId="57D33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）经有关部门确认，存在贿赂情形的；</w:t>
            </w:r>
          </w:p>
          <w:p w14:paraId="3EEAB4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3A42F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73E8BE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BEE8E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01</w:t>
            </w:r>
          </w:p>
        </w:tc>
        <w:tc>
          <w:tcPr>
            <w:tcW w:w="1550" w:type="dxa"/>
            <w:vMerge w:val="restart"/>
            <w:tcBorders>
              <w:tl2br w:val="nil"/>
              <w:tr2bl w:val="nil"/>
            </w:tcBorders>
            <w:vAlign w:val="center"/>
          </w:tcPr>
          <w:p w14:paraId="37DE5E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9C014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188B8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检测机构以欺骗、贿赂等不正当手段取得资质证书</w:t>
            </w:r>
          </w:p>
        </w:tc>
        <w:tc>
          <w:tcPr>
            <w:tcW w:w="4820" w:type="dxa"/>
            <w:vMerge w:val="restart"/>
            <w:tcBorders>
              <w:tl2br w:val="nil"/>
              <w:tr2bl w:val="nil"/>
            </w:tcBorders>
            <w:vAlign w:val="center"/>
          </w:tcPr>
          <w:p w14:paraId="28717F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《建设工程质量检测管理办法》第四十一条　</w:t>
            </w:r>
          </w:p>
          <w:p w14:paraId="6E22F2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60B87B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DBB17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7C1BE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6B19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499EB2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给予警告并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73BEF0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5" w:hRule="atLeast"/>
          <w:jc w:val="center"/>
        </w:trPr>
        <w:tc>
          <w:tcPr>
            <w:tcW w:w="443" w:type="dxa"/>
            <w:gridSpan w:val="2"/>
            <w:vMerge w:val="continue"/>
            <w:tcBorders>
              <w:tl2br w:val="nil"/>
              <w:tr2bl w:val="nil"/>
            </w:tcBorders>
            <w:vAlign w:val="center"/>
          </w:tcPr>
          <w:p w14:paraId="15437E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E14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1F4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7DF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ED5E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65C5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65676A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1A895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F05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6F97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01BB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7B86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3D7B79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2A427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（3）经有关部门确认，存在贿赂情形的；</w:t>
            </w:r>
          </w:p>
          <w:p w14:paraId="378D1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00274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2万元以上3万元以下</w:t>
            </w:r>
            <w:r>
              <w:rPr>
                <w:rFonts w:hint="eastAsia" w:ascii="仿宋_GB2312" w:hAnsi="宋体" w:eastAsia="仿宋_GB2312"/>
                <w:color w:val="auto"/>
                <w:kern w:val="0"/>
                <w:sz w:val="13"/>
                <w:szCs w:val="13"/>
                <w:highlight w:val="none"/>
              </w:rPr>
              <w:t>的罚款。</w:t>
            </w:r>
          </w:p>
        </w:tc>
      </w:tr>
      <w:tr w14:paraId="6CC338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7" w:hRule="atLeast"/>
          <w:jc w:val="center"/>
        </w:trPr>
        <w:tc>
          <w:tcPr>
            <w:tcW w:w="443" w:type="dxa"/>
            <w:gridSpan w:val="2"/>
            <w:vMerge w:val="restart"/>
            <w:tcBorders>
              <w:tl2br w:val="nil"/>
              <w:tr2bl w:val="nil"/>
            </w:tcBorders>
            <w:vAlign w:val="center"/>
          </w:tcPr>
          <w:p w14:paraId="06377FD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102</w:t>
            </w:r>
          </w:p>
        </w:tc>
        <w:tc>
          <w:tcPr>
            <w:tcW w:w="1550" w:type="dxa"/>
            <w:vMerge w:val="restart"/>
            <w:tcBorders>
              <w:tl2br w:val="nil"/>
              <w:tr2bl w:val="nil"/>
            </w:tcBorders>
            <w:vAlign w:val="center"/>
          </w:tcPr>
          <w:p w14:paraId="7B381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检测机构</w:t>
            </w:r>
            <w:r>
              <w:rPr>
                <w:rFonts w:hint="eastAsia" w:ascii="仿宋_GB2312" w:hAnsi="宋体" w:eastAsia="仿宋_GB2312"/>
                <w:color w:val="auto"/>
                <w:kern w:val="0"/>
                <w:sz w:val="13"/>
                <w:szCs w:val="13"/>
                <w:highlight w:val="none"/>
                <w:lang w:val="en-US" w:eastAsia="zh-CN"/>
              </w:rPr>
              <w:t>未</w:t>
            </w:r>
            <w:r>
              <w:rPr>
                <w:rFonts w:hint="eastAsia" w:ascii="仿宋_GB2312" w:hAnsi="宋体" w:eastAsia="仿宋_GB2312"/>
                <w:color w:val="auto"/>
                <w:kern w:val="0"/>
                <w:sz w:val="13"/>
                <w:szCs w:val="13"/>
                <w:highlight w:val="none"/>
              </w:rPr>
              <w:t>建立建设工程过程数据和结果数据、检测影像资料及检测报告记录与留存制度</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非建设工程抗震活动中的违法行为</w:t>
            </w:r>
            <w:r>
              <w:rPr>
                <w:rFonts w:hint="eastAsia" w:ascii="仿宋_GB2312" w:hAnsi="宋体" w:eastAsia="仿宋_GB2312"/>
                <w:color w:val="auto"/>
                <w:kern w:val="0"/>
                <w:sz w:val="13"/>
                <w:szCs w:val="13"/>
                <w:highlight w:val="none"/>
                <w:lang w:eastAsia="zh-CN"/>
              </w:rPr>
              <w:t>）</w:t>
            </w:r>
          </w:p>
        </w:tc>
        <w:tc>
          <w:tcPr>
            <w:tcW w:w="4820" w:type="dxa"/>
            <w:vMerge w:val="restart"/>
            <w:tcBorders>
              <w:tl2br w:val="nil"/>
              <w:tr2bl w:val="nil"/>
            </w:tcBorders>
            <w:vAlign w:val="center"/>
          </w:tcPr>
          <w:p w14:paraId="260FE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027B1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检测机构在建设工程抗震活动中有前款行为的，依照《建设工程抗震管理条例》有关规定给予处罚。</w:t>
            </w:r>
          </w:p>
          <w:p w14:paraId="4B59E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第二十二条　检测机构应当建立建设工程过程数据和结果数据、检测影像资料及检测报告记录与留存制度，对检测数据和检测报告的真实性、准确性负责</w:t>
            </w:r>
            <w:r>
              <w:rPr>
                <w:rFonts w:hint="eastAsia" w:ascii="仿宋_GB2312" w:hAnsi="宋体" w:eastAsia="仿宋_GB2312"/>
                <w:color w:val="auto"/>
                <w:kern w:val="0"/>
                <w:sz w:val="13"/>
                <w:szCs w:val="13"/>
                <w:highlight w:val="none"/>
                <w:lang w:eastAsia="zh-CN"/>
              </w:rPr>
              <w:t>。</w:t>
            </w:r>
          </w:p>
          <w:p w14:paraId="08A13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5A197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highlight w:val="none"/>
              </w:rPr>
            </w:pPr>
            <w:r>
              <w:rPr>
                <w:rFonts w:hint="eastAsia" w:ascii="仿宋_GB2312" w:hAnsi="宋体" w:eastAsia="仿宋_GB2312"/>
                <w:color w:val="auto"/>
                <w:kern w:val="0"/>
                <w:sz w:val="13"/>
                <w:szCs w:val="13"/>
                <w:highlight w:val="none"/>
                <w:lang w:eastAsia="zh-CN"/>
              </w:rPr>
              <w:t>（六）出具虚假的检测数据或者检测报告。</w:t>
            </w:r>
          </w:p>
          <w:p w14:paraId="2DF4B0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p w14:paraId="33299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color w:val="auto"/>
                <w:highlight w:val="none"/>
                <w:lang w:eastAsia="zh-CN"/>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37C3D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5D90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0ED28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78E509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6" w:hRule="atLeast"/>
          <w:jc w:val="center"/>
        </w:trPr>
        <w:tc>
          <w:tcPr>
            <w:tcW w:w="443" w:type="dxa"/>
            <w:gridSpan w:val="2"/>
            <w:vMerge w:val="continue"/>
            <w:tcBorders>
              <w:tl2br w:val="nil"/>
              <w:tr2bl w:val="nil"/>
            </w:tcBorders>
            <w:vAlign w:val="center"/>
          </w:tcPr>
          <w:p w14:paraId="29FB7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200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B577B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A750E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90B5C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F04BD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623230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6E38D9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728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4620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68AA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739D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327F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5A3C3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62D83E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29ADC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518ABF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2D076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0AF50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F61B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07B3B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50E32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3F0A37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2BC19D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093C42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72A4C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8859C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9" w:hRule="atLeast"/>
          <w:jc w:val="center"/>
        </w:trPr>
        <w:tc>
          <w:tcPr>
            <w:tcW w:w="443" w:type="dxa"/>
            <w:gridSpan w:val="2"/>
            <w:vMerge w:val="restart"/>
            <w:tcBorders>
              <w:tl2br w:val="nil"/>
              <w:tr2bl w:val="nil"/>
            </w:tcBorders>
            <w:vAlign w:val="center"/>
          </w:tcPr>
          <w:p w14:paraId="2AADE1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103</w:t>
            </w:r>
          </w:p>
        </w:tc>
        <w:tc>
          <w:tcPr>
            <w:tcW w:w="1550" w:type="dxa"/>
            <w:vMerge w:val="restart"/>
            <w:tcBorders>
              <w:tl2br w:val="nil"/>
              <w:tr2bl w:val="nil"/>
            </w:tcBorders>
            <w:vAlign w:val="center"/>
          </w:tcPr>
          <w:p w14:paraId="543EC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出具虚假的检测数据或者检测报告</w:t>
            </w:r>
          </w:p>
        </w:tc>
        <w:tc>
          <w:tcPr>
            <w:tcW w:w="4820" w:type="dxa"/>
            <w:vMerge w:val="restart"/>
            <w:tcBorders>
              <w:tl2br w:val="nil"/>
              <w:tr2bl w:val="nil"/>
            </w:tcBorders>
            <w:vAlign w:val="center"/>
          </w:tcPr>
          <w:p w14:paraId="1D6F08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ab/>
            </w: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7B4B3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07D8EC46">
            <w:pPr>
              <w:keepNext w:val="0"/>
              <w:keepLines w:val="0"/>
              <w:pageBreakBefore w:val="0"/>
              <w:widowControl/>
              <w:numPr>
                <w:ilvl w:val="0"/>
                <w:numId w:val="1"/>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出具虚假的检测数据或者检测报告。</w:t>
            </w:r>
          </w:p>
          <w:p w14:paraId="1076E641">
            <w:pPr>
              <w:keepNext w:val="0"/>
              <w:keepLines w:val="0"/>
              <w:pageBreakBefore w:val="0"/>
              <w:tabs>
                <w:tab w:val="left" w:pos="1857"/>
              </w:tabs>
              <w:kinsoku/>
              <w:overflowPunct/>
              <w:topLinePunct w:val="0"/>
              <w:autoSpaceDE/>
              <w:autoSpaceDN/>
              <w:bidi w:val="0"/>
              <w:adjustRightInd/>
              <w:snapToGrid/>
              <w:spacing w:beforeAutospacing="0" w:afterAutospacing="0" w:line="260" w:lineRule="exact"/>
              <w:ind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03706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3A44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1C5150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3CD91B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continue"/>
            <w:tcBorders>
              <w:tl2br w:val="nil"/>
              <w:tr2bl w:val="nil"/>
            </w:tcBorders>
            <w:vAlign w:val="center"/>
          </w:tcPr>
          <w:p w14:paraId="42815FB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E5E8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5888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E33F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5CDC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773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1元以上2万元以下</w:t>
            </w:r>
            <w:r>
              <w:rPr>
                <w:rFonts w:hint="eastAsia" w:ascii="仿宋_GB2312" w:hAnsi="宋体" w:eastAsia="仿宋_GB2312"/>
                <w:color w:val="auto"/>
                <w:kern w:val="0"/>
                <w:sz w:val="13"/>
                <w:szCs w:val="13"/>
                <w:highlight w:val="none"/>
              </w:rPr>
              <w:t>的罚款。</w:t>
            </w:r>
          </w:p>
        </w:tc>
      </w:tr>
      <w:tr w14:paraId="0A7BDE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617E50A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5193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BD03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0017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488B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）2年内2次及以上同类型违法；</w:t>
            </w:r>
          </w:p>
          <w:p w14:paraId="2A19B4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4A089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）法律法规规定的其他应当从重处罚的情形。</w:t>
            </w:r>
          </w:p>
        </w:tc>
        <w:tc>
          <w:tcPr>
            <w:tcW w:w="3058" w:type="dxa"/>
            <w:tcBorders>
              <w:tl2br w:val="nil"/>
              <w:tr2bl w:val="nil"/>
            </w:tcBorders>
            <w:vAlign w:val="center"/>
          </w:tcPr>
          <w:p w14:paraId="54AA89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689BC1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5753D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CD2B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32283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55125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E6DCE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7B1F6D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53A0B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139BB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03F82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0BB78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restart"/>
            <w:tcBorders>
              <w:tl2br w:val="nil"/>
              <w:tr2bl w:val="nil"/>
            </w:tcBorders>
            <w:vAlign w:val="center"/>
          </w:tcPr>
          <w:p w14:paraId="603686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104</w:t>
            </w:r>
          </w:p>
        </w:tc>
        <w:tc>
          <w:tcPr>
            <w:tcW w:w="1550" w:type="dxa"/>
            <w:vMerge w:val="restart"/>
            <w:tcBorders>
              <w:tl2br w:val="nil"/>
              <w:tr2bl w:val="nil"/>
            </w:tcBorders>
            <w:vAlign w:val="center"/>
          </w:tcPr>
          <w:p w14:paraId="6A63BB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（二）转包或者违法分包建设工程质量检测业务；</w:t>
            </w:r>
          </w:p>
          <w:p w14:paraId="24E74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（三）涂改、倒卖、出租、出借或者以其他形式非法转让资质证书；</w:t>
            </w:r>
          </w:p>
          <w:p w14:paraId="043C2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（四）违反工程建设强制性标准进行检测；</w:t>
            </w:r>
          </w:p>
          <w:p w14:paraId="63B5C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（五）使用不能满足所开展建设工程质量检测活动要求的检测人员或者仪器设备；</w:t>
            </w:r>
          </w:p>
        </w:tc>
        <w:tc>
          <w:tcPr>
            <w:tcW w:w="4820" w:type="dxa"/>
            <w:vMerge w:val="restart"/>
            <w:tcBorders>
              <w:tl2br w:val="nil"/>
              <w:tr2bl w:val="nil"/>
            </w:tcBorders>
            <w:vAlign w:val="center"/>
          </w:tcPr>
          <w:p w14:paraId="6FB3BD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36113C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1352A6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　检测机构不得有下列行为：</w:t>
            </w:r>
          </w:p>
          <w:p w14:paraId="37100D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（二）转包或者违法分包建设工程质量检测业务；</w:t>
            </w:r>
          </w:p>
          <w:p w14:paraId="257B4C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（三）涂改、倒卖、出租、出借或者以其他形式非法转让资质证书；</w:t>
            </w:r>
          </w:p>
          <w:p w14:paraId="6ED8E9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（四）违反工程建设强制性标准进行检测；</w:t>
            </w:r>
          </w:p>
          <w:p w14:paraId="5E9249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（五）使用不能满足所开展建设工程质量检测活动要求的检测人员或者仪器设备；</w:t>
            </w:r>
          </w:p>
          <w:p w14:paraId="6793C6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017FE0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3B4C8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653A2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631F2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463B4D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5" w:hRule="atLeast"/>
          <w:jc w:val="center"/>
        </w:trPr>
        <w:tc>
          <w:tcPr>
            <w:tcW w:w="443" w:type="dxa"/>
            <w:gridSpan w:val="2"/>
            <w:vMerge w:val="continue"/>
            <w:tcBorders>
              <w:tl2br w:val="nil"/>
              <w:tr2bl w:val="nil"/>
            </w:tcBorders>
            <w:vAlign w:val="center"/>
          </w:tcPr>
          <w:p w14:paraId="6985C54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D003C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3D0F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D55C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A215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C427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09B71E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10E71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0A01B4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D7F1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5982DC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E51E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（1）2年内2次及以上同类型违法；</w:t>
            </w:r>
          </w:p>
          <w:p w14:paraId="2AED2E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（2）法律法规规定的其他应当从重处罚的情形。</w:t>
            </w:r>
          </w:p>
        </w:tc>
        <w:tc>
          <w:tcPr>
            <w:tcW w:w="3058" w:type="dxa"/>
            <w:tcBorders>
              <w:tl2br w:val="nil"/>
              <w:tr2bl w:val="nil"/>
            </w:tcBorders>
            <w:vAlign w:val="center"/>
          </w:tcPr>
          <w:p w14:paraId="7980D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58875D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460A30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01C758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090DE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65CD7D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327D5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1C372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60C59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335C7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9734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04B2E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19D4F4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105</w:t>
            </w:r>
          </w:p>
        </w:tc>
        <w:tc>
          <w:tcPr>
            <w:tcW w:w="1550" w:type="dxa"/>
            <w:vMerge w:val="restart"/>
            <w:tcBorders>
              <w:tl2br w:val="nil"/>
              <w:tr2bl w:val="nil"/>
            </w:tcBorders>
            <w:vAlign w:val="center"/>
          </w:tcPr>
          <w:p w14:paraId="4A9A1807">
            <w:pPr>
              <w:keepNext w:val="0"/>
              <w:keepLines w:val="0"/>
              <w:pageBreakBefore w:val="0"/>
              <w:overflowPunct/>
              <w:topLinePunct w:val="0"/>
              <w:bidi w:val="0"/>
              <w:spacing w:beforeAutospacing="0" w:afterAutospacing="0" w:line="260" w:lineRule="exact"/>
              <w:rPr>
                <w:rFonts w:ascii="仿宋_GB2312" w:hAnsi="宋体" w:eastAsia="仿宋_GB2312"/>
                <w:color w:val="auto"/>
                <w:kern w:val="0"/>
                <w:szCs w:val="21"/>
                <w:highlight w:val="none"/>
              </w:rPr>
            </w:pPr>
            <w:r>
              <w:rPr>
                <w:rFonts w:hint="eastAsia" w:ascii="仿宋_GB2312" w:hAnsi="宋体" w:eastAsia="仿宋_GB2312"/>
                <w:color w:val="auto"/>
                <w:kern w:val="0"/>
                <w:sz w:val="13"/>
                <w:szCs w:val="13"/>
                <w:highlight w:val="none"/>
              </w:rPr>
              <w:t>检测人员同时受聘于两家或者两家以上检测机构；违反工程建设强制性标准进行检测；出具虚假的检测数据；违反工程建设强制性标准进行结论判定或者出具虚假判定结论。</w:t>
            </w:r>
          </w:p>
          <w:p w14:paraId="3DC7EF12">
            <w:pPr>
              <w:keepNext w:val="0"/>
              <w:keepLines w:val="0"/>
              <w:pageBreakBefore w:val="0"/>
              <w:overflowPunct/>
              <w:topLinePunct w:val="0"/>
              <w:bidi w:val="0"/>
              <w:spacing w:beforeAutospacing="0" w:afterAutospacing="0" w:line="260" w:lineRule="exact"/>
              <w:rPr>
                <w:rFonts w:hint="eastAsia" w:ascii="仿宋_GB2312" w:hAnsi="宋体" w:eastAsia="仿宋_GB2312"/>
                <w:color w:val="auto"/>
                <w:kern w:val="0"/>
                <w:sz w:val="13"/>
                <w:szCs w:val="13"/>
                <w:highlight w:val="none"/>
                <w:lang w:val="en-US" w:eastAsia="zh-CN"/>
              </w:rPr>
            </w:pPr>
          </w:p>
        </w:tc>
        <w:tc>
          <w:tcPr>
            <w:tcW w:w="4820" w:type="dxa"/>
            <w:vMerge w:val="restart"/>
            <w:tcBorders>
              <w:tl2br w:val="nil"/>
              <w:tr2bl w:val="nil"/>
            </w:tcBorders>
            <w:vAlign w:val="center"/>
          </w:tcPr>
          <w:p w14:paraId="377A32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6A8DF4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《建设工程质量检测管理办法》第四十四条第二款</w:t>
            </w:r>
          </w:p>
          <w:p w14:paraId="6D786E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6A10AA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第三十一条　检测人员不得有下列行为：</w:t>
            </w:r>
          </w:p>
          <w:p w14:paraId="2A9610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（一）同时受聘于两家或者两家以上检测机构；</w:t>
            </w:r>
          </w:p>
          <w:p w14:paraId="1DF539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（二）违反工程建设强制性标准进行检测；</w:t>
            </w:r>
          </w:p>
          <w:p w14:paraId="022013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（三）出具虚假的检测数据；</w:t>
            </w:r>
          </w:p>
          <w:p w14:paraId="082F7C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（四）违反工程建设强制性标准进行结论判定或者出具虚假判定结论。</w:t>
            </w:r>
          </w:p>
        </w:tc>
        <w:tc>
          <w:tcPr>
            <w:tcW w:w="823" w:type="dxa"/>
            <w:tcBorders>
              <w:tl2br w:val="nil"/>
              <w:tr2bl w:val="nil"/>
            </w:tcBorders>
            <w:vAlign w:val="center"/>
          </w:tcPr>
          <w:p w14:paraId="692051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106B4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B1B5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责令改正，对检测人员处1万元以下的罚款。</w:t>
            </w:r>
          </w:p>
        </w:tc>
      </w:tr>
      <w:tr w14:paraId="10E355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50ECD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6B441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3FF981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470612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51F56F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不具有从轻、从重情形的。</w:t>
            </w:r>
          </w:p>
        </w:tc>
        <w:tc>
          <w:tcPr>
            <w:tcW w:w="3058" w:type="dxa"/>
            <w:tcBorders>
              <w:tl2br w:val="nil"/>
              <w:tr2bl w:val="nil"/>
            </w:tcBorders>
            <w:vAlign w:val="center"/>
          </w:tcPr>
          <w:p w14:paraId="45EDB9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责令改正，对检测人员处1万元以上2万元以下罚款。</w:t>
            </w:r>
          </w:p>
        </w:tc>
      </w:tr>
      <w:tr w14:paraId="14C03F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07DDC0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A6BD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6E91B1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17895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6B9ABE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4069C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（2）造成质量、安全事故，或造成其他严重危害后果的</w:t>
            </w:r>
            <w:r>
              <w:rPr>
                <w:rFonts w:hint="eastAsia" w:ascii="仿宋_GB2312" w:hAnsi="宋体" w:eastAsia="仿宋_GB2312"/>
                <w:color w:val="auto"/>
                <w:kern w:val="0"/>
                <w:sz w:val="13"/>
                <w:szCs w:val="13"/>
                <w:highlight w:val="none"/>
                <w:lang w:eastAsia="zh-CN"/>
              </w:rPr>
              <w:t>；</w:t>
            </w:r>
          </w:p>
          <w:p w14:paraId="53B76A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2年内2次及以上同类型违法；</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适用第三十条（一）</w:t>
            </w:r>
            <w:r>
              <w:rPr>
                <w:rFonts w:hint="eastAsia" w:ascii="仿宋_GB2312" w:hAnsi="宋体" w:eastAsia="仿宋_GB2312"/>
                <w:color w:val="auto"/>
                <w:kern w:val="0"/>
                <w:sz w:val="13"/>
                <w:szCs w:val="13"/>
                <w:highlight w:val="none"/>
              </w:rPr>
              <w:t>同时受聘于两家或者两家以上检测机构</w:t>
            </w:r>
            <w:r>
              <w:rPr>
                <w:rFonts w:hint="eastAsia" w:ascii="仿宋_GB2312" w:hAnsi="宋体" w:eastAsia="仿宋_GB2312"/>
                <w:color w:val="auto"/>
                <w:kern w:val="0"/>
                <w:sz w:val="13"/>
                <w:szCs w:val="13"/>
                <w:highlight w:val="none"/>
                <w:lang w:val="en-US" w:eastAsia="zh-CN"/>
              </w:rPr>
              <w:t>时，要求同时受聘情形持续两年以上</w:t>
            </w:r>
            <w:r>
              <w:rPr>
                <w:rFonts w:hint="eastAsia" w:ascii="仿宋_GB2312" w:hAnsi="宋体" w:eastAsia="仿宋_GB2312"/>
                <w:color w:val="auto"/>
                <w:kern w:val="0"/>
                <w:sz w:val="13"/>
                <w:szCs w:val="13"/>
                <w:highlight w:val="none"/>
                <w:lang w:eastAsia="zh-CN"/>
              </w:rPr>
              <w:t>）</w:t>
            </w:r>
          </w:p>
          <w:p w14:paraId="7848D9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A687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责令改正，对检测人员处2万元以上3万元以下罚款。</w:t>
            </w:r>
          </w:p>
        </w:tc>
      </w:tr>
      <w:tr w14:paraId="43AA40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0791C3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06</w:t>
            </w:r>
          </w:p>
        </w:tc>
        <w:tc>
          <w:tcPr>
            <w:tcW w:w="1550" w:type="dxa"/>
            <w:vMerge w:val="restart"/>
            <w:tcBorders>
              <w:tl2br w:val="nil"/>
              <w:tr2bl w:val="nil"/>
            </w:tcBorders>
            <w:vAlign w:val="center"/>
          </w:tcPr>
          <w:p w14:paraId="0E460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检测机构有</w:t>
            </w:r>
            <w:r>
              <w:rPr>
                <w:rFonts w:hint="eastAsia" w:ascii="仿宋_GB2312" w:hAnsi="宋体" w:eastAsia="仿宋_GB2312"/>
                <w:color w:val="auto"/>
                <w:kern w:val="0"/>
                <w:sz w:val="13"/>
                <w:szCs w:val="13"/>
                <w:highlight w:val="none"/>
              </w:rPr>
              <w:t>《建设工程质量检测管理办法》</w:t>
            </w:r>
            <w:r>
              <w:rPr>
                <w:rFonts w:hint="eastAsia" w:ascii="仿宋_GB2312" w:hAnsi="宋体" w:eastAsia="仿宋_GB2312"/>
                <w:color w:val="auto"/>
                <w:kern w:val="0"/>
                <w:sz w:val="13"/>
                <w:szCs w:val="13"/>
                <w:highlight w:val="none"/>
                <w:lang w:val="en-US" w:eastAsia="zh-CN"/>
              </w:rPr>
              <w:t>第四十五条规定的相关行为</w:t>
            </w:r>
          </w:p>
        </w:tc>
        <w:tc>
          <w:tcPr>
            <w:tcW w:w="4820" w:type="dxa"/>
            <w:vMerge w:val="restart"/>
            <w:tcBorders>
              <w:tl2br w:val="nil"/>
              <w:tr2bl w:val="nil"/>
            </w:tcBorders>
            <w:vAlign w:val="center"/>
          </w:tcPr>
          <w:p w14:paraId="2C56C7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w:t>
            </w:r>
          </w:p>
          <w:p w14:paraId="7071C4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第四十五条　检测机构违反本办法规定，有下列行为之一的，由县级以上地方人民政府住房和城乡建设主管部门责令改正，处1万元以上5万元以下罚款：</w:t>
            </w:r>
          </w:p>
          <w:p w14:paraId="47C558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（一）与所检测建设工程相关的建设、施工、监理单位，以及建筑材料、建筑构配件和设备供应单位有隶属关系或者其他利害关系的；</w:t>
            </w:r>
          </w:p>
          <w:p w14:paraId="748097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（二）推荐或者监制建筑材料、建筑构配件和设备的；</w:t>
            </w:r>
          </w:p>
          <w:p w14:paraId="4F60C6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（三）未按照规定在检测报告上签字盖章的；</w:t>
            </w:r>
          </w:p>
          <w:p w14:paraId="469FE6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（四）未及时报告发现的违反有关法律法规规定和工程建设强制性标准等行为的；</w:t>
            </w:r>
          </w:p>
          <w:p w14:paraId="1CEC5C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（五）未及时报告涉及结构安全、主要使用功能的不合格检测结果的；</w:t>
            </w:r>
          </w:p>
          <w:p w14:paraId="4F6A9C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（六）未按照规定进行档案和台账管理的；</w:t>
            </w:r>
          </w:p>
          <w:p w14:paraId="277326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（七）未建立并使用信息化管理系统对检测活动进行管理的；</w:t>
            </w:r>
          </w:p>
          <w:p w14:paraId="2DA930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（八）不满足跨省、自治区、直辖市承担检测业务的要求开展相应建设工程质量检测活动的；</w:t>
            </w:r>
          </w:p>
          <w:p w14:paraId="5AAF83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（九）接受监督检查时不如实提供有关资料、不按照要求参加能力验证和比对试验，或者拒绝、阻碍监督检查的。</w:t>
            </w:r>
          </w:p>
        </w:tc>
        <w:tc>
          <w:tcPr>
            <w:tcW w:w="823" w:type="dxa"/>
            <w:tcBorders>
              <w:tl2br w:val="nil"/>
              <w:tr2bl w:val="nil"/>
            </w:tcBorders>
            <w:vAlign w:val="center"/>
          </w:tcPr>
          <w:p w14:paraId="1B7F8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7F26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4D8BB2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00C333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6152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E78A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2B438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7540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65B6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61C04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1.5万元以上2万元以下</w:t>
            </w:r>
            <w:r>
              <w:rPr>
                <w:rFonts w:hint="eastAsia" w:ascii="仿宋_GB2312" w:hAnsi="宋体" w:eastAsia="仿宋_GB2312"/>
                <w:color w:val="auto"/>
                <w:kern w:val="0"/>
                <w:sz w:val="13"/>
                <w:szCs w:val="13"/>
                <w:highlight w:val="none"/>
              </w:rPr>
              <w:t>的罚款。</w:t>
            </w:r>
          </w:p>
        </w:tc>
      </w:tr>
      <w:tr w14:paraId="37F863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28ED5E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D40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A2C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7EB6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639C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63351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6AFEA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2D0B1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41EE8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（4）经有关部门确认，存在贿赂情形的；</w:t>
            </w:r>
          </w:p>
          <w:p w14:paraId="7F1EA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72410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8216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restart"/>
            <w:tcBorders>
              <w:tl2br w:val="nil"/>
              <w:tr2bl w:val="nil"/>
            </w:tcBorders>
            <w:vAlign w:val="center"/>
          </w:tcPr>
          <w:p w14:paraId="388B33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107</w:t>
            </w:r>
          </w:p>
        </w:tc>
        <w:tc>
          <w:tcPr>
            <w:tcW w:w="1550" w:type="dxa"/>
            <w:vMerge w:val="restart"/>
            <w:tcBorders>
              <w:tl2br w:val="nil"/>
              <w:tr2bl w:val="nil"/>
            </w:tcBorders>
            <w:vAlign w:val="center"/>
          </w:tcPr>
          <w:p w14:paraId="2A33A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17D69F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0DC52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5E2E1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4F5F47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（六）篡改或者伪造检测报告的；</w:t>
            </w:r>
          </w:p>
          <w:p w14:paraId="6CA03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tc>
        <w:tc>
          <w:tcPr>
            <w:tcW w:w="4820" w:type="dxa"/>
            <w:vMerge w:val="restart"/>
            <w:tcBorders>
              <w:tl2br w:val="nil"/>
              <w:tr2bl w:val="nil"/>
            </w:tcBorders>
            <w:vAlign w:val="center"/>
          </w:tcPr>
          <w:p w14:paraId="6972F6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《建设工程质量检测管理办法》第四十七条</w:t>
            </w:r>
          </w:p>
          <w:p w14:paraId="40351B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14:paraId="3551C3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1AE1E5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7EFBA2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241E53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7EEAF3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w:t>
            </w:r>
          </w:p>
          <w:p w14:paraId="3B7AD2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（六）篡改或者伪造检测报告的；</w:t>
            </w:r>
          </w:p>
          <w:p w14:paraId="4103B1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p w14:paraId="5B971C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w:t>
            </w:r>
          </w:p>
          <w:p w14:paraId="40A551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6B5477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230D5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未造成危害后果的。</w:t>
            </w:r>
          </w:p>
        </w:tc>
        <w:tc>
          <w:tcPr>
            <w:tcW w:w="3058" w:type="dxa"/>
            <w:tcBorders>
              <w:tl2br w:val="nil"/>
              <w:tr2bl w:val="nil"/>
            </w:tcBorders>
            <w:vAlign w:val="center"/>
          </w:tcPr>
          <w:p w14:paraId="259D53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处3万元以上10万元以下罚款，对单位直接负责的主管人员和其他直接责任人员处1万元以下的罚款。</w:t>
            </w:r>
          </w:p>
        </w:tc>
      </w:tr>
      <w:tr w14:paraId="30120E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6F43A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EAE4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3425D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23E3BD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380456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造成一般危害后果的。</w:t>
            </w:r>
          </w:p>
        </w:tc>
        <w:tc>
          <w:tcPr>
            <w:tcW w:w="3058" w:type="dxa"/>
            <w:tcBorders>
              <w:tl2br w:val="nil"/>
              <w:tr2bl w:val="nil"/>
            </w:tcBorders>
            <w:vAlign w:val="center"/>
          </w:tcPr>
          <w:p w14:paraId="390F3C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处10万元以上15万元以下罚款，对单位直接负责的主管人员和其他直接责任人员处1万元以上2万元以下的罚款。</w:t>
            </w:r>
          </w:p>
        </w:tc>
      </w:tr>
      <w:tr w14:paraId="3972E5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7742C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3F242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3AD62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4DCB4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3313C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179EA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造成严重危害后果的。</w:t>
            </w:r>
          </w:p>
        </w:tc>
        <w:tc>
          <w:tcPr>
            <w:tcW w:w="3058" w:type="dxa"/>
            <w:tcBorders>
              <w:tl2br w:val="nil"/>
              <w:tr2bl w:val="nil"/>
            </w:tcBorders>
            <w:vAlign w:val="center"/>
          </w:tcPr>
          <w:p w14:paraId="4BADC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处15万元以上20万元以下罚款，对单位直接负责的主管人员和其他直接责任人员处2万元以上3万元以下的罚款。</w:t>
            </w:r>
          </w:p>
        </w:tc>
      </w:tr>
      <w:tr w14:paraId="3716AF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2D8F17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108</w:t>
            </w:r>
          </w:p>
        </w:tc>
        <w:tc>
          <w:tcPr>
            <w:tcW w:w="1550" w:type="dxa"/>
            <w:vMerge w:val="restart"/>
            <w:tcBorders>
              <w:tl2br w:val="nil"/>
              <w:tr2bl w:val="nil"/>
            </w:tcBorders>
            <w:vAlign w:val="center"/>
          </w:tcPr>
          <w:p w14:paraId="6002C7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未取得施工许可证或者为规避办理施工许可证将工程项目分解后擅自施工</w:t>
            </w:r>
          </w:p>
        </w:tc>
        <w:tc>
          <w:tcPr>
            <w:tcW w:w="4820" w:type="dxa"/>
            <w:vMerge w:val="restart"/>
            <w:tcBorders>
              <w:tl2br w:val="nil"/>
              <w:tr2bl w:val="nil"/>
            </w:tcBorders>
            <w:vAlign w:val="center"/>
          </w:tcPr>
          <w:p w14:paraId="0FA941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0653AB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第十二条对于未取得施工许可证或者为规避办理施工许可证将工程项目分解后擅自施工的，由有管辖权的发证机关责令停止施工，限期改正，对建设单位处工程合同价款1%以上2%以下罚款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对施工单位处3万元以下罚款。</w:t>
            </w:r>
          </w:p>
          <w:p w14:paraId="0E42B9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jc w:val="left"/>
              <w:rPr>
                <w:rFonts w:ascii="仿宋_GB2312" w:hAnsi="宋体" w:eastAsia="仿宋_GB2312"/>
                <w:color w:val="auto"/>
                <w:kern w:val="0"/>
                <w:sz w:val="13"/>
                <w:szCs w:val="13"/>
                <w:highlight w:val="none"/>
              </w:rPr>
            </w:pPr>
          </w:p>
          <w:p w14:paraId="69A0F4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2A9178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74AD32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1DF82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EF27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27D1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上1.5</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A52B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DCB06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9842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4E0E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DFB30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CFD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非初次违法，造成一般危害后果的。</w:t>
            </w:r>
          </w:p>
        </w:tc>
        <w:tc>
          <w:tcPr>
            <w:tcW w:w="3058" w:type="dxa"/>
            <w:tcBorders>
              <w:tl2br w:val="nil"/>
              <w:tr2bl w:val="nil"/>
            </w:tcBorders>
            <w:vAlign w:val="center"/>
          </w:tcPr>
          <w:p w14:paraId="028156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上2</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48612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5CF84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EBF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30F38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6CE4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B29C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0674E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上3</w:t>
            </w:r>
            <w:r>
              <w:rPr>
                <w:rFonts w:ascii="仿宋_GB2312" w:hAnsi="宋体" w:eastAsia="仿宋_GB2312"/>
                <w:color w:val="auto"/>
                <w:kern w:val="0"/>
                <w:sz w:val="13"/>
                <w:szCs w:val="13"/>
                <w:highlight w:val="none"/>
              </w:rPr>
              <w:t>万元以下罚款。对单位直接负责的主管人员和其他直接责任人员处单位罚款数额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5D589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B6E7D5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109</w:t>
            </w:r>
          </w:p>
        </w:tc>
        <w:tc>
          <w:tcPr>
            <w:tcW w:w="1550" w:type="dxa"/>
            <w:vMerge w:val="restart"/>
            <w:tcBorders>
              <w:tl2br w:val="nil"/>
              <w:tr2bl w:val="nil"/>
            </w:tcBorders>
            <w:vAlign w:val="center"/>
          </w:tcPr>
          <w:p w14:paraId="602A79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建设单位采用欺骗、贿赂等不正当手段取得施工许可证</w:t>
            </w:r>
          </w:p>
        </w:tc>
        <w:tc>
          <w:tcPr>
            <w:tcW w:w="4820" w:type="dxa"/>
            <w:vMerge w:val="restart"/>
            <w:tcBorders>
              <w:tl2br w:val="nil"/>
              <w:tr2bl w:val="nil"/>
            </w:tcBorders>
            <w:vAlign w:val="center"/>
          </w:tcPr>
          <w:p w14:paraId="42C235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7BDD85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第十三条建设单位采用欺骗、贿赂等不正当手段取得施工许可证的，由原发证机关撤销施工许可证，责令停止施工，并处1万元以上3万元以下罚款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594055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ECB9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16B854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2FBE2B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0F33F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CAE1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739C2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B09D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4" w:hRule="atLeast"/>
          <w:jc w:val="center"/>
        </w:trPr>
        <w:tc>
          <w:tcPr>
            <w:tcW w:w="443" w:type="dxa"/>
            <w:gridSpan w:val="2"/>
            <w:vMerge w:val="continue"/>
            <w:tcBorders>
              <w:tl2br w:val="nil"/>
              <w:tr2bl w:val="nil"/>
            </w:tcBorders>
            <w:vAlign w:val="center"/>
          </w:tcPr>
          <w:p w14:paraId="7B3B06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3A84C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580DA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55FF20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4326A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268B8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9DB89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30372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6184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45A83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FA21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C7F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2003C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00B82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2A8E5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38CA17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316FFA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20F475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110</w:t>
            </w:r>
          </w:p>
        </w:tc>
        <w:tc>
          <w:tcPr>
            <w:tcW w:w="1550" w:type="dxa"/>
            <w:vMerge w:val="restart"/>
            <w:tcBorders>
              <w:tl2br w:val="nil"/>
              <w:tr2bl w:val="nil"/>
            </w:tcBorders>
            <w:vAlign w:val="center"/>
          </w:tcPr>
          <w:p w14:paraId="3BFD76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5EE28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1718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建设单位隐瞒有关情况或者提供虚假材料申请施工许可证</w:t>
            </w:r>
          </w:p>
        </w:tc>
        <w:tc>
          <w:tcPr>
            <w:tcW w:w="4820" w:type="dxa"/>
            <w:vMerge w:val="restart"/>
            <w:tcBorders>
              <w:tl2br w:val="nil"/>
              <w:tr2bl w:val="nil"/>
            </w:tcBorders>
            <w:vAlign w:val="center"/>
          </w:tcPr>
          <w:p w14:paraId="1CF83E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75DF1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第一款</w:t>
            </w:r>
            <w:r>
              <w:rPr>
                <w:rFonts w:ascii="仿宋_GB2312" w:hAnsi="宋体" w:eastAsia="仿宋_GB2312"/>
                <w:color w:val="auto"/>
                <w:kern w:val="0"/>
                <w:sz w:val="13"/>
                <w:szCs w:val="13"/>
                <w:highlight w:val="none"/>
              </w:rPr>
              <w:t>建设单位隐瞒有关情况或者提供虚假材料申请施工许可证的，发证机关不予受理或者不予许可，并处1万元以上3万元以下罚款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118E33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458F20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1BEB57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1465DF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6E14A5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FB02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2E97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p>
        </w:tc>
      </w:tr>
      <w:tr w14:paraId="0E4BE0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DEF22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ACC07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7348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DC9B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6B50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5CC2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43A8E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95A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662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F46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2CAF3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282E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9697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（2）足以影响建设市场秩序和社会稳定的。</w:t>
            </w:r>
          </w:p>
        </w:tc>
        <w:tc>
          <w:tcPr>
            <w:tcW w:w="3058" w:type="dxa"/>
            <w:tcBorders>
              <w:tl2br w:val="nil"/>
              <w:tr2bl w:val="nil"/>
            </w:tcBorders>
            <w:vAlign w:val="center"/>
          </w:tcPr>
          <w:p w14:paraId="62DDF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BC85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5616A1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11</w:t>
            </w:r>
          </w:p>
        </w:tc>
        <w:tc>
          <w:tcPr>
            <w:tcW w:w="1550" w:type="dxa"/>
            <w:vMerge w:val="restart"/>
            <w:tcBorders>
              <w:tl2br w:val="nil"/>
              <w:tr2bl w:val="nil"/>
            </w:tcBorders>
            <w:vAlign w:val="center"/>
          </w:tcPr>
          <w:p w14:paraId="606973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1F0F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40F4D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建设单位伪造或者涂改施工许可证</w:t>
            </w:r>
          </w:p>
        </w:tc>
        <w:tc>
          <w:tcPr>
            <w:tcW w:w="4820" w:type="dxa"/>
            <w:vMerge w:val="restart"/>
            <w:tcBorders>
              <w:tl2br w:val="nil"/>
              <w:tr2bl w:val="nil"/>
            </w:tcBorders>
            <w:vAlign w:val="center"/>
          </w:tcPr>
          <w:p w14:paraId="535B19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483762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第二款</w:t>
            </w:r>
            <w:r>
              <w:rPr>
                <w:rFonts w:ascii="仿宋_GB2312" w:hAnsi="宋体" w:eastAsia="仿宋_GB2312"/>
                <w:color w:val="auto"/>
                <w:kern w:val="0"/>
                <w:sz w:val="13"/>
                <w:szCs w:val="13"/>
                <w:highlight w:val="none"/>
              </w:rPr>
              <w:t>建设单位伪造或者涂改施工许可证的，由发证机关责令停止施工，并处1万元以上3万元以下罚款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1E867A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25D743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34E56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40F0BB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47BF7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DB5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04825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7ABA7E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1F022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8BD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F2B5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39300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0176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6170C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11C975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7EAF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9BE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92EE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23E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5C2D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09227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33BDD4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68342E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169303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9" w:hRule="atLeast"/>
          <w:jc w:val="center"/>
        </w:trPr>
        <w:tc>
          <w:tcPr>
            <w:tcW w:w="443" w:type="dxa"/>
            <w:gridSpan w:val="2"/>
            <w:vMerge w:val="restart"/>
            <w:tcBorders>
              <w:tl2br w:val="nil"/>
              <w:tr2bl w:val="nil"/>
            </w:tcBorders>
            <w:vAlign w:val="center"/>
          </w:tcPr>
          <w:p w14:paraId="092263B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12</w:t>
            </w:r>
          </w:p>
        </w:tc>
        <w:tc>
          <w:tcPr>
            <w:tcW w:w="1550" w:type="dxa"/>
            <w:vMerge w:val="restart"/>
            <w:tcBorders>
              <w:tl2br w:val="nil"/>
              <w:tr2bl w:val="nil"/>
            </w:tcBorders>
            <w:vAlign w:val="center"/>
          </w:tcPr>
          <w:p w14:paraId="021B8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3099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建设单位对勘察、设计、施工、工程监理等单位提出不符合安全生产法律、法规和强制性标准规定的要求</w:t>
            </w:r>
          </w:p>
        </w:tc>
        <w:tc>
          <w:tcPr>
            <w:tcW w:w="4820" w:type="dxa"/>
            <w:vMerge w:val="restart"/>
            <w:tcBorders>
              <w:tl2br w:val="nil"/>
              <w:tr2bl w:val="nil"/>
            </w:tcBorders>
            <w:vAlign w:val="center"/>
          </w:tcPr>
          <w:p w14:paraId="443EA6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C691C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8D9DD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(一)对勘察、设计、施工、工程监理等单位提出不符合安全生产法律、法规和强制性标准规定的要求的；</w:t>
            </w:r>
          </w:p>
        </w:tc>
        <w:tc>
          <w:tcPr>
            <w:tcW w:w="823" w:type="dxa"/>
            <w:tcBorders>
              <w:tl2br w:val="nil"/>
              <w:tr2bl w:val="nil"/>
            </w:tcBorders>
            <w:vAlign w:val="center"/>
          </w:tcPr>
          <w:p w14:paraId="10804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5D61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14AC2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w:t>
            </w:r>
          </w:p>
        </w:tc>
      </w:tr>
      <w:tr w14:paraId="497D59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continue"/>
            <w:tcBorders>
              <w:tl2br w:val="nil"/>
              <w:tr2bl w:val="nil"/>
            </w:tcBorders>
            <w:vAlign w:val="center"/>
          </w:tcPr>
          <w:p w14:paraId="7C1AF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9D92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6CC2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43AA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0A45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7AAFA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w:t>
            </w:r>
          </w:p>
        </w:tc>
      </w:tr>
      <w:tr w14:paraId="51F00D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738281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1236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C345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5780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BFDC8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2C12B0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57FB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5F99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4CA026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6AF33D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 w:hRule="atLeast"/>
          <w:jc w:val="center"/>
        </w:trPr>
        <w:tc>
          <w:tcPr>
            <w:tcW w:w="443" w:type="dxa"/>
            <w:gridSpan w:val="2"/>
            <w:vMerge w:val="restart"/>
            <w:tcBorders>
              <w:tl2br w:val="nil"/>
              <w:tr2bl w:val="nil"/>
            </w:tcBorders>
            <w:vAlign w:val="center"/>
          </w:tcPr>
          <w:p w14:paraId="1FE0A7F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113</w:t>
            </w:r>
          </w:p>
        </w:tc>
        <w:tc>
          <w:tcPr>
            <w:tcW w:w="1550" w:type="dxa"/>
            <w:vMerge w:val="restart"/>
            <w:tcBorders>
              <w:tl2br w:val="nil"/>
              <w:tr2bl w:val="nil"/>
            </w:tcBorders>
            <w:vAlign w:val="center"/>
          </w:tcPr>
          <w:p w14:paraId="2C5B9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建设单位将拆除工程发包给不具有相应资质等级的施工单位</w:t>
            </w:r>
          </w:p>
        </w:tc>
        <w:tc>
          <w:tcPr>
            <w:tcW w:w="4820" w:type="dxa"/>
            <w:vMerge w:val="restart"/>
            <w:tcBorders>
              <w:tl2br w:val="nil"/>
              <w:tr2bl w:val="nil"/>
            </w:tcBorders>
            <w:vAlign w:val="center"/>
          </w:tcPr>
          <w:p w14:paraId="17D07F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2EE4B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33050D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(三)将拆除工程发包给不具有相应资质等级的施工单位的。</w:t>
            </w:r>
          </w:p>
        </w:tc>
        <w:tc>
          <w:tcPr>
            <w:tcW w:w="823" w:type="dxa"/>
            <w:tcBorders>
              <w:tl2br w:val="nil"/>
              <w:tr2bl w:val="nil"/>
            </w:tcBorders>
            <w:vAlign w:val="center"/>
          </w:tcPr>
          <w:p w14:paraId="22FC2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E53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0083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责令限期改正，处20万元以上25万元以下的罚款。</w:t>
            </w:r>
          </w:p>
        </w:tc>
      </w:tr>
      <w:tr w14:paraId="7DE233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3" w:hRule="atLeast"/>
          <w:jc w:val="center"/>
        </w:trPr>
        <w:tc>
          <w:tcPr>
            <w:tcW w:w="443" w:type="dxa"/>
            <w:gridSpan w:val="2"/>
            <w:vMerge w:val="continue"/>
            <w:tcBorders>
              <w:tl2br w:val="nil"/>
              <w:tr2bl w:val="nil"/>
            </w:tcBorders>
            <w:vAlign w:val="center"/>
          </w:tcPr>
          <w:p w14:paraId="263371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575C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1925D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E55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4C7A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51423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责令限期改正，处25万元以上40万元以下的罚款。</w:t>
            </w:r>
          </w:p>
        </w:tc>
      </w:tr>
      <w:tr w14:paraId="0DF4CA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FCD76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73B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1E65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C36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D337C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91CA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37D3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136B4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605BC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114</w:t>
            </w:r>
          </w:p>
        </w:tc>
        <w:tc>
          <w:tcPr>
            <w:tcW w:w="1550" w:type="dxa"/>
            <w:vMerge w:val="restart"/>
            <w:tcBorders>
              <w:tl2br w:val="nil"/>
              <w:tr2bl w:val="nil"/>
            </w:tcBorders>
            <w:vAlign w:val="center"/>
          </w:tcPr>
          <w:p w14:paraId="1D9EF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采用新结构、新材料、新工艺的建设工程和特殊结构的建设工程，设计单位未在设计中提出保障施工作业人员安全和预防生产安全事故的措施建议</w:t>
            </w:r>
          </w:p>
        </w:tc>
        <w:tc>
          <w:tcPr>
            <w:tcW w:w="4820" w:type="dxa"/>
            <w:vMerge w:val="restart"/>
            <w:tcBorders>
              <w:tl2br w:val="nil"/>
              <w:tr2bl w:val="nil"/>
            </w:tcBorders>
            <w:vAlign w:val="center"/>
          </w:tcPr>
          <w:p w14:paraId="5097AB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60704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00BE70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(二)采用新结构、新材料、新工艺的建设工程和特殊结构的建设工程，设计单位未在设计中提出保障施工作业人员安全和预防生产安全事故的措施建议的。</w:t>
            </w:r>
          </w:p>
        </w:tc>
        <w:tc>
          <w:tcPr>
            <w:tcW w:w="823" w:type="dxa"/>
            <w:tcBorders>
              <w:tl2br w:val="nil"/>
              <w:tr2bl w:val="nil"/>
            </w:tcBorders>
            <w:vAlign w:val="center"/>
          </w:tcPr>
          <w:p w14:paraId="2034A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554E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B8C94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责令限期改正，处10万元以上12万元以下的罚款。</w:t>
            </w:r>
          </w:p>
        </w:tc>
      </w:tr>
      <w:tr w14:paraId="2C005A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4" w:hRule="atLeast"/>
          <w:jc w:val="center"/>
        </w:trPr>
        <w:tc>
          <w:tcPr>
            <w:tcW w:w="443" w:type="dxa"/>
            <w:gridSpan w:val="2"/>
            <w:vMerge w:val="continue"/>
            <w:tcBorders>
              <w:tl2br w:val="nil"/>
              <w:tr2bl w:val="nil"/>
            </w:tcBorders>
            <w:vAlign w:val="center"/>
          </w:tcPr>
          <w:p w14:paraId="10CB0A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B9857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86F36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20B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E2E6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4129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责令限期改正，处12万元以上25万元以下的罚款。</w:t>
            </w:r>
          </w:p>
        </w:tc>
      </w:tr>
      <w:tr w14:paraId="3EC6A3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24BCC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FAF1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6D24C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1D1B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A4F92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2E710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责令限期改正，处25万元以上30万元以下的罚款；责令停业整顿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75F73F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7DAEA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3577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1ECD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8F4B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F1A58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499B11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w:t>
            </w:r>
          </w:p>
        </w:tc>
      </w:tr>
      <w:tr w14:paraId="3530E5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0930A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036F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C92C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3968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2332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287BEE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w:t>
            </w:r>
          </w:p>
        </w:tc>
      </w:tr>
      <w:tr w14:paraId="66FB0F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D4107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9F68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F74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293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6AE7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1CB40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w:t>
            </w:r>
          </w:p>
        </w:tc>
      </w:tr>
      <w:tr w14:paraId="7222B4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6ABC8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1A5A0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FD07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CF30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E491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7885F8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责令限期改正，处30万元的罚款；降低资质等级。</w:t>
            </w:r>
          </w:p>
        </w:tc>
      </w:tr>
      <w:tr w14:paraId="469759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C808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ED2E8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414B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881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4DA45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6AF66F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责令限期改正，处30万元的罚款；吊销资质证书。</w:t>
            </w:r>
          </w:p>
        </w:tc>
      </w:tr>
      <w:tr w14:paraId="28FBB5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9769DB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115</w:t>
            </w:r>
          </w:p>
        </w:tc>
        <w:tc>
          <w:tcPr>
            <w:tcW w:w="1550" w:type="dxa"/>
            <w:vMerge w:val="restart"/>
            <w:tcBorders>
              <w:tl2br w:val="nil"/>
              <w:tr2bl w:val="nil"/>
            </w:tcBorders>
            <w:vAlign w:val="center"/>
          </w:tcPr>
          <w:p w14:paraId="378ACE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工程监理单位未对施工组织设计中的安全技术措施或者专项施工方案进行审查且经责令限期改正逾期未改正的</w:t>
            </w:r>
          </w:p>
        </w:tc>
        <w:tc>
          <w:tcPr>
            <w:tcW w:w="4820" w:type="dxa"/>
            <w:vMerge w:val="restart"/>
            <w:tcBorders>
              <w:tl2br w:val="nil"/>
              <w:tr2bl w:val="nil"/>
            </w:tcBorders>
            <w:vAlign w:val="center"/>
          </w:tcPr>
          <w:p w14:paraId="408FE1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CA88C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68257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(一)未对施工组织设计中的安全技术措施或者专项施工方案进行审查的；</w:t>
            </w:r>
          </w:p>
          <w:p w14:paraId="468EC0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F2045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3F8AA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C57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FE64E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责令停业整顿，直至改正违法行为；对工程监理单位处10万元以上12万元以下的罚款；责令停业整顿，直至改正违法行为</w:t>
            </w:r>
            <w:r>
              <w:rPr>
                <w:rFonts w:hint="eastAsia" w:ascii="仿宋_GB2312" w:hAnsi="宋体" w:eastAsia="仿宋_GB2312"/>
                <w:color w:val="auto"/>
                <w:kern w:val="0"/>
                <w:sz w:val="13"/>
                <w:szCs w:val="13"/>
                <w:highlight w:val="none"/>
                <w:lang w:eastAsia="zh-CN"/>
              </w:rPr>
              <w:t>。</w:t>
            </w:r>
          </w:p>
        </w:tc>
      </w:tr>
      <w:tr w14:paraId="7B7AB3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0536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5000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D44D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447B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087C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C1F6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责令停业整顿，直至改正违法行为；对工程监理单位处12万元以上25万元以下的罚款；责令停业整顿，直至改正违法行；</w:t>
            </w:r>
            <w:r>
              <w:rPr>
                <w:rFonts w:hint="eastAsia" w:ascii="仿宋_GB2312" w:hAnsi="宋体" w:eastAsia="仿宋_GB2312"/>
                <w:color w:val="auto"/>
                <w:kern w:val="0"/>
                <w:sz w:val="13"/>
                <w:szCs w:val="13"/>
                <w:highlight w:val="none"/>
                <w:lang w:eastAsia="zh-CN"/>
              </w:rPr>
              <w:t>。</w:t>
            </w:r>
          </w:p>
        </w:tc>
      </w:tr>
      <w:tr w14:paraId="379752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2393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E279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BA3CE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3C43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BB95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3CD0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60日；对工程监理单位处25万元以上30万元以下的罚款</w:t>
            </w:r>
            <w:r>
              <w:rPr>
                <w:rFonts w:hint="eastAsia" w:ascii="仿宋_GB2312" w:hAnsi="宋体" w:eastAsia="仿宋_GB2312"/>
                <w:color w:val="auto"/>
                <w:kern w:val="0"/>
                <w:sz w:val="13"/>
                <w:szCs w:val="13"/>
                <w:highlight w:val="none"/>
                <w:lang w:eastAsia="zh-CN"/>
              </w:rPr>
              <w:t>。</w:t>
            </w:r>
          </w:p>
        </w:tc>
      </w:tr>
      <w:tr w14:paraId="50931F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117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EA0C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481D1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70789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6CBF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E8F63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90日；对工程监理单位处30万元的罚款</w:t>
            </w:r>
            <w:r>
              <w:rPr>
                <w:rFonts w:hint="eastAsia" w:ascii="仿宋_GB2312" w:hAnsi="宋体" w:eastAsia="仿宋_GB2312"/>
                <w:color w:val="auto"/>
                <w:kern w:val="0"/>
                <w:sz w:val="13"/>
                <w:szCs w:val="13"/>
                <w:highlight w:val="none"/>
                <w:lang w:eastAsia="zh-CN"/>
              </w:rPr>
              <w:t>。</w:t>
            </w:r>
          </w:p>
        </w:tc>
      </w:tr>
      <w:tr w14:paraId="1D1920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33F8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E726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C39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48E5C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E08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26759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120日；对工程监理单位处30万元的罚款。</w:t>
            </w:r>
          </w:p>
        </w:tc>
      </w:tr>
      <w:tr w14:paraId="715DC4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6529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0B93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FC2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7CA5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02A4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54872A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180日；对工程监理单位处30万元的罚款。</w:t>
            </w:r>
          </w:p>
        </w:tc>
      </w:tr>
      <w:tr w14:paraId="74C9F6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68C8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4612C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768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9460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E026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4B26A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对工程监理单位处30万元的罚款，降低资质等级。</w:t>
            </w:r>
          </w:p>
        </w:tc>
      </w:tr>
      <w:tr w14:paraId="4CF8A3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7E082F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2DD1B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732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F8824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2F2A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558DD4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对工程监理单位处30万元的罚款，吊销资质证书。</w:t>
            </w:r>
          </w:p>
        </w:tc>
      </w:tr>
      <w:tr w14:paraId="1FA384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BE6AB2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73AFAE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工程监理单位发现安全事故隐患未及时要求施工单位整改或者暂时停止施工且逾期未改正的</w:t>
            </w:r>
          </w:p>
        </w:tc>
        <w:tc>
          <w:tcPr>
            <w:tcW w:w="4820" w:type="dxa"/>
            <w:vMerge w:val="restart"/>
            <w:tcBorders>
              <w:tl2br w:val="nil"/>
              <w:tr2bl w:val="nil"/>
            </w:tcBorders>
            <w:vAlign w:val="center"/>
          </w:tcPr>
          <w:p w14:paraId="456537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96A8C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7D789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(二)发现安全事故隐患未及时要求施工单位整改或者暂时停止施工的；</w:t>
            </w:r>
          </w:p>
        </w:tc>
        <w:tc>
          <w:tcPr>
            <w:tcW w:w="823" w:type="dxa"/>
            <w:tcBorders>
              <w:tl2br w:val="nil"/>
              <w:tr2bl w:val="nil"/>
            </w:tcBorders>
            <w:vAlign w:val="center"/>
          </w:tcPr>
          <w:p w14:paraId="2D94D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D608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A9F4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3FABA5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C569D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6E5C9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B89C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6C07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B1453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CE5E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责令停业整顿，直至改正违法行为；处12万元以上30万元以下的罚款。</w:t>
            </w:r>
          </w:p>
        </w:tc>
      </w:tr>
      <w:tr w14:paraId="469428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11D9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6079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60EBF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C175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61D9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B391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1BFFE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E2871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21BFA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58FF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0134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68C1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3B94D8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230D9B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DCA54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F738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8A91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E31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CCDE8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7BF27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3C01C0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8B20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5959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DE5F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9A623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8096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17AD0F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067A1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03C3B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52B7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DA17B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66C2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9452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30C8A7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0E48E7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625EF7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7D84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D88E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C3197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793A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3DE7A4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7FE44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F8BA9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089EEB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ABEC0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1F0C7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工程监理单位对施工单位拒不整改或者不停止施工，未及时向有关主管部门报告且经责令限期改正逾期未改正的</w:t>
            </w:r>
          </w:p>
        </w:tc>
        <w:tc>
          <w:tcPr>
            <w:tcW w:w="4820" w:type="dxa"/>
            <w:vMerge w:val="restart"/>
            <w:tcBorders>
              <w:tl2br w:val="nil"/>
              <w:tr2bl w:val="nil"/>
            </w:tcBorders>
            <w:vAlign w:val="center"/>
          </w:tcPr>
          <w:p w14:paraId="47B2CA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4A361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C6A6F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(三)施工单位拒不整改或者不停止施工，未及时向有关主管部门报告的；</w:t>
            </w:r>
          </w:p>
        </w:tc>
        <w:tc>
          <w:tcPr>
            <w:tcW w:w="823" w:type="dxa"/>
            <w:tcBorders>
              <w:tl2br w:val="nil"/>
              <w:tr2bl w:val="nil"/>
            </w:tcBorders>
            <w:vAlign w:val="center"/>
          </w:tcPr>
          <w:p w14:paraId="44F6B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F1ED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64F6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7E47FE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32CA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DFF8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CF2F9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9AB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B846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6E83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w:t>
            </w:r>
            <w:r>
              <w:rPr>
                <w:rFonts w:hint="eastAsia" w:ascii="仿宋_GB2312" w:hAnsi="宋体" w:eastAsia="仿宋_GB2312"/>
                <w:color w:val="auto"/>
                <w:kern w:val="0"/>
                <w:sz w:val="13"/>
                <w:szCs w:val="13"/>
                <w:highlight w:val="none"/>
                <w:lang w:val="en-US" w:eastAsia="zh-CN"/>
              </w:rPr>
              <w:t>25</w:t>
            </w:r>
            <w:r>
              <w:rPr>
                <w:rFonts w:hint="eastAsia" w:ascii="仿宋_GB2312" w:hAnsi="宋体" w:eastAsia="仿宋_GB2312"/>
                <w:color w:val="auto"/>
                <w:kern w:val="0"/>
                <w:sz w:val="13"/>
                <w:szCs w:val="13"/>
                <w:highlight w:val="none"/>
              </w:rPr>
              <w:t>万元以下的罚款。</w:t>
            </w:r>
          </w:p>
        </w:tc>
      </w:tr>
      <w:tr w14:paraId="77DB24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50275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50C4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76DD1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7736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CF1C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4C258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47F5F1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5099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A972F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7609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3269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6A2E0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528527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4A2553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2FACB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1653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D959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8EA33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1AC87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EB62E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251AA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E2AA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7F5A5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306F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1F1AC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1B3D6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270C64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75A549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399F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1E3D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2144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6D5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62462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35B2F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3D7D3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278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273A0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9542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6809F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E28E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0713AB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07099B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847C19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53E2C8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工程监理单位未依照法律、法规和工程建设强制性标准实施监理且逾期未改正的</w:t>
            </w:r>
          </w:p>
        </w:tc>
        <w:tc>
          <w:tcPr>
            <w:tcW w:w="4820" w:type="dxa"/>
            <w:vMerge w:val="restart"/>
            <w:tcBorders>
              <w:tl2br w:val="nil"/>
              <w:tr2bl w:val="nil"/>
            </w:tcBorders>
            <w:vAlign w:val="center"/>
          </w:tcPr>
          <w:p w14:paraId="3FA58B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4C809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97897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cs="宋体"/>
                <w:bCs/>
                <w:color w:val="auto"/>
                <w:kern w:val="0"/>
                <w:sz w:val="13"/>
                <w:szCs w:val="13"/>
                <w:highlight w:val="none"/>
              </w:rPr>
            </w:pPr>
            <w:r>
              <w:rPr>
                <w:rFonts w:hint="eastAsia" w:ascii="仿宋_GB2312" w:hAnsi="宋体" w:eastAsia="仿宋_GB2312"/>
                <w:color w:val="auto"/>
                <w:kern w:val="0"/>
                <w:sz w:val="13"/>
                <w:szCs w:val="13"/>
                <w:highlight w:val="none"/>
              </w:rPr>
              <w:t>(四)未依照法律、法规和工程建设强制性标准实施监理的。</w:t>
            </w:r>
          </w:p>
        </w:tc>
        <w:tc>
          <w:tcPr>
            <w:tcW w:w="823" w:type="dxa"/>
            <w:tcBorders>
              <w:tl2br w:val="nil"/>
              <w:tr2bl w:val="nil"/>
            </w:tcBorders>
            <w:vAlign w:val="center"/>
          </w:tcPr>
          <w:p w14:paraId="2838D4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5FE2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5857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238D0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313FA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0129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D67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D1EE1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F880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26E66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3B4B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4034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FB199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B108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0E8A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CBDF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4D4FB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责令停业整顿30—60日；处25万元以上30万元以下的罚款。</w:t>
            </w:r>
          </w:p>
        </w:tc>
      </w:tr>
      <w:tr w14:paraId="08B3C4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A4FF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987E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B6D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020E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175C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90A6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6C6AA5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BF4BA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4D4D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438CD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EA858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8646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84431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5C0B9F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1C2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5FCA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36F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B22A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9851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07825A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209072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3AE97B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D3DC2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3C96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3FB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6C37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0728A4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C1AEF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583067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C103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AB2B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B024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DAF9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4DA2F2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659FB5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341751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62BAE0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s="宋体"/>
                <w:color w:val="auto"/>
                <w:kern w:val="0"/>
                <w:sz w:val="13"/>
                <w:szCs w:val="13"/>
                <w:highlight w:val="none"/>
              </w:rPr>
            </w:pPr>
            <w:r>
              <w:rPr>
                <w:rFonts w:hint="eastAsia" w:ascii="仿宋_GB2312" w:hAnsi="宋体" w:eastAsia="仿宋_GB2312"/>
                <w:color w:val="auto"/>
                <w:kern w:val="0"/>
                <w:sz w:val="13"/>
                <w:szCs w:val="13"/>
                <w:highlight w:val="none"/>
              </w:rPr>
              <w:t>注册执业人员未执行法律、法规和工程建设强制性标准的</w:t>
            </w:r>
          </w:p>
        </w:tc>
        <w:tc>
          <w:tcPr>
            <w:tcW w:w="4820" w:type="dxa"/>
            <w:vMerge w:val="restart"/>
            <w:tcBorders>
              <w:tl2br w:val="nil"/>
              <w:tr2bl w:val="nil"/>
            </w:tcBorders>
            <w:vAlign w:val="center"/>
          </w:tcPr>
          <w:p w14:paraId="36C898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CB140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8E0DA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50D1D0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608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7BB1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责令停止执业3个月以上</w:t>
            </w:r>
            <w:r>
              <w:rPr>
                <w:rFonts w:hint="eastAsia" w:ascii="仿宋_GB2312" w:hAnsi="宋体" w:eastAsia="仿宋_GB2312"/>
                <w:color w:val="auto"/>
                <w:kern w:val="0"/>
                <w:sz w:val="13"/>
                <w:szCs w:val="13"/>
                <w:highlight w:val="none"/>
                <w:lang w:val="en-US" w:eastAsia="zh-CN"/>
              </w:rPr>
              <w:t>6个月以下</w:t>
            </w:r>
          </w:p>
        </w:tc>
      </w:tr>
      <w:tr w14:paraId="218482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0B604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5B02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FF31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2D7DA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FA2F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89C1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个月以上1年以下。</w:t>
            </w:r>
          </w:p>
        </w:tc>
      </w:tr>
      <w:tr w14:paraId="1D68F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58F7D8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29AF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3B64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BD3E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CBC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2ECF1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（2）造成较大质量安全事故或其他严重后果的。</w:t>
            </w:r>
          </w:p>
        </w:tc>
        <w:tc>
          <w:tcPr>
            <w:tcW w:w="3058" w:type="dxa"/>
            <w:tcBorders>
              <w:tl2br w:val="nil"/>
              <w:tr2bl w:val="nil"/>
            </w:tcBorders>
            <w:vAlign w:val="center"/>
          </w:tcPr>
          <w:p w14:paraId="2D5AD8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3595B8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C77A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D475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D3658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3610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262C0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lang w:eastAsia="zh-CN"/>
              </w:rPr>
              <w:t>安全事故的。</w:t>
            </w:r>
          </w:p>
        </w:tc>
        <w:tc>
          <w:tcPr>
            <w:tcW w:w="3058" w:type="dxa"/>
            <w:tcBorders>
              <w:tl2br w:val="nil"/>
              <w:tr2bl w:val="nil"/>
            </w:tcBorders>
            <w:vAlign w:val="center"/>
          </w:tcPr>
          <w:p w14:paraId="7DB086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46AC12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C87BD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6C1C41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为建设工程提供机械设备和配件的单位，未按照安全施工要求配备齐全有效的保险、限位等安全设施和装置的处罚的</w:t>
            </w:r>
          </w:p>
        </w:tc>
        <w:tc>
          <w:tcPr>
            <w:tcW w:w="4820" w:type="dxa"/>
            <w:vMerge w:val="restart"/>
            <w:tcBorders>
              <w:tl2br w:val="nil"/>
              <w:tr2bl w:val="nil"/>
            </w:tcBorders>
            <w:vAlign w:val="center"/>
          </w:tcPr>
          <w:p w14:paraId="70375C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F0534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823" w:type="dxa"/>
            <w:tcBorders>
              <w:tl2br w:val="nil"/>
              <w:tr2bl w:val="nil"/>
            </w:tcBorders>
            <w:vAlign w:val="center"/>
          </w:tcPr>
          <w:p w14:paraId="7BFCB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F62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E0FE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责令限期改正，处合同价款1倍以上2倍以下罚款。</w:t>
            </w:r>
          </w:p>
        </w:tc>
      </w:tr>
      <w:tr w14:paraId="1B6E7C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2141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D426B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7569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54F97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79F3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3662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责令限期改正，处合同价款2倍以上3倍以下罚款。</w:t>
            </w:r>
          </w:p>
        </w:tc>
      </w:tr>
      <w:tr w14:paraId="63A11E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9207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366C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3D1B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A02B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A8D0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196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CC1D9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责令限期改正，处合同价款3倍的罚款。</w:t>
            </w:r>
          </w:p>
        </w:tc>
      </w:tr>
      <w:tr w14:paraId="0D58F6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24D0D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4152F5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出租单位出租未经安全性能检测或者经检测不合格的机械设备和施工机具及配件的</w:t>
            </w:r>
          </w:p>
        </w:tc>
        <w:tc>
          <w:tcPr>
            <w:tcW w:w="4820" w:type="dxa"/>
            <w:vMerge w:val="restart"/>
            <w:tcBorders>
              <w:tl2br w:val="nil"/>
              <w:tr2bl w:val="nil"/>
            </w:tcBorders>
            <w:vAlign w:val="center"/>
          </w:tcPr>
          <w:p w14:paraId="6EBA27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3E5DD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B3370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第六十条违反本条例的规定，出租单位出租未经安全性能检测或者经检测不合格的机械设备和施工机具及配件的，责令停业整顿，并处5万元以上10万元以下的罚款；造成损失的，依法承担赔偿责任。</w:t>
            </w:r>
          </w:p>
        </w:tc>
        <w:tc>
          <w:tcPr>
            <w:tcW w:w="823" w:type="dxa"/>
            <w:tcBorders>
              <w:tl2br w:val="nil"/>
              <w:tr2bl w:val="nil"/>
            </w:tcBorders>
            <w:vAlign w:val="center"/>
          </w:tcPr>
          <w:p w14:paraId="7BA27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1366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B637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责令停业整顿，直至改正违法行为，并处5万以上7万元以下罚款。</w:t>
            </w:r>
          </w:p>
        </w:tc>
      </w:tr>
      <w:tr w14:paraId="031A40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DB2ED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8F852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B7A69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D786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D3AF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2205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责令停业整顿，直至改正违法行为，并处7万元以上9万元以下罚款。</w:t>
            </w:r>
          </w:p>
        </w:tc>
      </w:tr>
      <w:tr w14:paraId="1A6B3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BB16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BAB0F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93D0E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7EBF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C6DA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987F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7389F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责令停业整顿，直至改正违法行为，并处9万元以上10万元以下罚款。</w:t>
            </w:r>
          </w:p>
        </w:tc>
      </w:tr>
      <w:tr w14:paraId="75C75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D934BC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74E9990E">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CF72FE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施工起重机械和整体提升脚手架、模板等自升式架设设施安装、拆卸单位有下列行为之一的</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(一)未编制拆装方案、制定安全施工措施的；</w:t>
            </w:r>
          </w:p>
          <w:p w14:paraId="73504CB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1A399AF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0EFB918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tc>
        <w:tc>
          <w:tcPr>
            <w:tcW w:w="4820" w:type="dxa"/>
            <w:vMerge w:val="restart"/>
            <w:tcBorders>
              <w:tl2br w:val="nil"/>
              <w:tr2bl w:val="nil"/>
            </w:tcBorders>
            <w:vAlign w:val="center"/>
          </w:tcPr>
          <w:p w14:paraId="1D8342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8F96E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1A8A0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第六十一条</w:t>
            </w:r>
            <w:r>
              <w:rPr>
                <w:rFonts w:ascii="仿宋_GB2312" w:hAnsi="宋体" w:eastAsia="仿宋_GB2312"/>
                <w:color w:val="auto"/>
                <w:kern w:val="0"/>
                <w:sz w:val="13"/>
                <w:szCs w:val="13"/>
                <w:highlight w:val="none"/>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65EFC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(一)未编制拆装方案、制定安全施工措施的；</w:t>
            </w:r>
          </w:p>
          <w:p w14:paraId="754EA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72F36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039468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p w14:paraId="2B58E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4DB90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DC30E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55F9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17F3E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7D9C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责令限期改正，处5万元以上6万元以下的罚款。</w:t>
            </w:r>
          </w:p>
        </w:tc>
      </w:tr>
      <w:tr w14:paraId="403EEC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5A324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1202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2C0C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4950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4E904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FA3B4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责令限期改正，处6万元以上8.5万元以下的罚款。</w:t>
            </w:r>
          </w:p>
        </w:tc>
      </w:tr>
      <w:tr w14:paraId="224875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F489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E5D2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975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7540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24DF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28744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责令限期改正，处8.5万元以上10万元以下的罚款；责令停业整顿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1FBA73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71313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95D4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979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7C76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B7A5D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B1761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0A2751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C275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B7B76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4CD1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2104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FB061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6896F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7942E2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21B251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A720A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D8BD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BE8D2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A965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0F82C6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7E835C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7D5E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5A91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A87B6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ED41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C598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5CF6C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责令限期改正，处10万元的罚款；降低资质等级。</w:t>
            </w:r>
          </w:p>
        </w:tc>
      </w:tr>
      <w:tr w14:paraId="0339C3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FBDE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B239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6ACF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356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6CBC6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597D4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责令限期改正，处10万元的罚款；吊销资质证书。</w:t>
            </w:r>
          </w:p>
          <w:p w14:paraId="22386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54A41B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3" w:hRule="atLeast"/>
          <w:jc w:val="center"/>
        </w:trPr>
        <w:tc>
          <w:tcPr>
            <w:tcW w:w="443" w:type="dxa"/>
            <w:gridSpan w:val="2"/>
            <w:vMerge w:val="restart"/>
            <w:tcBorders>
              <w:tl2br w:val="nil"/>
              <w:tr2bl w:val="nil"/>
            </w:tcBorders>
            <w:vAlign w:val="center"/>
          </w:tcPr>
          <w:p w14:paraId="4A090A8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26A38E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施工单位未设立安全生产管理机构、配备专职安全生产管理人员或者分部分项工程施工时无专职安全生产管理人员现场监督</w:t>
            </w:r>
          </w:p>
        </w:tc>
        <w:tc>
          <w:tcPr>
            <w:tcW w:w="4820" w:type="dxa"/>
            <w:vMerge w:val="restart"/>
            <w:tcBorders>
              <w:tl2br w:val="nil"/>
              <w:tr2bl w:val="nil"/>
            </w:tcBorders>
            <w:vAlign w:val="center"/>
          </w:tcPr>
          <w:p w14:paraId="5AA8E6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9EEE7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1B39C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(一)未设立安全生产管理机构、配备专职安全生产管理人员或者分部分项工程施工时无专职安全生产管理人员现场监督的；</w:t>
            </w:r>
          </w:p>
          <w:p w14:paraId="3F1CBB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50761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530E71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w:t>
            </w:r>
            <w:r>
              <w:rPr>
                <w:rFonts w:hint="eastAsia" w:ascii="仿宋_GB2312" w:hAnsi="宋体" w:eastAsia="仿宋_GB2312"/>
                <w:color w:val="auto"/>
                <w:kern w:val="0"/>
                <w:sz w:val="13"/>
                <w:szCs w:val="13"/>
                <w:highlight w:val="none"/>
                <w:lang w:eastAsia="zh-CN"/>
              </w:rPr>
              <w:t>七</w:t>
            </w:r>
            <w:r>
              <w:rPr>
                <w:rFonts w:hint="eastAsia" w:ascii="仿宋_GB2312" w:hAnsi="宋体" w:eastAsia="仿宋_GB2312"/>
                <w:color w:val="auto"/>
                <w:kern w:val="0"/>
                <w:sz w:val="13"/>
                <w:szCs w:val="13"/>
                <w:highlight w:val="none"/>
              </w:rPr>
              <w:t>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A8227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（一）未按照规定设置安全生产管理机构或者配备安全生产管理人员、注册安全工程师的；</w:t>
            </w:r>
          </w:p>
        </w:tc>
        <w:tc>
          <w:tcPr>
            <w:tcW w:w="823" w:type="dxa"/>
            <w:tcBorders>
              <w:tl2br w:val="nil"/>
              <w:tr2bl w:val="nil"/>
            </w:tcBorders>
            <w:vAlign w:val="center"/>
          </w:tcPr>
          <w:p w14:paraId="57FD8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B18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1E641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2D304D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C9A7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772A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B95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22AD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C9A13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0CB86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w:t>
            </w:r>
            <w:r>
              <w:rPr>
                <w:rFonts w:hint="eastAsia" w:ascii="仿宋_GB2312" w:hAnsi="宋体" w:eastAsia="仿宋_GB2312"/>
                <w:color w:val="auto"/>
                <w:kern w:val="0"/>
                <w:sz w:val="13"/>
                <w:szCs w:val="13"/>
                <w:highlight w:val="none"/>
                <w:lang w:val="en-US" w:eastAsia="zh-CN"/>
              </w:rPr>
              <w:t>6666666</w:t>
            </w:r>
            <w:r>
              <w:rPr>
                <w:rFonts w:hint="eastAsia" w:ascii="仿宋_GB2312" w:hAnsi="宋体" w:eastAsia="仿宋_GB2312"/>
                <w:color w:val="auto"/>
                <w:kern w:val="0"/>
                <w:sz w:val="13"/>
                <w:szCs w:val="13"/>
                <w:highlight w:val="none"/>
              </w:rPr>
              <w:t>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45B808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379AD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7F15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69AE3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AEF4E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67B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6CD57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责令停业整顿60日-90日；对生产经营单位处15万元以上20万元以下的罚款，对其直接负责的主管人员和其他直接责任人员处3万元以上5万元罚款。</w:t>
            </w:r>
          </w:p>
        </w:tc>
      </w:tr>
      <w:tr w14:paraId="6D6BA4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409FB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7258C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46BC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CAE2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0ABC5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30F57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责令停业整顿90日-120；对生产经营单位处20万元以下的罚款，对其直接负责的主管人员和其他直接责任人员处5万元罚款。</w:t>
            </w:r>
          </w:p>
        </w:tc>
      </w:tr>
      <w:tr w14:paraId="3D6415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5DBEC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438D0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5F0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EE634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53B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0A107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责令停业整顿120日-180日；对生产经营单位处20万元以下的罚款，对其直接负责的主管人员和其他直接责任人员处5万元罚款。</w:t>
            </w:r>
          </w:p>
        </w:tc>
      </w:tr>
      <w:tr w14:paraId="45BB04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1E8B57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13AC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1A0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001C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3C780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27AAAA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4F842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restart"/>
            <w:tcBorders>
              <w:tl2br w:val="nil"/>
              <w:tr2bl w:val="nil"/>
            </w:tcBorders>
            <w:vAlign w:val="center"/>
          </w:tcPr>
          <w:p w14:paraId="740974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3D7C71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施工单位的主要负责人、项目负责人、专职安全生产管理人员、作业人员或者特种作业人员，未经安全教育培训或者考核不合格即从事相关工作且</w:t>
            </w:r>
          </w:p>
        </w:tc>
        <w:tc>
          <w:tcPr>
            <w:tcW w:w="4820" w:type="dxa"/>
            <w:vMerge w:val="restart"/>
            <w:tcBorders>
              <w:tl2br w:val="nil"/>
              <w:tr2bl w:val="nil"/>
            </w:tcBorders>
            <w:vAlign w:val="center"/>
          </w:tcPr>
          <w:p w14:paraId="455239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64534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0DE8F81">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施工单位的主要负责人、项目负责人、专职安全生产管理人员、作业人员或者特种作业人员，未经安全教育培训或者经考核不合格即从事相关工作的；</w:t>
            </w:r>
          </w:p>
          <w:p w14:paraId="0BC078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0044D6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7E18B1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第九十七条（</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7C792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（二）危险物品的生产、经营、储存、装卸单位以及矿山、金属冶炼、建筑施工、运输单位的主要负责人和安全生产管理人员未按照规定经考核合格的；</w:t>
            </w:r>
          </w:p>
          <w:p w14:paraId="456ADB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（三）未按照规定对从业人员、被派遣劳动者、实习学生进行安全生产教育和培训，或者未按照规定如实告知有关的安全生产事项的；</w:t>
            </w:r>
          </w:p>
          <w:p w14:paraId="2982AD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（七）特种作业人员未按照规定经专门的安全作业培训并取得相应资格，上岗作业的。</w:t>
            </w:r>
          </w:p>
        </w:tc>
        <w:tc>
          <w:tcPr>
            <w:tcW w:w="823" w:type="dxa"/>
            <w:tcBorders>
              <w:tl2br w:val="nil"/>
              <w:tr2bl w:val="nil"/>
            </w:tcBorders>
            <w:vAlign w:val="center"/>
          </w:tcPr>
          <w:p w14:paraId="2A49FF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309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177CD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51E17E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5" w:hRule="atLeast"/>
          <w:jc w:val="center"/>
        </w:trPr>
        <w:tc>
          <w:tcPr>
            <w:tcW w:w="443" w:type="dxa"/>
            <w:gridSpan w:val="2"/>
            <w:vMerge w:val="continue"/>
            <w:tcBorders>
              <w:tl2br w:val="nil"/>
              <w:tr2bl w:val="nil"/>
            </w:tcBorders>
            <w:vAlign w:val="center"/>
          </w:tcPr>
          <w:p w14:paraId="3426F2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B1599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6F4F7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9A6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A81B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5B551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4D6BAA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4B171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A0A2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118D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4FAD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4FFA3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4F62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44626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责令停业整顿60日至90日；对生产经营单位处15万元以上20万元以下的罚款，对其直接负责的主管人员和其他直接责任人员处3万元以上5万元罚款。</w:t>
            </w:r>
          </w:p>
        </w:tc>
      </w:tr>
      <w:tr w14:paraId="66534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2CEFF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2033D4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5B9E3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34DD0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5B6CC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63F79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责令停业整顿90日至120；对生产经营单位处20万元以下的罚款，对其直接负责的主管人员和其他直接责任人员处5万元罚款。</w:t>
            </w:r>
          </w:p>
        </w:tc>
      </w:tr>
      <w:tr w14:paraId="79E1AD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474274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ABA5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EC4D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51ED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E063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10EB8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责令停业整顿120日至180日；对生产经营单位处20万元以下的罚款，对其直接负责的主管人员和其他直接责任人员处5万元罚款。</w:t>
            </w:r>
          </w:p>
        </w:tc>
      </w:tr>
      <w:tr w14:paraId="59EB88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581B6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1975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3BA5E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1BF1B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787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737885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6DB8FF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1" w:hRule="atLeast"/>
          <w:jc w:val="center"/>
        </w:trPr>
        <w:tc>
          <w:tcPr>
            <w:tcW w:w="443" w:type="dxa"/>
            <w:gridSpan w:val="2"/>
            <w:vMerge w:val="restart"/>
            <w:tcBorders>
              <w:tl2br w:val="nil"/>
              <w:tr2bl w:val="nil"/>
            </w:tcBorders>
            <w:vAlign w:val="center"/>
          </w:tcPr>
          <w:p w14:paraId="696A5BB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3A455F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2AA57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0D6E7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施工单位未在施工现场的危险部位设置明显的安全警示标志，或者未按照国家有关规定在施工现场设置消防通道、消防水源，配备消防设施和灭火器材</w:t>
            </w:r>
          </w:p>
        </w:tc>
        <w:tc>
          <w:tcPr>
            <w:tcW w:w="4820" w:type="dxa"/>
            <w:vMerge w:val="restart"/>
            <w:tcBorders>
              <w:tl2br w:val="nil"/>
              <w:tr2bl w:val="nil"/>
            </w:tcBorders>
            <w:vAlign w:val="center"/>
          </w:tcPr>
          <w:p w14:paraId="40191B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C3366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C0924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(三)未在施工现场的危险部位设置明显的安全警示标志，或者未按照国家有关规定在施工现场设置消防通道、消防水源、配备消防设施和灭火器材的；</w:t>
            </w:r>
          </w:p>
          <w:p w14:paraId="2C7945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3DC1B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2B8E7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AB76D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（一）未在有较大危险因素的生产经营场所和有关设施、设备上设置明显的安全警示标志的；</w:t>
            </w:r>
          </w:p>
          <w:p w14:paraId="4D21A0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（二）安全设备的安装、使用、检测、改造和报废不符合国家标准或者行业标准的；</w:t>
            </w:r>
          </w:p>
        </w:tc>
        <w:tc>
          <w:tcPr>
            <w:tcW w:w="823" w:type="dxa"/>
            <w:tcBorders>
              <w:tl2br w:val="nil"/>
              <w:tr2bl w:val="nil"/>
            </w:tcBorders>
            <w:vAlign w:val="center"/>
          </w:tcPr>
          <w:p w14:paraId="7CDFB2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3D77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25837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24909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37" w:hRule="atLeast"/>
          <w:jc w:val="center"/>
        </w:trPr>
        <w:tc>
          <w:tcPr>
            <w:tcW w:w="443" w:type="dxa"/>
            <w:gridSpan w:val="2"/>
            <w:vMerge w:val="continue"/>
            <w:tcBorders>
              <w:tl2br w:val="nil"/>
              <w:tr2bl w:val="nil"/>
            </w:tcBorders>
            <w:vAlign w:val="center"/>
          </w:tcPr>
          <w:p w14:paraId="3518A8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834E5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09F3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05E08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3D11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69857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0B115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5" w:hRule="atLeast"/>
          <w:jc w:val="center"/>
        </w:trPr>
        <w:tc>
          <w:tcPr>
            <w:tcW w:w="443" w:type="dxa"/>
            <w:gridSpan w:val="2"/>
            <w:vMerge w:val="continue"/>
            <w:tcBorders>
              <w:tl2br w:val="nil"/>
              <w:tr2bl w:val="nil"/>
            </w:tcBorders>
            <w:vAlign w:val="center"/>
          </w:tcPr>
          <w:p w14:paraId="6A027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B8EC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A302C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C3359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A2D70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43587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1B8FFA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3C342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F299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65B29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B140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95631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0C3BF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2E4E0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362FC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E4AF6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EDF0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73B55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415E58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43F86C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12E501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6C9013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BBBF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278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2C1F3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E0B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21E8B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6F20E3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0E75D1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A5A4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CBCB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796BE4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0DD9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2D9B4C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6F3906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5710F34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25658E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施工单位未向作业人员提供安全防护用具和安全防护服装</w:t>
            </w:r>
          </w:p>
        </w:tc>
        <w:tc>
          <w:tcPr>
            <w:tcW w:w="4820" w:type="dxa"/>
            <w:vMerge w:val="restart"/>
            <w:tcBorders>
              <w:tl2br w:val="nil"/>
              <w:tr2bl w:val="nil"/>
            </w:tcBorders>
            <w:vAlign w:val="center"/>
          </w:tcPr>
          <w:p w14:paraId="406F4E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3665A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2A5776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(四)未向作业人员提供安全防护用具和安全防护服装的；</w:t>
            </w:r>
          </w:p>
          <w:p w14:paraId="323CFF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76771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368899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F2494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（五）未为从业人员提供符合国家标准或者行业标准的劳动防护用品的；</w:t>
            </w:r>
          </w:p>
        </w:tc>
        <w:tc>
          <w:tcPr>
            <w:tcW w:w="823" w:type="dxa"/>
            <w:tcBorders>
              <w:tl2br w:val="nil"/>
              <w:tr2bl w:val="nil"/>
            </w:tcBorders>
            <w:vAlign w:val="center"/>
          </w:tcPr>
          <w:p w14:paraId="51034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371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59D15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5B628D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1" w:hRule="atLeast"/>
          <w:jc w:val="center"/>
        </w:trPr>
        <w:tc>
          <w:tcPr>
            <w:tcW w:w="443" w:type="dxa"/>
            <w:gridSpan w:val="2"/>
            <w:vMerge w:val="continue"/>
            <w:tcBorders>
              <w:tl2br w:val="nil"/>
              <w:tr2bl w:val="nil"/>
            </w:tcBorders>
            <w:vAlign w:val="center"/>
          </w:tcPr>
          <w:p w14:paraId="487F3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0FA5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9DC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67EC7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61F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5692D6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3C0E4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42A9C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BE0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8C6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94756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27112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46393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4066AA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72E82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EAF6C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3D4B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99C5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30F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35EDBE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24ACC7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587722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9CBC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CCCD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4C88F9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1FE13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DE24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788FC1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8" w:hRule="atLeast"/>
          <w:jc w:val="center"/>
        </w:trPr>
        <w:tc>
          <w:tcPr>
            <w:tcW w:w="443" w:type="dxa"/>
            <w:gridSpan w:val="2"/>
            <w:vMerge w:val="continue"/>
            <w:tcBorders>
              <w:tl2br w:val="nil"/>
              <w:tr2bl w:val="nil"/>
            </w:tcBorders>
            <w:vAlign w:val="center"/>
          </w:tcPr>
          <w:p w14:paraId="287DD6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4511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392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7F316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DDA90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C85C0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70E75A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37939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65047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014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56E277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2266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23ABD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016E5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A6F7F6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651BCF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7FB0F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施工单位未按照规定在施工起重机械和整体提升脚手架、模板等自升式架设设施验收合格后登记</w:t>
            </w:r>
          </w:p>
        </w:tc>
        <w:tc>
          <w:tcPr>
            <w:tcW w:w="4820" w:type="dxa"/>
            <w:vMerge w:val="restart"/>
            <w:tcBorders>
              <w:tl2br w:val="nil"/>
              <w:tr2bl w:val="nil"/>
            </w:tcBorders>
            <w:vAlign w:val="center"/>
          </w:tcPr>
          <w:p w14:paraId="0E77FA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0C2B5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ascii="仿宋_GB2312" w:hAnsi="宋体" w:eastAsia="仿宋_GB2312"/>
                <w:color w:val="auto"/>
                <w:kern w:val="0"/>
                <w:sz w:val="13"/>
                <w:szCs w:val="13"/>
                <w:highlight w:val="none"/>
              </w:rPr>
              <w:t>第</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5DDDFD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(五)</w:t>
            </w:r>
            <w:r>
              <w:rPr>
                <w:rFonts w:hint="eastAsia" w:ascii="仿宋_GB2312" w:hAnsi="宋体" w:eastAsia="仿宋_GB2312"/>
                <w:color w:val="auto"/>
                <w:kern w:val="0"/>
                <w:sz w:val="13"/>
                <w:szCs w:val="13"/>
                <w:highlight w:val="none"/>
              </w:rPr>
              <w:t>未按照规定在施工起重机械和整体提升脚手架、模板等自升式架设设施验收合格后登记的；</w:t>
            </w:r>
          </w:p>
          <w:p w14:paraId="59ABD8B4">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p w14:paraId="48A0CCA4">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《建筑起重机械安全监督管理规定》</w:t>
            </w:r>
          </w:p>
          <w:p w14:paraId="3F4C47F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第二十八条　违反本规定，出租单位、自购建筑起重机械的使用单位，有下列行为之一的，由县级以上地方人民政府建设主管部门责令限期改正，予以警告，并处以5000元以上1万元以下罚款：</w:t>
            </w:r>
          </w:p>
          <w:p w14:paraId="37177305">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（一）未按照规定办理备案的；</w:t>
            </w:r>
          </w:p>
          <w:p w14:paraId="067A054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（二）未按照规定办理注销手续的；</w:t>
            </w:r>
          </w:p>
          <w:p w14:paraId="02574618">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（三）未按照规定建立建筑起重机械安全技术档案的。</w:t>
            </w:r>
          </w:p>
          <w:p w14:paraId="5BA85428">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3384F936">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w:t>
            </w:r>
            <w:r>
              <w:rPr>
                <w:rFonts w:hint="eastAsia" w:ascii="仿宋_GB2312" w:hAnsi="宋体" w:eastAsia="仿宋_GB2312"/>
                <w:color w:val="auto"/>
                <w:kern w:val="0"/>
                <w:sz w:val="13"/>
                <w:szCs w:val="13"/>
                <w:highlight w:val="none"/>
              </w:rPr>
              <w:t>整体提升脚手架、模板等自升式架设设施</w:t>
            </w:r>
            <w:r>
              <w:rPr>
                <w:rFonts w:hint="eastAsia" w:ascii="仿宋_GB2312" w:hAnsi="宋体" w:eastAsia="仿宋_GB2312"/>
                <w:color w:val="auto"/>
                <w:kern w:val="0"/>
                <w:sz w:val="13"/>
                <w:szCs w:val="13"/>
                <w:highlight w:val="none"/>
                <w:lang w:val="en-US" w:eastAsia="zh-CN"/>
              </w:rPr>
              <w:t>未登记的参照《建筑起重机械安全监督管理规定》</w:t>
            </w:r>
            <w:r>
              <w:rPr>
                <w:rFonts w:hint="default" w:ascii="仿宋_GB2312" w:hAnsi="宋体" w:eastAsia="仿宋_GB2312"/>
                <w:color w:val="auto"/>
                <w:kern w:val="0"/>
                <w:sz w:val="13"/>
                <w:szCs w:val="13"/>
                <w:highlight w:val="none"/>
                <w:lang w:val="en-US" w:eastAsia="zh-CN"/>
              </w:rPr>
              <w:t>第二十八条</w:t>
            </w:r>
            <w:r>
              <w:rPr>
                <w:rFonts w:hint="eastAsia" w:ascii="仿宋_GB2312" w:hAnsi="宋体" w:eastAsia="仿宋_GB2312"/>
                <w:color w:val="auto"/>
                <w:kern w:val="0"/>
                <w:sz w:val="13"/>
                <w:szCs w:val="13"/>
                <w:highlight w:val="none"/>
                <w:lang w:val="en-US" w:eastAsia="zh-CN"/>
              </w:rPr>
              <w:t>处罚</w:t>
            </w:r>
          </w:p>
          <w:p w14:paraId="060816B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p>
        </w:tc>
        <w:tc>
          <w:tcPr>
            <w:tcW w:w="823" w:type="dxa"/>
            <w:tcBorders>
              <w:tl2br w:val="nil"/>
              <w:tr2bl w:val="nil"/>
            </w:tcBorders>
            <w:vAlign w:val="center"/>
          </w:tcPr>
          <w:p w14:paraId="52B07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C105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1台施工起重机械和整体提升脚手架、模板等自升式架设设施验收合格后未登记的。</w:t>
            </w:r>
          </w:p>
        </w:tc>
        <w:tc>
          <w:tcPr>
            <w:tcW w:w="3058" w:type="dxa"/>
            <w:tcBorders>
              <w:tl2br w:val="nil"/>
              <w:tr2bl w:val="nil"/>
            </w:tcBorders>
            <w:vAlign w:val="center"/>
          </w:tcPr>
          <w:p w14:paraId="502C5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元罚款。</w:t>
            </w:r>
          </w:p>
        </w:tc>
      </w:tr>
      <w:tr w14:paraId="402F3B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E2E6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1CF09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4225E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80E9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A93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2台施工起重机械和整体提升脚手架、模板等自升式架设设施验收合格后未登记的。</w:t>
            </w:r>
          </w:p>
        </w:tc>
        <w:tc>
          <w:tcPr>
            <w:tcW w:w="3058" w:type="dxa"/>
            <w:tcBorders>
              <w:tl2br w:val="nil"/>
              <w:tr2bl w:val="nil"/>
            </w:tcBorders>
            <w:vAlign w:val="center"/>
          </w:tcPr>
          <w:p w14:paraId="16C8B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万元以下的罚款。</w:t>
            </w:r>
          </w:p>
        </w:tc>
      </w:tr>
      <w:tr w14:paraId="11F9A0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2" w:hRule="atLeast"/>
          <w:jc w:val="center"/>
        </w:trPr>
        <w:tc>
          <w:tcPr>
            <w:tcW w:w="443" w:type="dxa"/>
            <w:gridSpan w:val="2"/>
            <w:vMerge w:val="continue"/>
            <w:tcBorders>
              <w:tl2br w:val="nil"/>
              <w:tr2bl w:val="nil"/>
            </w:tcBorders>
            <w:vAlign w:val="center"/>
          </w:tcPr>
          <w:p w14:paraId="509CB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2DB5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09515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7FA84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EB88D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3台以上施工起重机械和整体提升脚手架、模板等自升式架设设施验收合格后未登记或发生安全事故的。</w:t>
            </w:r>
          </w:p>
        </w:tc>
        <w:tc>
          <w:tcPr>
            <w:tcW w:w="3058" w:type="dxa"/>
            <w:tcBorders>
              <w:tl2br w:val="nil"/>
              <w:tr2bl w:val="nil"/>
            </w:tcBorders>
            <w:vAlign w:val="center"/>
          </w:tcPr>
          <w:p w14:paraId="49FEF2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并处处</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万元罚款。</w:t>
            </w:r>
          </w:p>
        </w:tc>
      </w:tr>
      <w:tr w14:paraId="106F4A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restart"/>
            <w:tcBorders>
              <w:tl2br w:val="nil"/>
              <w:tr2bl w:val="nil"/>
            </w:tcBorders>
            <w:vAlign w:val="center"/>
          </w:tcPr>
          <w:p w14:paraId="4A6B839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6E99A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3F33E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施工单位使用国家明令淘汰、禁止使用的危及施工安全的工艺、设备、材料</w:t>
            </w:r>
          </w:p>
        </w:tc>
        <w:tc>
          <w:tcPr>
            <w:tcW w:w="4820" w:type="dxa"/>
            <w:vMerge w:val="restart"/>
            <w:tcBorders>
              <w:tl2br w:val="nil"/>
              <w:tr2bl w:val="nil"/>
            </w:tcBorders>
            <w:vAlign w:val="center"/>
          </w:tcPr>
          <w:p w14:paraId="689F3D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8A86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六</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9B3AE9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（六）</w:t>
            </w:r>
            <w:r>
              <w:rPr>
                <w:rFonts w:hint="eastAsia" w:ascii="仿宋_GB2312" w:hAnsi="宋体" w:eastAsia="仿宋_GB2312"/>
                <w:color w:val="auto"/>
                <w:kern w:val="0"/>
                <w:sz w:val="13"/>
                <w:szCs w:val="13"/>
                <w:highlight w:val="none"/>
              </w:rPr>
              <w:t>使用国家明令淘汰、禁止使用的危及施工安全的工艺、设备、材料的。</w:t>
            </w:r>
          </w:p>
          <w:p w14:paraId="13CDE5D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353B35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3AF9AC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八</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E76BD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（七）使用应当淘汰的危及生产安全的工艺、设备的；</w:t>
            </w:r>
          </w:p>
          <w:p w14:paraId="4BF852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（八）餐饮等行业的生产经营单位使用燃气未安装可燃气体报警装置的。</w:t>
            </w:r>
          </w:p>
        </w:tc>
        <w:tc>
          <w:tcPr>
            <w:tcW w:w="823" w:type="dxa"/>
            <w:tcBorders>
              <w:tl2br w:val="nil"/>
              <w:tr2bl w:val="nil"/>
            </w:tcBorders>
            <w:vAlign w:val="center"/>
          </w:tcPr>
          <w:p w14:paraId="6BC8D8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05D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经责令限期改正，限期内改正完毕的。</w:t>
            </w:r>
          </w:p>
        </w:tc>
        <w:tc>
          <w:tcPr>
            <w:tcW w:w="3058" w:type="dxa"/>
            <w:tcBorders>
              <w:tl2br w:val="nil"/>
              <w:tr2bl w:val="nil"/>
            </w:tcBorders>
            <w:vAlign w:val="center"/>
          </w:tcPr>
          <w:p w14:paraId="2E7CDA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701DDC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5E0BFA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D994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22F1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D707D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C4A1C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（1）经责令限期改正，逾期未改正，不涉及危险性较大分部分项工程，且尚未造成生产安全事故的。</w:t>
            </w:r>
          </w:p>
        </w:tc>
        <w:tc>
          <w:tcPr>
            <w:tcW w:w="3058" w:type="dxa"/>
            <w:tcBorders>
              <w:tl2br w:val="nil"/>
              <w:tr2bl w:val="nil"/>
            </w:tcBorders>
            <w:vAlign w:val="center"/>
          </w:tcPr>
          <w:p w14:paraId="1A8DB3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对生产经营单位处5万元以上10万元以下的罚款；对其直接负责的主管人员和其他直接责任人员处1万元以上1.2万元以下的罚款。</w:t>
            </w:r>
          </w:p>
        </w:tc>
      </w:tr>
      <w:tr w14:paraId="0777C0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09ED51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4D42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6E425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C9BFC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73F4B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经责令限期改正，逾期未改正，涉及危险性较大分部分项工程，且尚未造成生产安全事故的。</w:t>
            </w:r>
          </w:p>
        </w:tc>
        <w:tc>
          <w:tcPr>
            <w:tcW w:w="3058" w:type="dxa"/>
            <w:tcBorders>
              <w:tl2br w:val="nil"/>
              <w:tr2bl w:val="nil"/>
            </w:tcBorders>
            <w:vAlign w:val="center"/>
          </w:tcPr>
          <w:p w14:paraId="526F8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对生产经营单位处10万元以上20万元以下的罚款；对其直接负责的主管人员和其他直接责任人员处1.2万元以上2万元以下的罚款。</w:t>
            </w:r>
          </w:p>
        </w:tc>
      </w:tr>
      <w:tr w14:paraId="07900E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4FDBB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AAE9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FDEA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32B9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3ED5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59EC22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722CFC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6122E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A9A96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306B4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E2D16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2ED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9A492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5FDED3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2DDD3A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6B2D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1EFC0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0314EF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49CBC4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EEF63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441796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468CCD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4185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C40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14FFE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0F5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1D580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7810AE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512CC3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1176FF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施工单位挪用列入建设工程概算的安全生产作业环境及安全施工措施所需费用的</w:t>
            </w:r>
          </w:p>
        </w:tc>
        <w:tc>
          <w:tcPr>
            <w:tcW w:w="4820" w:type="dxa"/>
            <w:vMerge w:val="restart"/>
            <w:tcBorders>
              <w:tl2br w:val="nil"/>
              <w:tr2bl w:val="nil"/>
            </w:tcBorders>
            <w:vAlign w:val="center"/>
          </w:tcPr>
          <w:p w14:paraId="23EC92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CDB5C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第六十三条违反本条例的规定，施工单位挪用列入建设工程概算的安全生产作业环境及安全施工措施所需费用的，责令限期改正，处挪用费用20%以上50%以下的罚款；造成损失的，依法承担赔偿责任。</w:t>
            </w:r>
          </w:p>
        </w:tc>
        <w:tc>
          <w:tcPr>
            <w:tcW w:w="823" w:type="dxa"/>
            <w:tcBorders>
              <w:tl2br w:val="nil"/>
              <w:tr2bl w:val="nil"/>
            </w:tcBorders>
            <w:vAlign w:val="center"/>
          </w:tcPr>
          <w:p w14:paraId="33601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D17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挪用费用占列入建设工程概算的安全生产作业环境及安全施工措施所需费用比例50%以下</w:t>
            </w:r>
            <w:r>
              <w:rPr>
                <w:rFonts w:ascii="仿宋_GB2312" w:hAnsi="宋体" w:eastAsia="仿宋_GB2312"/>
                <w:color w:val="auto"/>
                <w:kern w:val="0"/>
                <w:sz w:val="13"/>
                <w:szCs w:val="13"/>
                <w:highlight w:val="none"/>
              </w:rPr>
              <w:t>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777CE8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责令限期改正，处挪用费用百分之二十以上百分之二十五以下的罚款。</w:t>
            </w:r>
          </w:p>
        </w:tc>
      </w:tr>
      <w:tr w14:paraId="7541A1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E0D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tcPr>
          <w:p w14:paraId="6CB022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2D960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3E40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5CCB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挪用费用占列入建设工程概算的安全生产作业环境及安全施工措施所需费用比例50%以上75%以内的。</w:t>
            </w:r>
          </w:p>
        </w:tc>
        <w:tc>
          <w:tcPr>
            <w:tcW w:w="3058" w:type="dxa"/>
            <w:tcBorders>
              <w:tl2br w:val="nil"/>
              <w:tr2bl w:val="nil"/>
            </w:tcBorders>
            <w:vAlign w:val="center"/>
          </w:tcPr>
          <w:p w14:paraId="24E2B8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责令限期改正，处挪用费用百分之二十五以上百分之四十以下的罚款。</w:t>
            </w:r>
          </w:p>
        </w:tc>
      </w:tr>
      <w:tr w14:paraId="7C49C2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5525F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67BB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B5ED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29CC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3020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挪用费用占列入建设工程概算的安全生产作业环境及安全施工措施所需费用比例75%以上或造成安全事故的。</w:t>
            </w:r>
          </w:p>
        </w:tc>
        <w:tc>
          <w:tcPr>
            <w:tcW w:w="3058" w:type="dxa"/>
            <w:tcBorders>
              <w:tl2br w:val="nil"/>
              <w:tr2bl w:val="nil"/>
            </w:tcBorders>
            <w:vAlign w:val="center"/>
          </w:tcPr>
          <w:p w14:paraId="2E627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责令限期改正，处挪用费用百分之四十以上百分之五十以下的罚款。</w:t>
            </w:r>
          </w:p>
        </w:tc>
      </w:tr>
      <w:tr w14:paraId="305658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8FC74E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130</w:t>
            </w:r>
          </w:p>
        </w:tc>
        <w:tc>
          <w:tcPr>
            <w:tcW w:w="1550" w:type="dxa"/>
            <w:vMerge w:val="restart"/>
            <w:tcBorders>
              <w:tl2br w:val="nil"/>
              <w:tr2bl w:val="nil"/>
            </w:tcBorders>
            <w:vAlign w:val="center"/>
          </w:tcPr>
          <w:p w14:paraId="25E111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施工单位施工前未对有关安全施工的技术要求作出详细说明且逾期未改正的</w:t>
            </w:r>
          </w:p>
        </w:tc>
        <w:tc>
          <w:tcPr>
            <w:tcW w:w="4820" w:type="dxa"/>
            <w:vMerge w:val="restart"/>
            <w:tcBorders>
              <w:tl2br w:val="nil"/>
              <w:tr2bl w:val="nil"/>
            </w:tcBorders>
            <w:vAlign w:val="center"/>
          </w:tcPr>
          <w:p w14:paraId="6210E8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D96F0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4AD5A7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(一)施工前未对有关安全施工的技术要求作出详细说明的；</w:t>
            </w:r>
          </w:p>
        </w:tc>
        <w:tc>
          <w:tcPr>
            <w:tcW w:w="823" w:type="dxa"/>
            <w:tcBorders>
              <w:tl2br w:val="nil"/>
              <w:tr2bl w:val="nil"/>
            </w:tcBorders>
            <w:vAlign w:val="center"/>
          </w:tcPr>
          <w:p w14:paraId="2CD13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30B50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不涉及危险性较大分部分项工程，且尚未造成生产安全事故的。</w:t>
            </w:r>
          </w:p>
        </w:tc>
        <w:tc>
          <w:tcPr>
            <w:tcW w:w="3058" w:type="dxa"/>
            <w:tcBorders>
              <w:tl2br w:val="nil"/>
              <w:tr2bl w:val="nil"/>
            </w:tcBorders>
            <w:vAlign w:val="center"/>
          </w:tcPr>
          <w:p w14:paraId="55C0D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321EF3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A8DF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4C1B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6CFA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B49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97312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涉及危险性较大分部分项工程，且尚未造成生产安全事故的。</w:t>
            </w:r>
          </w:p>
        </w:tc>
        <w:tc>
          <w:tcPr>
            <w:tcW w:w="3058" w:type="dxa"/>
            <w:tcBorders>
              <w:tl2br w:val="nil"/>
              <w:tr2bl w:val="nil"/>
            </w:tcBorders>
            <w:vAlign w:val="center"/>
          </w:tcPr>
          <w:p w14:paraId="305AB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752966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C7E8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7D9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E0B8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8C6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141C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发生安全事故的涉及超规模危险性较大分部分项工程，或造成生产安全事故。</w:t>
            </w:r>
          </w:p>
        </w:tc>
        <w:tc>
          <w:tcPr>
            <w:tcW w:w="3058" w:type="dxa"/>
            <w:tcBorders>
              <w:tl2br w:val="nil"/>
              <w:tr2bl w:val="nil"/>
            </w:tcBorders>
            <w:vAlign w:val="center"/>
          </w:tcPr>
          <w:p w14:paraId="3B07C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责令停业整顿，直至改正违法行为；处8万元以上10万元以下的罚款。</w:t>
            </w:r>
          </w:p>
        </w:tc>
      </w:tr>
      <w:tr w14:paraId="60849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restart"/>
            <w:tcBorders>
              <w:tl2br w:val="nil"/>
              <w:tr2bl w:val="nil"/>
            </w:tcBorders>
            <w:vAlign w:val="center"/>
          </w:tcPr>
          <w:p w14:paraId="51E0416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569BE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施工单位未根据不同施工阶段和周围环境及季节、气候的变化，在施工现场采取相应的安全施工措施，或者在城市市区内的建设工程的施工现场未实行封闭围挡且逾期未改正的</w:t>
            </w:r>
          </w:p>
        </w:tc>
        <w:tc>
          <w:tcPr>
            <w:tcW w:w="4820" w:type="dxa"/>
            <w:vMerge w:val="restart"/>
            <w:tcBorders>
              <w:tl2br w:val="nil"/>
              <w:tr2bl w:val="nil"/>
            </w:tcBorders>
            <w:vAlign w:val="center"/>
          </w:tcPr>
          <w:p w14:paraId="0F3A8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542A8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666E8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(二)未根据不同施工阶段和周围环境及季节、气候的变化，在施工现场采取相应的安全施工措施，或者在城市市区内的建设工程的施工现场未实行封闭围挡的；</w:t>
            </w:r>
          </w:p>
        </w:tc>
        <w:tc>
          <w:tcPr>
            <w:tcW w:w="823" w:type="dxa"/>
            <w:tcBorders>
              <w:tl2br w:val="nil"/>
              <w:tr2bl w:val="nil"/>
            </w:tcBorders>
            <w:vAlign w:val="center"/>
          </w:tcPr>
          <w:p w14:paraId="0052A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2CDA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6D4C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3ED1E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0A01C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3DEA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1513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1380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68525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9476B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23A27F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C29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F642D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E2BFE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B1EE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D333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23F57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4F1B5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7898D5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9" w:hRule="atLeast"/>
          <w:jc w:val="center"/>
        </w:trPr>
        <w:tc>
          <w:tcPr>
            <w:tcW w:w="443" w:type="dxa"/>
            <w:gridSpan w:val="2"/>
            <w:vMerge w:val="restart"/>
            <w:tcBorders>
              <w:tl2br w:val="nil"/>
              <w:tr2bl w:val="nil"/>
            </w:tcBorders>
            <w:vAlign w:val="center"/>
          </w:tcPr>
          <w:p w14:paraId="6EFAD04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132</w:t>
            </w:r>
          </w:p>
        </w:tc>
        <w:tc>
          <w:tcPr>
            <w:tcW w:w="1550" w:type="dxa"/>
            <w:vMerge w:val="restart"/>
            <w:tcBorders>
              <w:tl2br w:val="nil"/>
              <w:tr2bl w:val="nil"/>
            </w:tcBorders>
            <w:vAlign w:val="center"/>
          </w:tcPr>
          <w:p w14:paraId="64475F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rPr>
              <w:t>施工单位在尚未竣工的建筑物内设置员工集体宿舍</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责令限期改正且逾期未改正</w:t>
            </w:r>
            <w:r>
              <w:rPr>
                <w:rFonts w:hint="eastAsia" w:ascii="仿宋_GB2312" w:hAnsi="宋体" w:eastAsia="仿宋_GB2312"/>
                <w:color w:val="auto"/>
                <w:kern w:val="0"/>
                <w:sz w:val="13"/>
                <w:szCs w:val="13"/>
                <w:highlight w:val="none"/>
              </w:rPr>
              <w:t>的</w:t>
            </w:r>
          </w:p>
        </w:tc>
        <w:tc>
          <w:tcPr>
            <w:tcW w:w="4820" w:type="dxa"/>
            <w:vMerge w:val="restart"/>
            <w:tcBorders>
              <w:tl2br w:val="nil"/>
              <w:tr2bl w:val="nil"/>
            </w:tcBorders>
            <w:vAlign w:val="center"/>
          </w:tcPr>
          <w:p w14:paraId="3C37E4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394FB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71018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(三)在尚未竣工的建筑物内设置员工集体宿舍的；</w:t>
            </w:r>
          </w:p>
        </w:tc>
        <w:tc>
          <w:tcPr>
            <w:tcW w:w="823" w:type="dxa"/>
            <w:tcBorders>
              <w:tl2br w:val="nil"/>
              <w:tr2bl w:val="nil"/>
            </w:tcBorders>
            <w:vAlign w:val="center"/>
          </w:tcPr>
          <w:p w14:paraId="7EBFB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B059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员工宿舍住宿人数在3人以下的。</w:t>
            </w:r>
          </w:p>
        </w:tc>
        <w:tc>
          <w:tcPr>
            <w:tcW w:w="3058" w:type="dxa"/>
            <w:tcBorders>
              <w:tl2br w:val="nil"/>
              <w:tr2bl w:val="nil"/>
            </w:tcBorders>
            <w:vAlign w:val="center"/>
          </w:tcPr>
          <w:p w14:paraId="184645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19425B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70BF9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9D5D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A571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35D0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D3D27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员工宿舍住宿人数在3人以上10人以下的。</w:t>
            </w:r>
          </w:p>
        </w:tc>
        <w:tc>
          <w:tcPr>
            <w:tcW w:w="3058" w:type="dxa"/>
            <w:tcBorders>
              <w:tl2br w:val="nil"/>
              <w:tr2bl w:val="nil"/>
            </w:tcBorders>
            <w:vAlign w:val="center"/>
          </w:tcPr>
          <w:p w14:paraId="61A3F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78D555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4A394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719F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1DF8E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A464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E4D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员工宿舍住宿人数在10人以上的，或造成生产安全事故的。</w:t>
            </w:r>
          </w:p>
        </w:tc>
        <w:tc>
          <w:tcPr>
            <w:tcW w:w="3058" w:type="dxa"/>
            <w:tcBorders>
              <w:tl2br w:val="nil"/>
              <w:tr2bl w:val="nil"/>
            </w:tcBorders>
            <w:vAlign w:val="center"/>
          </w:tcPr>
          <w:p w14:paraId="25A31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371907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5165A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310E0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施工现场临时搭建的建筑物不符合安全使用要求且逾期未改正的</w:t>
            </w:r>
          </w:p>
        </w:tc>
        <w:tc>
          <w:tcPr>
            <w:tcW w:w="4820" w:type="dxa"/>
            <w:vMerge w:val="restart"/>
            <w:tcBorders>
              <w:tl2br w:val="nil"/>
              <w:tr2bl w:val="nil"/>
            </w:tcBorders>
            <w:vAlign w:val="center"/>
          </w:tcPr>
          <w:p w14:paraId="799EC0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1E5B5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1B0AB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(四)施工现场临时搭建的建筑物不符合安全使用要求的；</w:t>
            </w:r>
          </w:p>
          <w:p w14:paraId="0CF0EF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167865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2B9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548C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33B632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8291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8949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CAD2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96F1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8C3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B442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192346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4A4FE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9EDC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E2D37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39E65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7F68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30CBD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CCA63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391B10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26456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7E7290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施工单位未对因建设工程施工可能造成损害的毗邻建筑物、构筑物和地下管线等采取专项防护措施且逾期未改正的</w:t>
            </w:r>
          </w:p>
        </w:tc>
        <w:tc>
          <w:tcPr>
            <w:tcW w:w="4820" w:type="dxa"/>
            <w:vMerge w:val="restart"/>
            <w:tcBorders>
              <w:tl2br w:val="nil"/>
              <w:tr2bl w:val="nil"/>
            </w:tcBorders>
            <w:vAlign w:val="center"/>
          </w:tcPr>
          <w:p w14:paraId="7CCE4E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6434A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5FD6A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(五)未对因建设工程施工可能造成损害的毗邻建筑物、构筑物和地下管线等采取专项防护措施的。</w:t>
            </w:r>
          </w:p>
          <w:p w14:paraId="5FB7E4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44AFFD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074D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62EA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645FB9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E1D4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E3A1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7FC4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D3B1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72AE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C3BC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6DC36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B8E6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CDEB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1DAC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AE71E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42562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5F946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3E32B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3ED9B1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847361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35</w:t>
            </w:r>
          </w:p>
        </w:tc>
        <w:tc>
          <w:tcPr>
            <w:tcW w:w="1550" w:type="dxa"/>
            <w:vMerge w:val="restart"/>
            <w:tcBorders>
              <w:tl2br w:val="nil"/>
              <w:tr2bl w:val="nil"/>
            </w:tcBorders>
            <w:vAlign w:val="center"/>
          </w:tcPr>
          <w:p w14:paraId="1962B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施工单位安全防护用具、机械设备、施工机具及配件在进入施工现场前未经查验或者查验不合格即投入使用且逾期未改正的</w:t>
            </w:r>
          </w:p>
        </w:tc>
        <w:tc>
          <w:tcPr>
            <w:tcW w:w="4820" w:type="dxa"/>
            <w:vMerge w:val="restart"/>
            <w:tcBorders>
              <w:tl2br w:val="nil"/>
              <w:tr2bl w:val="nil"/>
            </w:tcBorders>
            <w:vAlign w:val="center"/>
          </w:tcPr>
          <w:p w14:paraId="619FB2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C466B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63C07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(一)安全防护用具、机械设备、施工机具及配件在进入施工现场前未经查验或者查验不合格即投入使用的；</w:t>
            </w:r>
          </w:p>
        </w:tc>
        <w:tc>
          <w:tcPr>
            <w:tcW w:w="823" w:type="dxa"/>
            <w:tcBorders>
              <w:tl2br w:val="nil"/>
              <w:tr2bl w:val="nil"/>
            </w:tcBorders>
            <w:vAlign w:val="center"/>
          </w:tcPr>
          <w:p w14:paraId="316D77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6539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3DEC40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52B2C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0" w:hRule="atLeast"/>
          <w:jc w:val="center"/>
        </w:trPr>
        <w:tc>
          <w:tcPr>
            <w:tcW w:w="443" w:type="dxa"/>
            <w:gridSpan w:val="2"/>
            <w:vMerge w:val="continue"/>
            <w:tcBorders>
              <w:tl2br w:val="nil"/>
              <w:tr2bl w:val="nil"/>
            </w:tcBorders>
            <w:vAlign w:val="center"/>
          </w:tcPr>
          <w:p w14:paraId="315AA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A95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D93D4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64D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819D8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0F798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0DC0A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22F35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5CA7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4827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5A27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B3CF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4BCF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7E47C6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82327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971B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74814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B297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338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F7C6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w:t>
            </w:r>
            <w:r>
              <w:rPr>
                <w:rFonts w:hint="eastAsia" w:ascii="仿宋_GB2312" w:hAnsi="宋体" w:eastAsia="仿宋_GB2312"/>
                <w:color w:val="auto"/>
                <w:kern w:val="0"/>
                <w:sz w:val="13"/>
                <w:szCs w:val="13"/>
                <w:highlight w:val="none"/>
              </w:rPr>
              <w:t>0日；处30万元的罚款。</w:t>
            </w:r>
          </w:p>
        </w:tc>
      </w:tr>
      <w:tr w14:paraId="131816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B1DE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AE1D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A325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A937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136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3B20B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24E10B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4C43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09E34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8208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ED27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F3D1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85933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74E7B3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0858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AE1C7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0757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847F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3F7F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20A9D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4BB83C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continue"/>
            <w:tcBorders>
              <w:tl2br w:val="nil"/>
              <w:tr2bl w:val="nil"/>
            </w:tcBorders>
            <w:vAlign w:val="center"/>
          </w:tcPr>
          <w:p w14:paraId="1603B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35CD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4623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489C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20C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297CBD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44A24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69A3E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36</w:t>
            </w:r>
          </w:p>
        </w:tc>
        <w:tc>
          <w:tcPr>
            <w:tcW w:w="1550" w:type="dxa"/>
            <w:vMerge w:val="restart"/>
            <w:tcBorders>
              <w:tl2br w:val="nil"/>
              <w:tr2bl w:val="nil"/>
            </w:tcBorders>
            <w:vAlign w:val="center"/>
          </w:tcPr>
          <w:p w14:paraId="74081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CE6D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A7E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施工单位使用未经验收或者验收不合格的施工起重机械和整体提升脚手架、模板等自升式架设设施且逾期未改正的</w:t>
            </w:r>
          </w:p>
        </w:tc>
        <w:tc>
          <w:tcPr>
            <w:tcW w:w="4820" w:type="dxa"/>
            <w:vMerge w:val="restart"/>
            <w:tcBorders>
              <w:tl2br w:val="nil"/>
              <w:tr2bl w:val="nil"/>
            </w:tcBorders>
            <w:vAlign w:val="center"/>
          </w:tcPr>
          <w:p w14:paraId="35DD75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B7B7F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C2BDC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08484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1FC6B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(二)使用未经验收或者验收不合格的施工起重机械和整体提升脚手架、模板等自升式架设设施的；</w:t>
            </w:r>
          </w:p>
          <w:p w14:paraId="7CEFBD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C0873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7406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E52C4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5B400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186A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A9C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5DAD8C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269534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3A732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7EE81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D5AE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589E1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002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53428D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1768C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6EC4F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C5B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FF3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D426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EBA00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0723E8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53D571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B1CD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2B07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76AE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31EF0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321F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5657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31A23B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6709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ADB4B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2272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FB96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BCD1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910E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7E29DD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366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FB07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69C59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6670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62794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D21C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2EC0C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86A8D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6B88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F80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FCC6E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5F6C2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985C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07467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F1773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BABB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BC275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34B9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CAE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14A0A0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0706AC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2F47E9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62681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E049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80942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2CBA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施工单位委托不具有相应资质的单位承担施工现场安装、拆卸施工起重机械和整体提升脚手架、模板等自升式架设设施且逾期未改正的</w:t>
            </w:r>
          </w:p>
        </w:tc>
        <w:tc>
          <w:tcPr>
            <w:tcW w:w="4820" w:type="dxa"/>
            <w:vMerge w:val="restart"/>
            <w:tcBorders>
              <w:tl2br w:val="nil"/>
              <w:tr2bl w:val="nil"/>
            </w:tcBorders>
            <w:vAlign w:val="center"/>
          </w:tcPr>
          <w:p w14:paraId="671914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0AFC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A960B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C2C7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8802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992A6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7119A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(三)委托不具有相应资质的单位承担施工现场安装、拆卸施工起重机械和整体提升脚手架、模板等自升式架设设施的；</w:t>
            </w:r>
          </w:p>
        </w:tc>
        <w:tc>
          <w:tcPr>
            <w:tcW w:w="823" w:type="dxa"/>
            <w:tcBorders>
              <w:tl2br w:val="nil"/>
              <w:tr2bl w:val="nil"/>
            </w:tcBorders>
            <w:vAlign w:val="center"/>
          </w:tcPr>
          <w:p w14:paraId="12DA61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E4B46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7D532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3DB1A4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0DD79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96023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2E6CE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129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CC27F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7048F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E1F3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13969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9C0A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3C6A6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DBFC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682F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4A810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1FDCA0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8D13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2985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A14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C8AC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B5B6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43DFAE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7A610F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0242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DB0DE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5BFDD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FF953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ACA1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08099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3A50F6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06E9C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A30E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91A00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2D0E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26B8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0BE436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08FC97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3" w:hRule="atLeast"/>
          <w:jc w:val="center"/>
        </w:trPr>
        <w:tc>
          <w:tcPr>
            <w:tcW w:w="443" w:type="dxa"/>
            <w:gridSpan w:val="2"/>
            <w:vMerge w:val="continue"/>
            <w:tcBorders>
              <w:tl2br w:val="nil"/>
              <w:tr2bl w:val="nil"/>
            </w:tcBorders>
            <w:vAlign w:val="center"/>
          </w:tcPr>
          <w:p w14:paraId="1349C8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B11F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1636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4DE9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6DBD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3656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4248A1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7F7AB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DDC4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4F0A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DF04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5069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3E30D9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09CC8F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35895D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0D207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6886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5E4A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4D80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施工单位在施工组织设计中未编制安全技术措施、施工现场临时用电方案或者专项施工方案且逾期未改正的</w:t>
            </w:r>
          </w:p>
        </w:tc>
        <w:tc>
          <w:tcPr>
            <w:tcW w:w="4820" w:type="dxa"/>
            <w:vMerge w:val="restart"/>
            <w:tcBorders>
              <w:tl2br w:val="nil"/>
              <w:tr2bl w:val="nil"/>
            </w:tcBorders>
            <w:vAlign w:val="center"/>
          </w:tcPr>
          <w:p w14:paraId="7CFCA2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B5E2B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A0E88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6A262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F5982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0EA12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(四)在施工组织设计中未编制安全技术措施、施工现场临时用电方案或者专项施工方案的。</w:t>
            </w:r>
          </w:p>
          <w:p w14:paraId="3CD6F8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95874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p w14:paraId="5377D9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65D4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A2C7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0FC1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4812A3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A5E3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859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4D98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ECE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13D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D71E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2D6270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C51A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49FA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B8A7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44877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362F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涉及超过规定规模的危险性较大分部分项工程。</w:t>
            </w:r>
          </w:p>
        </w:tc>
        <w:tc>
          <w:tcPr>
            <w:tcW w:w="3058" w:type="dxa"/>
            <w:tcBorders>
              <w:tl2br w:val="nil"/>
              <w:tr2bl w:val="nil"/>
            </w:tcBorders>
            <w:vAlign w:val="center"/>
          </w:tcPr>
          <w:p w14:paraId="0391D8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1C87A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BB29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1A650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D8C2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BAC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67CD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E462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4B4818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09A6A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E2F08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F948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D9606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4AC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F75F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44F18E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1E928F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088C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BD36A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3090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6BB4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27E7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63B7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2F0EEB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DC9DC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D171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0969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A366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912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F6BAA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180日；处30万元的罚款；暂扣安全生产许可证30日。</w:t>
            </w:r>
          </w:p>
        </w:tc>
      </w:tr>
      <w:tr w14:paraId="296AC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8" w:hRule="atLeast"/>
          <w:jc w:val="center"/>
        </w:trPr>
        <w:tc>
          <w:tcPr>
            <w:tcW w:w="443" w:type="dxa"/>
            <w:gridSpan w:val="2"/>
            <w:vMerge w:val="continue"/>
            <w:tcBorders>
              <w:tl2br w:val="nil"/>
              <w:tr2bl w:val="nil"/>
            </w:tcBorders>
            <w:vAlign w:val="center"/>
          </w:tcPr>
          <w:p w14:paraId="33978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07E1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FCDC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ECE9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1F7C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6C87B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0BA7EC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continue"/>
            <w:tcBorders>
              <w:tl2br w:val="nil"/>
              <w:tr2bl w:val="nil"/>
            </w:tcBorders>
            <w:vAlign w:val="center"/>
          </w:tcPr>
          <w:p w14:paraId="5C95B4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AC9E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45F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34F8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A18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177C76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72892D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3" w:hRule="atLeast"/>
          <w:jc w:val="center"/>
        </w:trPr>
        <w:tc>
          <w:tcPr>
            <w:tcW w:w="443" w:type="dxa"/>
            <w:gridSpan w:val="2"/>
            <w:vMerge w:val="restart"/>
            <w:tcBorders>
              <w:tl2br w:val="nil"/>
              <w:tr2bl w:val="nil"/>
            </w:tcBorders>
            <w:vAlign w:val="center"/>
          </w:tcPr>
          <w:p w14:paraId="6D0F71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139</w:t>
            </w:r>
          </w:p>
        </w:tc>
        <w:tc>
          <w:tcPr>
            <w:tcW w:w="1550" w:type="dxa"/>
            <w:vMerge w:val="restart"/>
            <w:tcBorders>
              <w:tl2br w:val="nil"/>
              <w:tr2bl w:val="nil"/>
            </w:tcBorders>
            <w:vAlign w:val="center"/>
          </w:tcPr>
          <w:p w14:paraId="3B03A1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施工单位的主要负责人、项目负责人未履行安全生产管理职责，责令限期改正逾期未改正的</w:t>
            </w:r>
          </w:p>
        </w:tc>
        <w:tc>
          <w:tcPr>
            <w:tcW w:w="4820" w:type="dxa"/>
            <w:vMerge w:val="restart"/>
            <w:tcBorders>
              <w:tl2br w:val="nil"/>
              <w:tr2bl w:val="nil"/>
            </w:tcBorders>
            <w:vAlign w:val="center"/>
          </w:tcPr>
          <w:p w14:paraId="04111D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7F8D1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第六十六条第</w:t>
            </w:r>
            <w:r>
              <w:rPr>
                <w:rFonts w:hint="eastAsia" w:ascii="仿宋_GB2312" w:hAnsi="宋体" w:eastAsia="仿宋_GB2312"/>
                <w:color w:val="auto"/>
                <w:kern w:val="0"/>
                <w:sz w:val="13"/>
                <w:szCs w:val="13"/>
                <w:highlight w:val="none"/>
                <w:lang w:val="en-US" w:eastAsia="zh-CN"/>
              </w:rPr>
              <w:t>一、二</w:t>
            </w:r>
            <w:r>
              <w:rPr>
                <w:rFonts w:hint="eastAsia" w:ascii="仿宋_GB2312" w:hAnsi="宋体" w:eastAsia="仿宋_GB2312"/>
                <w:color w:val="auto"/>
                <w:kern w:val="0"/>
                <w:sz w:val="13"/>
                <w:szCs w:val="13"/>
                <w:highlight w:val="none"/>
              </w:rPr>
              <w:t>款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6D07EB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823" w:type="dxa"/>
            <w:tcBorders>
              <w:tl2br w:val="nil"/>
              <w:tr2bl w:val="nil"/>
            </w:tcBorders>
            <w:vAlign w:val="center"/>
          </w:tcPr>
          <w:p w14:paraId="4831BA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8C07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尚未造成危害后果。</w:t>
            </w:r>
          </w:p>
        </w:tc>
        <w:tc>
          <w:tcPr>
            <w:tcW w:w="3058" w:type="dxa"/>
            <w:tcBorders>
              <w:tl2br w:val="nil"/>
              <w:tr2bl w:val="nil"/>
            </w:tcBorders>
            <w:vAlign w:val="center"/>
          </w:tcPr>
          <w:p w14:paraId="4F7CA0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责令停业整顿，直至改正违法行为；对施工单位的主要负责人、项目负责人处2万元以上6万元以下的罚款。</w:t>
            </w:r>
          </w:p>
        </w:tc>
      </w:tr>
      <w:tr w14:paraId="52FD74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2340F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93885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23A9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845A2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3BED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造成一般危害后果。</w:t>
            </w:r>
          </w:p>
        </w:tc>
        <w:tc>
          <w:tcPr>
            <w:tcW w:w="3058" w:type="dxa"/>
            <w:tcBorders>
              <w:tl2br w:val="nil"/>
              <w:tr2bl w:val="nil"/>
            </w:tcBorders>
            <w:vAlign w:val="center"/>
          </w:tcPr>
          <w:p w14:paraId="40194B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责令停业整顿，直至改正违法行为；施工单位的主要负责人、项目负责人处6万元以上15万元以下的罚款。</w:t>
            </w:r>
          </w:p>
        </w:tc>
      </w:tr>
      <w:tr w14:paraId="6C4666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4AD47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D91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8F7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2168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08005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p w14:paraId="68EAD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4C39C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造成严重危害后果。</w:t>
            </w:r>
          </w:p>
        </w:tc>
        <w:tc>
          <w:tcPr>
            <w:tcW w:w="3058" w:type="dxa"/>
            <w:tcBorders>
              <w:tl2br w:val="nil"/>
              <w:tr2bl w:val="nil"/>
            </w:tcBorders>
            <w:vAlign w:val="center"/>
          </w:tcPr>
          <w:p w14:paraId="25293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3CD85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0FB230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140</w:t>
            </w:r>
          </w:p>
        </w:tc>
        <w:tc>
          <w:tcPr>
            <w:tcW w:w="1550" w:type="dxa"/>
            <w:vMerge w:val="restart"/>
            <w:tcBorders>
              <w:tl2br w:val="nil"/>
              <w:tr2bl w:val="nil"/>
            </w:tcBorders>
            <w:vAlign w:val="center"/>
          </w:tcPr>
          <w:p w14:paraId="731B8C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26A23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施工单位取得资质证书后，降低安全生产条件且经整改仍未达到与其资质等级相适应的安全生产条件的</w:t>
            </w:r>
          </w:p>
        </w:tc>
        <w:tc>
          <w:tcPr>
            <w:tcW w:w="4820" w:type="dxa"/>
            <w:vMerge w:val="restart"/>
            <w:tcBorders>
              <w:tl2br w:val="nil"/>
              <w:tr2bl w:val="nil"/>
            </w:tcBorders>
            <w:vAlign w:val="center"/>
          </w:tcPr>
          <w:p w14:paraId="690A2B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31286A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E56DB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第六十七条施工单位取得资质证书后</w:t>
            </w:r>
            <w:r>
              <w:rPr>
                <w:rFonts w:hint="eastAsia" w:ascii="宋体" w:hAnsi="宋体"/>
                <w:color w:val="auto"/>
                <w:sz w:val="15"/>
                <w:szCs w:val="15"/>
                <w:highlight w:val="none"/>
              </w:rPr>
              <w:t>别重</w:t>
            </w:r>
            <w:r>
              <w:rPr>
                <w:rFonts w:hint="eastAsia" w:ascii="仿宋_GB2312" w:hAnsi="宋体" w:eastAsia="仿宋_GB2312"/>
                <w:color w:val="auto"/>
                <w:kern w:val="0"/>
                <w:sz w:val="13"/>
                <w:szCs w:val="13"/>
                <w:highlight w:val="none"/>
              </w:rPr>
              <w:t>全生产条件的，责令限期改正；经整改仍未达到与其资质等级相适应的安全生产条件的，责令停业整顿，降低其资质等级直至吊销资质证书。</w:t>
            </w:r>
          </w:p>
        </w:tc>
        <w:tc>
          <w:tcPr>
            <w:tcW w:w="823" w:type="dxa"/>
            <w:tcBorders>
              <w:tl2br w:val="nil"/>
              <w:tr2bl w:val="nil"/>
            </w:tcBorders>
            <w:vAlign w:val="center"/>
          </w:tcPr>
          <w:p w14:paraId="54B4B6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0DA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经整改未达到与其资质等级相适应的安全生产条件，但未造成安全生产事故的。</w:t>
            </w:r>
          </w:p>
        </w:tc>
        <w:tc>
          <w:tcPr>
            <w:tcW w:w="3058" w:type="dxa"/>
            <w:tcBorders>
              <w:tl2br w:val="nil"/>
              <w:tr2bl w:val="nil"/>
            </w:tcBorders>
            <w:vAlign w:val="center"/>
          </w:tcPr>
          <w:p w14:paraId="6B7D1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责令停业整顿，直至符合安全生产条件。</w:t>
            </w:r>
          </w:p>
        </w:tc>
      </w:tr>
      <w:tr w14:paraId="5D40DC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1CF29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39FA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BF66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3ED98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90FB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190F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6B82E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4D99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104CD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D50F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0C4B4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6F476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7FA17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w:t>
            </w:r>
            <w:r>
              <w:rPr>
                <w:rFonts w:hint="eastAsia" w:ascii="仿宋_GB2312" w:hAnsi="宋体" w:eastAsia="仿宋_GB2312"/>
                <w:color w:val="auto"/>
                <w:kern w:val="0"/>
                <w:sz w:val="13"/>
                <w:szCs w:val="13"/>
                <w:highlight w:val="none"/>
              </w:rPr>
              <w:t>90日。</w:t>
            </w:r>
          </w:p>
        </w:tc>
      </w:tr>
      <w:tr w14:paraId="529A1E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F29BE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794D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AC69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4AB65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AED4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47360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7C69D2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7711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729FF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3EBD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A9F6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24BA0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97F6F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0D21F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392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587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D03D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B8F7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931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7EB92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降低资质等级。</w:t>
            </w:r>
          </w:p>
        </w:tc>
      </w:tr>
      <w:tr w14:paraId="5D009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E230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AEB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FAA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3CA6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D01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46DD1A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w:t>
            </w:r>
          </w:p>
        </w:tc>
      </w:tr>
      <w:tr w14:paraId="479563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A9EE1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141</w:t>
            </w:r>
          </w:p>
        </w:tc>
        <w:tc>
          <w:tcPr>
            <w:tcW w:w="1550" w:type="dxa"/>
            <w:vMerge w:val="restart"/>
            <w:tcBorders>
              <w:tl2br w:val="nil"/>
              <w:tr2bl w:val="nil"/>
            </w:tcBorders>
            <w:vAlign w:val="center"/>
          </w:tcPr>
          <w:p w14:paraId="44D7D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建设单位明示或者暗示勘察、设计、施工等单位和从业人员违反抗震设防强制性标准，降低工程抗震性能的</w:t>
            </w:r>
          </w:p>
        </w:tc>
        <w:tc>
          <w:tcPr>
            <w:tcW w:w="4820" w:type="dxa"/>
            <w:vMerge w:val="restart"/>
            <w:tcBorders>
              <w:tl2br w:val="nil"/>
              <w:tr2bl w:val="nil"/>
            </w:tcBorders>
            <w:vAlign w:val="center"/>
          </w:tcPr>
          <w:p w14:paraId="7E90FD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一款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6ED27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6D469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5266C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0DD37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责令改正，处20万元以上25万元以下罚款；对其直接负责的主管人员和其他直接责任人员处单位罚款数额5%以上6.5%以下的罚款</w:t>
            </w:r>
          </w:p>
        </w:tc>
      </w:tr>
      <w:tr w14:paraId="57D2F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D7CE07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3AC65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63C0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1D12E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569870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导致存在抗震安全隐患的，可通过抗震加固满足抗震安全性能的</w:t>
            </w:r>
          </w:p>
        </w:tc>
        <w:tc>
          <w:tcPr>
            <w:tcW w:w="3058" w:type="dxa"/>
            <w:tcBorders>
              <w:tl2br w:val="nil"/>
              <w:tr2bl w:val="nil"/>
            </w:tcBorders>
            <w:vAlign w:val="top"/>
          </w:tcPr>
          <w:p w14:paraId="46D658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责令改正，处25万元以上40万元以下罚款；对其直接负责的主管人员和其他直接责任人员处单位罚款数额6.5%以上8.5%以下的罚款</w:t>
            </w:r>
          </w:p>
        </w:tc>
      </w:tr>
      <w:tr w14:paraId="2B9F95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2" w:hRule="atLeast"/>
          <w:jc w:val="center"/>
        </w:trPr>
        <w:tc>
          <w:tcPr>
            <w:tcW w:w="443" w:type="dxa"/>
            <w:gridSpan w:val="2"/>
            <w:vMerge w:val="continue"/>
            <w:tcBorders>
              <w:tl2br w:val="nil"/>
              <w:tr2bl w:val="nil"/>
            </w:tcBorders>
            <w:vAlign w:val="center"/>
          </w:tcPr>
          <w:p w14:paraId="660537D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21DD0F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D16CF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04063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6B5512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导致存在抗震安全隐患，且工程位于地震重点监视防御区的，可通过抗震加固满足抗震安全性能的</w:t>
            </w:r>
          </w:p>
        </w:tc>
        <w:tc>
          <w:tcPr>
            <w:tcW w:w="3058" w:type="dxa"/>
            <w:tcBorders>
              <w:tl2br w:val="nil"/>
              <w:tr2bl w:val="nil"/>
            </w:tcBorders>
            <w:vAlign w:val="top"/>
          </w:tcPr>
          <w:p w14:paraId="71A501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责令改正，处40万元以上50万元以下罚款；对其直接负责的主管人员和其他直接责任人员处单位罚款数额8.5%以上10%以下的罚款</w:t>
            </w:r>
          </w:p>
        </w:tc>
      </w:tr>
      <w:tr w14:paraId="11548E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A19D75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39F0A1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514F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F588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47AF8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1.属于超限高层建筑工程，工程位于地震重点监视防御区的；2.非地震重点监视防御区工程，导致严重抗震安全隐患的；3.因违法行为导致一般事故或者与一般事故相当的其他后果的。</w:t>
            </w:r>
          </w:p>
        </w:tc>
        <w:tc>
          <w:tcPr>
            <w:tcW w:w="3058" w:type="dxa"/>
            <w:tcBorders>
              <w:tl2br w:val="nil"/>
              <w:tr2bl w:val="nil"/>
            </w:tcBorders>
            <w:vAlign w:val="top"/>
          </w:tcPr>
          <w:p w14:paraId="307AA4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责令改正，处50万元以上150万元以下罚款；对其直接负责的主管人员和其他直接责任人员处单位罚款数额8.5%以上10%以下的罚款</w:t>
            </w:r>
          </w:p>
        </w:tc>
      </w:tr>
      <w:tr w14:paraId="0733F8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0D07B0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2294E9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00284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08348D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27149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1.属于超限高层建筑工程，导致严重抗震安全隐患，可通过抗震加固满足抗震安全性能的；2.因违法行为导致较大事故或者与较大事故相当的危害后果的</w:t>
            </w:r>
          </w:p>
        </w:tc>
        <w:tc>
          <w:tcPr>
            <w:tcW w:w="3058" w:type="dxa"/>
            <w:tcBorders>
              <w:tl2br w:val="nil"/>
              <w:tr2bl w:val="nil"/>
            </w:tcBorders>
            <w:vAlign w:val="top"/>
          </w:tcPr>
          <w:p w14:paraId="235BB3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责令改正，处150万元以上400万元以下罚款；对其直接负责的主管人员和其他直接责任人员处单位罚款数额8.5%以上10%以下的罚款</w:t>
            </w:r>
          </w:p>
        </w:tc>
      </w:tr>
      <w:tr w14:paraId="4E46F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3C754D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3A8525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C8A2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5CB1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4CF134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1.导致严重抗震安全隐患，且不能通过抗震加固满足抗震安全性能的；2.因违法行为导致重大或者特别重大事故或者与重大、</w:t>
            </w:r>
            <w:r>
              <w:rPr>
                <w:rFonts w:hint="eastAsia" w:ascii="仿宋_GB2312" w:hAnsi="宋体" w:eastAsia="仿宋_GB2312"/>
                <w:color w:val="auto"/>
                <w:kern w:val="0"/>
                <w:sz w:val="13"/>
                <w:szCs w:val="13"/>
                <w:highlight w:val="none"/>
                <w:lang w:eastAsia="zh-CN"/>
              </w:rPr>
              <w:t>特别重大</w:t>
            </w:r>
            <w:r>
              <w:rPr>
                <w:rFonts w:hint="eastAsia" w:ascii="仿宋_GB2312" w:hAnsi="宋体" w:eastAsia="仿宋_GB2312"/>
                <w:color w:val="auto"/>
                <w:kern w:val="0"/>
                <w:sz w:val="13"/>
                <w:szCs w:val="13"/>
                <w:highlight w:val="none"/>
              </w:rPr>
              <w:t>事故相当的其他危害后果的。</w:t>
            </w:r>
          </w:p>
        </w:tc>
        <w:tc>
          <w:tcPr>
            <w:tcW w:w="3058" w:type="dxa"/>
            <w:tcBorders>
              <w:tl2br w:val="nil"/>
              <w:tr2bl w:val="nil"/>
            </w:tcBorders>
            <w:vAlign w:val="top"/>
          </w:tcPr>
          <w:p w14:paraId="79907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责令改正，处400万元以上500万元以下罚款；对其直接负责的主管人员和其他直接责任人员处单位罚款数额8.5%以上10%以下的罚款</w:t>
            </w:r>
          </w:p>
        </w:tc>
      </w:tr>
      <w:tr w14:paraId="61BF02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12737C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142</w:t>
            </w:r>
          </w:p>
        </w:tc>
        <w:tc>
          <w:tcPr>
            <w:tcW w:w="1550" w:type="dxa"/>
            <w:vMerge w:val="restart"/>
            <w:tcBorders>
              <w:tl2br w:val="nil"/>
              <w:tr2bl w:val="nil"/>
            </w:tcBorders>
            <w:vAlign w:val="center"/>
          </w:tcPr>
          <w:p w14:paraId="3F56C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建设单位未经超限高层建筑工程抗震设防审批进行施工的</w:t>
            </w:r>
          </w:p>
        </w:tc>
        <w:tc>
          <w:tcPr>
            <w:tcW w:w="4820" w:type="dxa"/>
            <w:vMerge w:val="restart"/>
            <w:tcBorders>
              <w:tl2br w:val="nil"/>
              <w:tr2bl w:val="nil"/>
            </w:tcBorders>
            <w:vAlign w:val="center"/>
          </w:tcPr>
          <w:p w14:paraId="367EA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二款违反本条例规定，建设单位未经超限高层建筑工程抗震设防审批进行施工的，责令停止施工，限期改正，处20万元以上100万元以下的罚款；造成损失的，依法承担赔偿责任。</w:t>
            </w:r>
          </w:p>
          <w:p w14:paraId="4A91D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1F7379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7A7438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1BE1E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责令停止施工，限期改正，处20万元以上40万元以下罚款；对其直接负责的主管人员和其他直接责任人员处单位罚款数额5%以上6.5%以下的罚款</w:t>
            </w:r>
          </w:p>
        </w:tc>
      </w:tr>
      <w:tr w14:paraId="53FEF0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D80BF7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0ADA7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5A6B4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156ECD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7DE79B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716DEA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责令停止施工，限期改正，处40万元以上80万元以下罚款；对其直接负责的主管人员和其他直接责任人员处单位罚款数额6.5%以上8.5%以下的罚款</w:t>
            </w:r>
          </w:p>
        </w:tc>
      </w:tr>
      <w:tr w14:paraId="42221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F726E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4646F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8A65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C4F5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28650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拒不停止施工的；工程位于地震重点监视防御区的；导致严重抗震安全隐患的；造成其他严重危害后果的</w:t>
            </w:r>
          </w:p>
        </w:tc>
        <w:tc>
          <w:tcPr>
            <w:tcW w:w="3058" w:type="dxa"/>
            <w:tcBorders>
              <w:tl2br w:val="nil"/>
              <w:tr2bl w:val="nil"/>
            </w:tcBorders>
            <w:vAlign w:val="top"/>
          </w:tcPr>
          <w:p w14:paraId="70429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责令停止施工，限期改正，处80万元以上100万元以下罚款；对其直接负责的主管人员和其他直接责任人员处单位罚款数额8.5%以上10%以下的罚款</w:t>
            </w:r>
          </w:p>
        </w:tc>
      </w:tr>
      <w:tr w14:paraId="047AF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94F54C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143</w:t>
            </w:r>
          </w:p>
        </w:tc>
        <w:tc>
          <w:tcPr>
            <w:tcW w:w="1550" w:type="dxa"/>
            <w:vMerge w:val="restart"/>
            <w:tcBorders>
              <w:tl2br w:val="nil"/>
              <w:tr2bl w:val="nil"/>
            </w:tcBorders>
            <w:vAlign w:val="center"/>
          </w:tcPr>
          <w:p w14:paraId="251A8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4820" w:type="dxa"/>
            <w:vMerge w:val="restart"/>
            <w:tcBorders>
              <w:tl2br w:val="nil"/>
              <w:tr2bl w:val="nil"/>
            </w:tcBorders>
            <w:vAlign w:val="center"/>
          </w:tcPr>
          <w:p w14:paraId="7D3F38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三款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52A500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68DAD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center"/>
          </w:tcPr>
          <w:p w14:paraId="5E664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4F8EF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137ABB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A73D08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60D19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07D1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28917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8F17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7360B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E3154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DC6F3D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2B2D5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500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46FB56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7813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违法行为造成全过程信息资料不全，导致隔震减震工程质量无法追溯的。</w:t>
            </w:r>
          </w:p>
        </w:tc>
        <w:tc>
          <w:tcPr>
            <w:tcW w:w="3058" w:type="dxa"/>
            <w:tcBorders>
              <w:tl2br w:val="nil"/>
              <w:tr2bl w:val="nil"/>
            </w:tcBorders>
            <w:vAlign w:val="top"/>
          </w:tcPr>
          <w:p w14:paraId="2962A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55ACA2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5437B6A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713F9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设计单位未按照超限高层建筑工程抗震设防审批意见进行施工图设计的</w:t>
            </w:r>
          </w:p>
        </w:tc>
        <w:tc>
          <w:tcPr>
            <w:tcW w:w="4820" w:type="dxa"/>
            <w:vMerge w:val="restart"/>
            <w:tcBorders>
              <w:tl2br w:val="nil"/>
              <w:tr2bl w:val="nil"/>
            </w:tcBorders>
            <w:shd w:val="clear" w:color="auto" w:fill="auto"/>
            <w:vAlign w:val="center"/>
          </w:tcPr>
          <w:p w14:paraId="3804F5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59157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（一）未按照超限高层建筑工程抗震设防审批意见进行施工图设计；</w:t>
            </w:r>
          </w:p>
          <w:p w14:paraId="44FE8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45F1DF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0C1A7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47D528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200FD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562746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C155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4743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EBFE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0B60B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768E5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00C8FB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B75567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61FF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2DE43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1F93C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412F4F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1A04C1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2F241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A5073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C638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A395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4BB0F1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BB54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0356E3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3E9D0E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458A12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D17C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A4C75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662B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9902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07983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1C1B9D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7B74B2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7B159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设计单位未在初步设计阶段将建设工程抗震设防专篇作为设计文件组成部分的</w:t>
            </w:r>
          </w:p>
        </w:tc>
        <w:tc>
          <w:tcPr>
            <w:tcW w:w="4820" w:type="dxa"/>
            <w:vMerge w:val="restart"/>
            <w:tcBorders>
              <w:tl2br w:val="nil"/>
              <w:tr2bl w:val="nil"/>
            </w:tcBorders>
            <w:shd w:val="clear" w:color="auto" w:fill="auto"/>
            <w:vAlign w:val="center"/>
          </w:tcPr>
          <w:p w14:paraId="672EB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0A7CD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（二）未在初步设计阶段将建设工程抗震设防专篇作为设计文件组成部分；</w:t>
            </w:r>
          </w:p>
          <w:p w14:paraId="08DFA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C47D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37FDB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初次违法，危害后果轻微，主动除或减轻违法行为危害后果的。</w:t>
            </w:r>
          </w:p>
        </w:tc>
        <w:tc>
          <w:tcPr>
            <w:tcW w:w="3058" w:type="dxa"/>
            <w:tcBorders>
              <w:tl2br w:val="nil"/>
              <w:tr2bl w:val="nil"/>
            </w:tcBorders>
            <w:shd w:val="clear" w:color="auto" w:fill="auto"/>
            <w:vAlign w:val="top"/>
          </w:tcPr>
          <w:p w14:paraId="6BAB15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责令改正，处10万元以上15元以下罚款；对其直接负责的主管人员和其他直接责任人员处单位罚款数额5%以上6.5%以下的罚款</w:t>
            </w:r>
          </w:p>
        </w:tc>
      </w:tr>
      <w:tr w14:paraId="41B19E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BB4C18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5D15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60E0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4C1019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56523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2B353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责令改正，处15万元以上25元以下罚款；对其直接负责的主管人员和其他直接责任人员处单位罚款数额6.5%以上8.5%以下的罚款</w:t>
            </w:r>
          </w:p>
        </w:tc>
      </w:tr>
      <w:tr w14:paraId="1F8A5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8DCA42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2C2C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0C4D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2B4C1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6DFC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78ECA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47194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BB06D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CBA1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492D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76148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01CEA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66C336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2C3D21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8E071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3E8C8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A22BA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5C19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4E450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61EFB7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682B53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67780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145</w:t>
            </w:r>
          </w:p>
        </w:tc>
        <w:tc>
          <w:tcPr>
            <w:tcW w:w="1550" w:type="dxa"/>
            <w:vMerge w:val="restart"/>
            <w:tcBorders>
              <w:tl2br w:val="nil"/>
              <w:tr2bl w:val="nil"/>
            </w:tcBorders>
            <w:shd w:val="clear" w:color="auto" w:fill="auto"/>
            <w:vAlign w:val="center"/>
          </w:tcPr>
          <w:p w14:paraId="028A2A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设计单位未按照抗震设防强制性标准进行设计的</w:t>
            </w:r>
          </w:p>
        </w:tc>
        <w:tc>
          <w:tcPr>
            <w:tcW w:w="4820" w:type="dxa"/>
            <w:vMerge w:val="restart"/>
            <w:tcBorders>
              <w:tl2br w:val="nil"/>
              <w:tr2bl w:val="nil"/>
            </w:tcBorders>
            <w:shd w:val="clear" w:color="auto" w:fill="auto"/>
            <w:vAlign w:val="center"/>
          </w:tcPr>
          <w:p w14:paraId="71F7B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 违反本条例规定，设计单位有下列行为之一的，责令改正，处10万元以上30万元以下的罚款；情节严重的，责令停业整顿，降低资质等级或者吊销资质证书；造成损失的，依法承担赔偿责任：</w:t>
            </w:r>
          </w:p>
          <w:p w14:paraId="47130D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（三）未按照抗震设防强制性标准进行设计。</w:t>
            </w:r>
          </w:p>
          <w:p w14:paraId="025F8F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94C1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0D31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初次违法，危害后果轻微，主动消除的。</w:t>
            </w:r>
          </w:p>
        </w:tc>
        <w:tc>
          <w:tcPr>
            <w:tcW w:w="3058" w:type="dxa"/>
            <w:tcBorders>
              <w:tl2br w:val="nil"/>
              <w:tr2bl w:val="nil"/>
            </w:tcBorders>
            <w:shd w:val="clear" w:color="auto" w:fill="auto"/>
            <w:vAlign w:val="top"/>
          </w:tcPr>
          <w:p w14:paraId="43712E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6AA7F4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48836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16BE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81BAF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EF829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54F50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51094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6D75B0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4DD118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BB74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DBE1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59520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61DA4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77793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40ADA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498A8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CC65D9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ECEE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22F3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700F5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5019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2221E8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29CF8D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F30B54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F24C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E2125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F9D5B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3C37C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428DB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1686F9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34CBFA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146</w:t>
            </w:r>
          </w:p>
        </w:tc>
        <w:tc>
          <w:tcPr>
            <w:tcW w:w="1550" w:type="dxa"/>
            <w:vMerge w:val="restart"/>
            <w:tcBorders>
              <w:tl2br w:val="nil"/>
              <w:tr2bl w:val="nil"/>
            </w:tcBorders>
            <w:shd w:val="clear" w:color="auto" w:fill="auto"/>
            <w:vAlign w:val="center"/>
          </w:tcPr>
          <w:p w14:paraId="7C339D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施工单位在施工中未按照抗震设防强制性标准进行施工的</w:t>
            </w:r>
          </w:p>
        </w:tc>
        <w:tc>
          <w:tcPr>
            <w:tcW w:w="4820" w:type="dxa"/>
            <w:vMerge w:val="restart"/>
            <w:tcBorders>
              <w:tl2br w:val="nil"/>
              <w:tr2bl w:val="nil"/>
            </w:tcBorders>
            <w:shd w:val="clear" w:color="auto" w:fill="auto"/>
            <w:vAlign w:val="center"/>
          </w:tcPr>
          <w:p w14:paraId="49F65B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6F7E8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7F2BE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81690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55D1EA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责令改正，处工程合同价款2%以上2.5%以下的罚款；对其直接负责的主管人员和其他直接责任人员处单位罚款数额5%以上6.5%以下的罚款</w:t>
            </w:r>
          </w:p>
        </w:tc>
      </w:tr>
      <w:tr w14:paraId="3EC641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868D8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E9958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6D48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AD46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7B83CA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6EC1A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责令改正，处工程合同价款2.5%以上3.5%以下的罚款；对其直接负责的主管人员和其他直接责任人员处单位罚款数额6.5%以上8.5%以下的罚款</w:t>
            </w:r>
          </w:p>
        </w:tc>
      </w:tr>
      <w:tr w14:paraId="098C9F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DFCD85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A48E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CA0D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46BA3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41863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13E4D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3483F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责令改正，处工程合同价款3.5%以上4%以下的罚款；责令停业整顿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16AC8C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E19B84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32D5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4033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73E41A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35B0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16D75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责令改正，处工程合同价款4%的罚款；降低资质等级；对其直接负责的主管人员和其他直接责任人员处单位罚款数额8.5%以上10%以下的罚款</w:t>
            </w:r>
          </w:p>
        </w:tc>
      </w:tr>
      <w:tr w14:paraId="769383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2B73B0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5E27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8BB6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CDDAD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3296B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153BC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责令改正，处工程合同价款4%的罚款；吊销资质证书；对其直接负责的主管人员和其他直接责任人员处单位罚款数额10%的罚款</w:t>
            </w:r>
          </w:p>
        </w:tc>
      </w:tr>
      <w:tr w14:paraId="5BA387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622203D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147</w:t>
            </w:r>
          </w:p>
        </w:tc>
        <w:tc>
          <w:tcPr>
            <w:tcW w:w="1550" w:type="dxa"/>
            <w:vMerge w:val="restart"/>
            <w:tcBorders>
              <w:tl2br w:val="nil"/>
              <w:tr2bl w:val="nil"/>
            </w:tcBorders>
            <w:shd w:val="clear" w:color="auto" w:fill="auto"/>
            <w:vAlign w:val="center"/>
          </w:tcPr>
          <w:p w14:paraId="3A27A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施工单位未对隔震减震装置取样送检或者使用不</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合格隔震减震装置的</w:t>
            </w:r>
          </w:p>
        </w:tc>
        <w:tc>
          <w:tcPr>
            <w:tcW w:w="4820" w:type="dxa"/>
            <w:vMerge w:val="restart"/>
            <w:tcBorders>
              <w:tl2br w:val="nil"/>
              <w:tr2bl w:val="nil"/>
            </w:tcBorders>
            <w:shd w:val="clear" w:color="auto" w:fill="auto"/>
            <w:vAlign w:val="center"/>
          </w:tcPr>
          <w:p w14:paraId="53EDA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44DDC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2A5ED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61EA6C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069A4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4D173C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A1151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E9840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C86D0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AFFF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6C0DEB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1E644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责令改正，处15万元以上20万元以下罚款；对其直接负责的主管人员和其他直接责任人员处单位罚款数额6.5%以上8.5%以下的罚款</w:t>
            </w:r>
          </w:p>
        </w:tc>
      </w:tr>
      <w:tr w14:paraId="1273A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6034DE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92570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91AB7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B315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6DCC62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25E48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228CE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责令改正，处20万元以上40万元以下罚款，责令停业整顿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5BC2BD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87273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2B73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0CAE7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9ECF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10B9D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61877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责令改正，处40万元以上50万元以下罚款；降低资质等级；对其直接负责的主管人员和其他直接责任人员处单位罚款数额8.5%以上10%以下的罚款</w:t>
            </w:r>
          </w:p>
        </w:tc>
      </w:tr>
      <w:tr w14:paraId="005F92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6417F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3519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7B09F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B60C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DFAE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0CAD7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责令改正，处50万元罚款；吊销资质证书；对其直接负责的主管人员和其他直接责任人员处单位罚款数额10%的罚款</w:t>
            </w:r>
          </w:p>
        </w:tc>
      </w:tr>
      <w:tr w14:paraId="2429F2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48E57A3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148</w:t>
            </w:r>
          </w:p>
        </w:tc>
        <w:tc>
          <w:tcPr>
            <w:tcW w:w="1550" w:type="dxa"/>
            <w:vMerge w:val="restart"/>
            <w:tcBorders>
              <w:tl2br w:val="nil"/>
              <w:tr2bl w:val="nil"/>
            </w:tcBorders>
            <w:shd w:val="clear" w:color="auto" w:fill="auto"/>
            <w:vAlign w:val="center"/>
          </w:tcPr>
          <w:p w14:paraId="462CF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工程质量检测机构未建立建设工程过程数据和结果数据、检测影像资料及检测报告记录与留存制度的（在建设工程抗震活动中的违法行为）</w:t>
            </w:r>
          </w:p>
        </w:tc>
        <w:tc>
          <w:tcPr>
            <w:tcW w:w="4820" w:type="dxa"/>
            <w:vMerge w:val="restart"/>
            <w:tcBorders>
              <w:tl2br w:val="nil"/>
              <w:tr2bl w:val="nil"/>
            </w:tcBorders>
            <w:shd w:val="clear" w:color="auto" w:fill="auto"/>
            <w:vAlign w:val="center"/>
          </w:tcPr>
          <w:p w14:paraId="609175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《建设工程抗震管理条例》第四十四条第一款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505CC9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33D9C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E72B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0394CD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75420A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130337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B1A85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0162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55F4D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278E9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未建立制度或者有制度不执行，造成检测信息资料不全，导致隔震减震装置质量检测过程无法追溯的。</w:t>
            </w:r>
          </w:p>
        </w:tc>
        <w:tc>
          <w:tcPr>
            <w:tcW w:w="3058" w:type="dxa"/>
            <w:tcBorders>
              <w:tl2br w:val="nil"/>
              <w:tr2bl w:val="nil"/>
            </w:tcBorders>
            <w:shd w:val="clear" w:color="auto" w:fill="auto"/>
            <w:vAlign w:val="top"/>
          </w:tcPr>
          <w:p w14:paraId="4FE319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461D26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68A500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73240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A6F3F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ADC9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59371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存在一般情节的行为，工程质量检测机构未发现隔震减震装置不合格，且工程因同批次隔震减震装置不合格导致严重抗震安全隐患，能通过抗震加固满足抗震安全性能。</w:t>
            </w:r>
          </w:p>
        </w:tc>
        <w:tc>
          <w:tcPr>
            <w:tcW w:w="3058" w:type="dxa"/>
            <w:tcBorders>
              <w:tl2br w:val="nil"/>
              <w:tr2bl w:val="nil"/>
            </w:tcBorders>
            <w:shd w:val="clear" w:color="auto" w:fill="auto"/>
            <w:vAlign w:val="top"/>
          </w:tcPr>
          <w:p w14:paraId="14A270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40C3EF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9CCF2F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6D1F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5602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0F0D53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55EA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存在一般情节的行为，且存在下列情形之一的：</w:t>
            </w:r>
          </w:p>
          <w:p w14:paraId="52CE5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1.因同批次隔震减震装置不合格导致严重抗震安全隐患，不能通过抗震加固满足抗震安全性能，工程质量检测机构未发现隔震减震装置不合格的；</w:t>
            </w:r>
          </w:p>
          <w:p w14:paraId="1D049E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2..因同批次隔震减震装置不合格造成其他严重危害后果，工程质量检测机构未发现隔震减震装置不合格的；</w:t>
            </w:r>
          </w:p>
        </w:tc>
        <w:tc>
          <w:tcPr>
            <w:tcW w:w="3058" w:type="dxa"/>
            <w:tcBorders>
              <w:tl2br w:val="nil"/>
              <w:tr2bl w:val="nil"/>
            </w:tcBorders>
            <w:shd w:val="clear" w:color="auto" w:fill="auto"/>
            <w:vAlign w:val="top"/>
          </w:tcPr>
          <w:p w14:paraId="264E9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责令改正，处30万元罚款；吊销资质证书；对其直接负责的主管人员和其他直接责任人员处单位罚款数额10%的罚款</w:t>
            </w:r>
          </w:p>
        </w:tc>
      </w:tr>
      <w:tr w14:paraId="60C07F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0" w:hRule="atLeast"/>
          <w:jc w:val="center"/>
        </w:trPr>
        <w:tc>
          <w:tcPr>
            <w:tcW w:w="443" w:type="dxa"/>
            <w:gridSpan w:val="2"/>
            <w:vMerge w:val="restart"/>
            <w:tcBorders>
              <w:tl2br w:val="nil"/>
              <w:tr2bl w:val="nil"/>
            </w:tcBorders>
            <w:vAlign w:val="center"/>
          </w:tcPr>
          <w:p w14:paraId="0365BF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149</w:t>
            </w:r>
          </w:p>
        </w:tc>
        <w:tc>
          <w:tcPr>
            <w:tcW w:w="1550" w:type="dxa"/>
            <w:vMerge w:val="restart"/>
            <w:tcBorders>
              <w:tl2br w:val="nil"/>
              <w:tr2bl w:val="nil"/>
            </w:tcBorders>
            <w:shd w:val="clear" w:color="auto" w:fill="auto"/>
            <w:vAlign w:val="center"/>
          </w:tcPr>
          <w:p w14:paraId="35068E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工程质量检测机构出具虚假的检测数据或者检测报告的</w:t>
            </w:r>
          </w:p>
        </w:tc>
        <w:tc>
          <w:tcPr>
            <w:tcW w:w="4820" w:type="dxa"/>
            <w:vMerge w:val="restart"/>
            <w:tcBorders>
              <w:tl2br w:val="nil"/>
              <w:tr2bl w:val="nil"/>
            </w:tcBorders>
            <w:shd w:val="clear" w:color="auto" w:fill="auto"/>
            <w:vAlign w:val="center"/>
          </w:tcPr>
          <w:p w14:paraId="62752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《建设工程抗震管理条例》第四十四条第二款 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08067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3C5227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34838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06510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338AA7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0" w:hRule="atLeast"/>
          <w:jc w:val="center"/>
        </w:trPr>
        <w:tc>
          <w:tcPr>
            <w:tcW w:w="443" w:type="dxa"/>
            <w:gridSpan w:val="2"/>
            <w:vMerge w:val="continue"/>
            <w:tcBorders>
              <w:tl2br w:val="nil"/>
              <w:tr2bl w:val="nil"/>
            </w:tcBorders>
            <w:vAlign w:val="center"/>
          </w:tcPr>
          <w:p w14:paraId="036251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B7FCC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00EBF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02B08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3CC7C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4FA37D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E9DBE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EDDD7D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2840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4541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03FEF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097480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42DCF7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2F43B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0FFE7E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FFE807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2AADA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EAD6F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30A9F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2A3FA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55C32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吊销资质证书和负有直接责任的注册执业人员的执业资格证书，其直接负责的主管人员和其他直接责任人员终身禁止从事工程质量检测业务</w:t>
            </w:r>
          </w:p>
        </w:tc>
      </w:tr>
      <w:tr w14:paraId="4EEEB0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73D38D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150</w:t>
            </w:r>
          </w:p>
        </w:tc>
        <w:tc>
          <w:tcPr>
            <w:tcW w:w="1550" w:type="dxa"/>
            <w:vMerge w:val="restart"/>
            <w:tcBorders>
              <w:tl2br w:val="nil"/>
              <w:tr2bl w:val="nil"/>
            </w:tcBorders>
            <w:shd w:val="clear" w:color="auto" w:fill="auto"/>
            <w:vAlign w:val="center"/>
          </w:tcPr>
          <w:p w14:paraId="61663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抗震性能鉴定机构未按照抗震设防强制性标准进行抗震性能鉴定的</w:t>
            </w:r>
          </w:p>
        </w:tc>
        <w:tc>
          <w:tcPr>
            <w:tcW w:w="4820" w:type="dxa"/>
            <w:vMerge w:val="restart"/>
            <w:tcBorders>
              <w:tl2br w:val="nil"/>
              <w:tr2bl w:val="nil"/>
            </w:tcBorders>
            <w:shd w:val="clear" w:color="auto" w:fill="auto"/>
            <w:vAlign w:val="center"/>
          </w:tcPr>
          <w:p w14:paraId="784561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《建设工程抗震管理条例》第四十五条第一款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2DDD5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34F172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263DD5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未按照1条抗震设防强制性标准进行抗震性能鉴定的</w:t>
            </w:r>
          </w:p>
        </w:tc>
        <w:tc>
          <w:tcPr>
            <w:tcW w:w="3058" w:type="dxa"/>
            <w:tcBorders>
              <w:tl2br w:val="nil"/>
              <w:tr2bl w:val="nil"/>
            </w:tcBorders>
            <w:shd w:val="clear" w:color="auto" w:fill="auto"/>
            <w:vAlign w:val="top"/>
          </w:tcPr>
          <w:p w14:paraId="2E153E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0790B5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5B6485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194F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CA073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15C54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33199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未按照2条及以上抗震设防强制性标准进行抗震性能鉴定的</w:t>
            </w:r>
          </w:p>
        </w:tc>
        <w:tc>
          <w:tcPr>
            <w:tcW w:w="3058" w:type="dxa"/>
            <w:tcBorders>
              <w:tl2br w:val="nil"/>
              <w:tr2bl w:val="nil"/>
            </w:tcBorders>
            <w:shd w:val="clear" w:color="auto" w:fill="auto"/>
            <w:vAlign w:val="top"/>
          </w:tcPr>
          <w:p w14:paraId="0ACD2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62876E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77EB6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661A7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D21F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5FA82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496DEC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w:t>
            </w:r>
          </w:p>
        </w:tc>
        <w:tc>
          <w:tcPr>
            <w:tcW w:w="3058" w:type="dxa"/>
            <w:tcBorders>
              <w:tl2br w:val="nil"/>
              <w:tr2bl w:val="nil"/>
            </w:tcBorders>
            <w:shd w:val="clear" w:color="auto" w:fill="auto"/>
            <w:vAlign w:val="top"/>
          </w:tcPr>
          <w:p w14:paraId="38BB6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499481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B7A770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A895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BE1A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52F2C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F1D61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1A62F9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责令改正，责令停业整顿，直至改正违法行为，并处30万元以上50万元以下的罚款；对其直接负责的主管人员和其他直接责任人员处单位罚款数额8.5%以上10%以下的罚款</w:t>
            </w:r>
          </w:p>
        </w:tc>
      </w:tr>
      <w:tr w14:paraId="760C41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7367126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151</w:t>
            </w:r>
          </w:p>
        </w:tc>
        <w:tc>
          <w:tcPr>
            <w:tcW w:w="1550" w:type="dxa"/>
            <w:vMerge w:val="restart"/>
            <w:tcBorders>
              <w:tl2br w:val="nil"/>
              <w:tr2bl w:val="nil"/>
            </w:tcBorders>
            <w:shd w:val="clear" w:color="auto" w:fill="auto"/>
            <w:vAlign w:val="center"/>
          </w:tcPr>
          <w:p w14:paraId="55617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抗震性能鉴定机构出具虚假鉴定结果的</w:t>
            </w:r>
          </w:p>
        </w:tc>
        <w:tc>
          <w:tcPr>
            <w:tcW w:w="4820" w:type="dxa"/>
            <w:vMerge w:val="restart"/>
            <w:tcBorders>
              <w:tl2br w:val="nil"/>
              <w:tr2bl w:val="nil"/>
            </w:tcBorders>
            <w:shd w:val="clear" w:color="auto" w:fill="auto"/>
            <w:vAlign w:val="center"/>
          </w:tcPr>
          <w:p w14:paraId="68198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《建设工程抗震管理条例》第四十五条第二款 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4CDD7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25616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2D6D7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20477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63025F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56E2B6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A2AB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2775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531D6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620177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2765D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64B850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00A45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651D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9345C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4607A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0CA41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1F8CF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7343C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4135BA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613AC1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8562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C9A0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D70B3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4455C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3A224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罚款；对其直接负责的主管人员和其他直接责任人员处单位罚款数额8.5%以上10%以下的罚款；吊销负有直接责任的注册执业人员的执业资格证书，其直接负责的主管人员和其他直接责任人员终身禁止从事抗震性能鉴定业务</w:t>
            </w:r>
          </w:p>
        </w:tc>
      </w:tr>
      <w:tr w14:paraId="53398F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27AA073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152</w:t>
            </w:r>
          </w:p>
        </w:tc>
        <w:tc>
          <w:tcPr>
            <w:tcW w:w="1550" w:type="dxa"/>
            <w:vMerge w:val="restart"/>
            <w:tcBorders>
              <w:tl2br w:val="nil"/>
              <w:tr2bl w:val="nil"/>
            </w:tcBorders>
            <w:shd w:val="clear" w:color="auto" w:fill="auto"/>
            <w:vAlign w:val="center"/>
          </w:tcPr>
          <w:p w14:paraId="3D92C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擅自变动、损坏或者拆除建设工程抗震构件、隔震沟、隔震缝、隔震减震装置及隔震标识的</w:t>
            </w:r>
          </w:p>
        </w:tc>
        <w:tc>
          <w:tcPr>
            <w:tcW w:w="4820" w:type="dxa"/>
            <w:vMerge w:val="restart"/>
            <w:tcBorders>
              <w:tl2br w:val="nil"/>
              <w:tr2bl w:val="nil"/>
            </w:tcBorders>
            <w:shd w:val="clear" w:color="auto" w:fill="auto"/>
            <w:vAlign w:val="center"/>
          </w:tcPr>
          <w:p w14:paraId="58F25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39CBC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23304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F3C6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49BB1E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责令停止违法行为，恢复原状或者采取其他补救措施，对个人处5万元以上6.5万元以下罚款；对单位处10万元以上15万元以下罚款，对其直接负责的主管人员和其他直接责任人员处单位罚款数额5%以上6.5%以下的罚款</w:t>
            </w:r>
          </w:p>
        </w:tc>
      </w:tr>
      <w:tr w14:paraId="120E7E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A1A33F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6EFFD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54B9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59A2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2669DB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465F98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6.5万元以上8.5万元以下罚款；对单位处15万元以上25万元以下罚款，对其直接负责的主管人员和其他直接责任人员处单位罚款数额6.5%以上8.5%以下的罚款</w:t>
            </w:r>
          </w:p>
        </w:tc>
      </w:tr>
      <w:tr w14:paraId="503B03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A9BD4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DF4F1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8F46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01F48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1F3D5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工程位于地震重点监视防御区的或者超限高层；拒不改正的；造成严重危害后果的</w:t>
            </w:r>
          </w:p>
        </w:tc>
        <w:tc>
          <w:tcPr>
            <w:tcW w:w="3058" w:type="dxa"/>
            <w:tcBorders>
              <w:tl2br w:val="nil"/>
              <w:tr2bl w:val="nil"/>
            </w:tcBorders>
            <w:shd w:val="clear" w:color="auto" w:fill="auto"/>
            <w:vAlign w:val="top"/>
          </w:tcPr>
          <w:p w14:paraId="44EB7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8.5万元以上10万元以下罚款；对单位处25万元以上30万元以下罚款，对其直接负责的主管人员和其他直接责任人员处单位罚款数额8.5%以上10%以下的罚款</w:t>
            </w:r>
          </w:p>
        </w:tc>
      </w:tr>
      <w:tr w14:paraId="7D24F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22062CA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093D8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勘察单位违反规定，未按照抗震设防专项审查意见进行超限高层建筑工程勘察的</w:t>
            </w:r>
          </w:p>
        </w:tc>
        <w:tc>
          <w:tcPr>
            <w:tcW w:w="4820" w:type="dxa"/>
            <w:vMerge w:val="restart"/>
            <w:tcBorders>
              <w:tl2br w:val="nil"/>
              <w:tr2bl w:val="nil"/>
            </w:tcBorders>
            <w:vAlign w:val="center"/>
          </w:tcPr>
          <w:p w14:paraId="135A2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w:t>
            </w:r>
          </w:p>
          <w:p w14:paraId="3E7DD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vAlign w:val="center"/>
          </w:tcPr>
          <w:p w14:paraId="193D2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146DC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1C9A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3158CC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7" w:hRule="atLeast"/>
          <w:jc w:val="center"/>
        </w:trPr>
        <w:tc>
          <w:tcPr>
            <w:tcW w:w="443" w:type="dxa"/>
            <w:gridSpan w:val="2"/>
            <w:vMerge w:val="continue"/>
            <w:tcBorders>
              <w:tl2br w:val="nil"/>
              <w:tr2bl w:val="nil"/>
            </w:tcBorders>
            <w:vAlign w:val="center"/>
          </w:tcPr>
          <w:p w14:paraId="3E633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5EF5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7457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1368F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FEF2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5C63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353BC7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2CC52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289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CFC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2030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5F29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(1)经责令改正后，拒不改正的；</w:t>
            </w:r>
          </w:p>
          <w:p w14:paraId="01733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(2)曾因该违法行为被查处，再次实施违法行为的；</w:t>
            </w:r>
          </w:p>
          <w:p w14:paraId="084B0E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4BDA90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w:t>
            </w:r>
          </w:p>
        </w:tc>
      </w:tr>
      <w:tr w14:paraId="507A88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7" w:hRule="atLeast"/>
          <w:jc w:val="center"/>
        </w:trPr>
        <w:tc>
          <w:tcPr>
            <w:tcW w:w="443" w:type="dxa"/>
            <w:gridSpan w:val="2"/>
            <w:vMerge w:val="restart"/>
            <w:tcBorders>
              <w:tl2br w:val="nil"/>
              <w:tr2bl w:val="nil"/>
            </w:tcBorders>
            <w:vAlign w:val="center"/>
          </w:tcPr>
          <w:p w14:paraId="2A52B3C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428C3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擅自采用没有工程建设标准又未经核准的新技术、新材料的</w:t>
            </w:r>
          </w:p>
        </w:tc>
        <w:tc>
          <w:tcPr>
            <w:tcW w:w="4820" w:type="dxa"/>
            <w:vMerge w:val="restart"/>
            <w:tcBorders>
              <w:tl2br w:val="nil"/>
              <w:tr2bl w:val="nil"/>
            </w:tcBorders>
            <w:vAlign w:val="center"/>
          </w:tcPr>
          <w:p w14:paraId="50EEE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63972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第三十一条违反本规定，擅自使用没有国家技术标准又未经审定的新技术、新材料的，由县级以上地方人民政府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建设主管部门责令限期改正，并处以1万元以上3万元以下罚款。</w:t>
            </w:r>
          </w:p>
        </w:tc>
        <w:tc>
          <w:tcPr>
            <w:tcW w:w="823" w:type="dxa"/>
            <w:tcBorders>
              <w:tl2br w:val="nil"/>
              <w:tr2bl w:val="nil"/>
            </w:tcBorders>
            <w:vAlign w:val="center"/>
          </w:tcPr>
          <w:p w14:paraId="16A98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965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326D1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2A14C5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443" w:type="dxa"/>
            <w:gridSpan w:val="2"/>
            <w:vMerge w:val="continue"/>
            <w:tcBorders>
              <w:tl2br w:val="nil"/>
              <w:tr2bl w:val="nil"/>
            </w:tcBorders>
            <w:vAlign w:val="center"/>
          </w:tcPr>
          <w:p w14:paraId="482CA4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B8C9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095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93BD6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EAAC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FD7C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525BCC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B9649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C3A3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4B6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CDBF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6DE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06F30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责令限期改正，并2万元以上3万元以下罚款。</w:t>
            </w:r>
          </w:p>
        </w:tc>
      </w:tr>
      <w:tr w14:paraId="070CEB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7F70AE0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05E63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擅自变动或者破坏市政公用设施的防灾设施、抗震抗风构件、隔震或者振动控制装置、安全监测系统、健康监测系统、应急自动处置系统以及地震反应观测系统等设施的</w:t>
            </w:r>
          </w:p>
        </w:tc>
        <w:tc>
          <w:tcPr>
            <w:tcW w:w="4820" w:type="dxa"/>
            <w:vMerge w:val="restart"/>
            <w:tcBorders>
              <w:tl2br w:val="nil"/>
              <w:tr2bl w:val="nil"/>
            </w:tcBorders>
            <w:vAlign w:val="center"/>
          </w:tcPr>
          <w:p w14:paraId="7CF065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28B78F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擅自变动或者破坏市政公用设施的防灾设施、抗震抗风构件、隔震或者振动控制装置、安全监测系统、健康监测系统、应急自动处置系统以及地震反应观测系统等设施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建设主管部门责令限期改正，并对个人处以1000元以下罚款，对单位处以1万元以上3万元以下罚款。</w:t>
            </w:r>
          </w:p>
        </w:tc>
        <w:tc>
          <w:tcPr>
            <w:tcW w:w="823" w:type="dxa"/>
            <w:tcBorders>
              <w:tl2br w:val="nil"/>
              <w:tr2bl w:val="nil"/>
            </w:tcBorders>
            <w:vAlign w:val="center"/>
          </w:tcPr>
          <w:p w14:paraId="0B11AB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98F5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624F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1353D3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6" w:hRule="atLeast"/>
          <w:jc w:val="center"/>
        </w:trPr>
        <w:tc>
          <w:tcPr>
            <w:tcW w:w="443" w:type="dxa"/>
            <w:gridSpan w:val="2"/>
            <w:vMerge w:val="continue"/>
            <w:tcBorders>
              <w:tl2br w:val="nil"/>
              <w:tr2bl w:val="nil"/>
            </w:tcBorders>
            <w:vAlign w:val="center"/>
          </w:tcPr>
          <w:p w14:paraId="7C4280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C68D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2B29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BA1C7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3D20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4DA5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责令限期改正，对个人处200元以上500元以下罚款，对单位处以1万元以上2万元以下罚款。</w:t>
            </w:r>
          </w:p>
        </w:tc>
      </w:tr>
      <w:tr w14:paraId="212285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2" w:hRule="atLeast"/>
          <w:jc w:val="center"/>
        </w:trPr>
        <w:tc>
          <w:tcPr>
            <w:tcW w:w="443" w:type="dxa"/>
            <w:gridSpan w:val="2"/>
            <w:vMerge w:val="continue"/>
            <w:tcBorders>
              <w:tl2br w:val="nil"/>
              <w:tr2bl w:val="nil"/>
            </w:tcBorders>
            <w:vAlign w:val="center"/>
          </w:tcPr>
          <w:p w14:paraId="62742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26C4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4B69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E223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D80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061643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1940A9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CEFD0D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29EC9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未对经鉴定不符合抗震要求的市政公用设施进行改造、改建或者抗震加固，又未限制使用的</w:t>
            </w:r>
          </w:p>
        </w:tc>
        <w:tc>
          <w:tcPr>
            <w:tcW w:w="4820" w:type="dxa"/>
            <w:vMerge w:val="restart"/>
            <w:tcBorders>
              <w:tl2br w:val="nil"/>
              <w:tr2bl w:val="nil"/>
            </w:tcBorders>
            <w:vAlign w:val="center"/>
          </w:tcPr>
          <w:p w14:paraId="0AAE3C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7A58A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第三十三条违反本规定，未对经鉴定不符合抗震要求的市政公用设施进行改造、改建或者抗震加固，又未限制使用的，由县级以上地方人民政府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建设主管部门责令限期改正，逾期不改的，处以1万元以上3万元以下罚款。</w:t>
            </w:r>
          </w:p>
        </w:tc>
        <w:tc>
          <w:tcPr>
            <w:tcW w:w="823" w:type="dxa"/>
            <w:tcBorders>
              <w:tl2br w:val="nil"/>
              <w:tr2bl w:val="nil"/>
            </w:tcBorders>
            <w:vAlign w:val="center"/>
          </w:tcPr>
          <w:p w14:paraId="3A438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98B2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责令限期改正、逾期不改的。</w:t>
            </w:r>
          </w:p>
        </w:tc>
        <w:tc>
          <w:tcPr>
            <w:tcW w:w="3058" w:type="dxa"/>
            <w:tcBorders>
              <w:tl2br w:val="nil"/>
              <w:tr2bl w:val="nil"/>
            </w:tcBorders>
            <w:vAlign w:val="center"/>
          </w:tcPr>
          <w:p w14:paraId="46226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37E9E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D8CB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95C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3894F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75E60F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F420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582D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2D65A4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F1B48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163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CFAD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845A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ED05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(1)逾期不改，曾因该违法行为被查处，再次实施违法行为的；</w:t>
            </w:r>
          </w:p>
          <w:p w14:paraId="1B2D7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60C19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处2万元以上3万元以下罚款。</w:t>
            </w:r>
          </w:p>
        </w:tc>
      </w:tr>
      <w:tr w14:paraId="3240D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restart"/>
            <w:tcBorders>
              <w:tl2br w:val="nil"/>
              <w:tr2bl w:val="nil"/>
            </w:tcBorders>
            <w:vAlign w:val="center"/>
          </w:tcPr>
          <w:p w14:paraId="4BF027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7D0C7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擅自使用没有国家技术标准又未经审定通过的新技术、新材料，或者将不适用于抗震设防区的新技术、新材料用于抗震设防区，或者超出经审定的抗震烈度范围的</w:t>
            </w:r>
          </w:p>
        </w:tc>
        <w:tc>
          <w:tcPr>
            <w:tcW w:w="4820" w:type="dxa"/>
            <w:vMerge w:val="restart"/>
            <w:tcBorders>
              <w:tl2br w:val="nil"/>
              <w:tr2bl w:val="nil"/>
            </w:tcBorders>
            <w:vAlign w:val="center"/>
          </w:tcPr>
          <w:p w14:paraId="17B28D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0D9F4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823" w:type="dxa"/>
            <w:tcBorders>
              <w:tl2br w:val="nil"/>
              <w:tr2bl w:val="nil"/>
            </w:tcBorders>
            <w:vAlign w:val="center"/>
          </w:tcPr>
          <w:p w14:paraId="16354D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7F7AD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0905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3D63EB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6BF3D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15FF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1176E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D957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79C6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99F1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6C21DF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2" w:hRule="atLeast"/>
          <w:jc w:val="center"/>
        </w:trPr>
        <w:tc>
          <w:tcPr>
            <w:tcW w:w="443" w:type="dxa"/>
            <w:gridSpan w:val="2"/>
            <w:vMerge w:val="continue"/>
            <w:tcBorders>
              <w:tl2br w:val="nil"/>
              <w:tr2bl w:val="nil"/>
            </w:tcBorders>
            <w:vAlign w:val="center"/>
          </w:tcPr>
          <w:p w14:paraId="18E20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0A5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C36DB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066E8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D4D24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7E242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责令限期改正，并处2万元以上3万元以下罚款。</w:t>
            </w:r>
          </w:p>
        </w:tc>
      </w:tr>
      <w:tr w14:paraId="40638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5" w:hRule="atLeast"/>
          <w:jc w:val="center"/>
        </w:trPr>
        <w:tc>
          <w:tcPr>
            <w:tcW w:w="443" w:type="dxa"/>
            <w:gridSpan w:val="2"/>
            <w:vMerge w:val="restart"/>
            <w:tcBorders>
              <w:tl2br w:val="nil"/>
              <w:tr2bl w:val="nil"/>
            </w:tcBorders>
            <w:vAlign w:val="center"/>
          </w:tcPr>
          <w:p w14:paraId="6323E08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158</w:t>
            </w:r>
          </w:p>
        </w:tc>
        <w:tc>
          <w:tcPr>
            <w:tcW w:w="1550" w:type="dxa"/>
            <w:vMerge w:val="restart"/>
            <w:tcBorders>
              <w:tl2br w:val="nil"/>
              <w:tr2bl w:val="nil"/>
            </w:tcBorders>
            <w:vAlign w:val="center"/>
          </w:tcPr>
          <w:p w14:paraId="7F272D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olor w:val="auto"/>
                <w:kern w:val="0"/>
                <w:sz w:val="13"/>
                <w:szCs w:val="13"/>
                <w:highlight w:val="none"/>
              </w:rPr>
              <w:t>擅自变动或者破坏房屋建筑抗震构件、隔震装置、减震部件或者地震反应观测系统等抗震设施的</w:t>
            </w:r>
          </w:p>
        </w:tc>
        <w:tc>
          <w:tcPr>
            <w:tcW w:w="4820" w:type="dxa"/>
            <w:vMerge w:val="restart"/>
            <w:tcBorders>
              <w:tl2br w:val="nil"/>
              <w:tr2bl w:val="nil"/>
            </w:tcBorders>
            <w:vAlign w:val="center"/>
          </w:tcPr>
          <w:p w14:paraId="394BE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4E076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823" w:type="dxa"/>
            <w:tcBorders>
              <w:tl2br w:val="nil"/>
              <w:tr2bl w:val="nil"/>
            </w:tcBorders>
            <w:vAlign w:val="center"/>
          </w:tcPr>
          <w:p w14:paraId="6C7A5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493E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9D3BC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6CBA2D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3" w:hRule="atLeast"/>
          <w:jc w:val="center"/>
        </w:trPr>
        <w:tc>
          <w:tcPr>
            <w:tcW w:w="443" w:type="dxa"/>
            <w:gridSpan w:val="2"/>
            <w:vMerge w:val="continue"/>
            <w:tcBorders>
              <w:tl2br w:val="nil"/>
              <w:tr2bl w:val="nil"/>
            </w:tcBorders>
            <w:vAlign w:val="center"/>
          </w:tcPr>
          <w:p w14:paraId="08DA0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B7E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D1B75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5D7A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5D67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E46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责令限期改正，对个人处200元以上500元以下罚款，对单位处1万元以上2万元以下罚款。</w:t>
            </w:r>
          </w:p>
        </w:tc>
      </w:tr>
      <w:tr w14:paraId="3C1550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41B8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CFA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5892C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7D59D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C3A7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40E0B3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2DD5B6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3F6AD3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66551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未对抗震能力受损、荷载增加或者需提高抗震设防类别的房屋建筑工程，进行抗震验算、修复和加固的</w:t>
            </w:r>
          </w:p>
        </w:tc>
        <w:tc>
          <w:tcPr>
            <w:tcW w:w="4820" w:type="dxa"/>
            <w:vMerge w:val="restart"/>
            <w:tcBorders>
              <w:tl2br w:val="nil"/>
              <w:tr2bl w:val="nil"/>
            </w:tcBorders>
            <w:vAlign w:val="center"/>
          </w:tcPr>
          <w:p w14:paraId="5E74A9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3AB67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52783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七条违反本规定，未对抗震能力受损、荷载增加或者需提高抗震设防类别的房屋建筑工程，进行抗震验算、修复和加固的，由县级以上地方人民政府建设主管部门责令限期改正，逾期不改的，处以1万元以下罚款。</w:t>
            </w:r>
          </w:p>
          <w:p w14:paraId="62F73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tc>
        <w:tc>
          <w:tcPr>
            <w:tcW w:w="823" w:type="dxa"/>
            <w:tcBorders>
              <w:tl2br w:val="nil"/>
              <w:tr2bl w:val="nil"/>
            </w:tcBorders>
            <w:vAlign w:val="center"/>
          </w:tcPr>
          <w:p w14:paraId="236E4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475E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043FB7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406B1A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5C40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E1A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F384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6095B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52959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95B9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0D22A4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0EEFA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030D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FE982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CC0E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ED17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(1)曾因该违法行为被查处，再次实施违法行为的；</w:t>
            </w:r>
          </w:p>
          <w:p w14:paraId="134A2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p w14:paraId="5ED28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058" w:type="dxa"/>
            <w:tcBorders>
              <w:tl2br w:val="nil"/>
              <w:tr2bl w:val="nil"/>
            </w:tcBorders>
            <w:vAlign w:val="center"/>
          </w:tcPr>
          <w:p w14:paraId="5F508B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322AE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00E0C4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51108A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经鉴定需抗震加固的房屋建筑工程在进行装修改造时未进行抗震加固的</w:t>
            </w:r>
          </w:p>
        </w:tc>
        <w:tc>
          <w:tcPr>
            <w:tcW w:w="4820" w:type="dxa"/>
            <w:vMerge w:val="restart"/>
            <w:tcBorders>
              <w:tl2br w:val="nil"/>
              <w:tr2bl w:val="nil"/>
            </w:tcBorders>
            <w:vAlign w:val="center"/>
          </w:tcPr>
          <w:p w14:paraId="665CA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6AD4C7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第二十八条违反本规定，经鉴定需抗震加固的房屋建筑工程在进行装修改造时未进行抗震加固的，由县级以上地方人民政府建设主管部门责令限期改正，逾期不改的，处以1万元以下罚款。</w:t>
            </w:r>
          </w:p>
        </w:tc>
        <w:tc>
          <w:tcPr>
            <w:tcW w:w="823" w:type="dxa"/>
            <w:tcBorders>
              <w:tl2br w:val="nil"/>
              <w:tr2bl w:val="nil"/>
            </w:tcBorders>
            <w:vAlign w:val="center"/>
          </w:tcPr>
          <w:p w14:paraId="7D071B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CFA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33C92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56A77F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B2648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6562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1F8E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EB1CB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AAED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7E032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390615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E899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B70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FBFED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BBD7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AEB3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(1)逾期不改，曾因该违法行为被查处，再次实施违法行为的；</w:t>
            </w:r>
          </w:p>
          <w:p w14:paraId="13A84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368B4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56FFDA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F5A62B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4D6515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企业降低安全生产条件或不具备安全生产条件的</w:t>
            </w:r>
          </w:p>
        </w:tc>
        <w:tc>
          <w:tcPr>
            <w:tcW w:w="4820" w:type="dxa"/>
            <w:vMerge w:val="restart"/>
            <w:tcBorders>
              <w:tl2br w:val="nil"/>
              <w:tr2bl w:val="nil"/>
            </w:tcBorders>
            <w:vAlign w:val="center"/>
          </w:tcPr>
          <w:p w14:paraId="05EDA779">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45CE299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6612772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1C95F5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0E56B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2021B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tc>
        <w:tc>
          <w:tcPr>
            <w:tcW w:w="823" w:type="dxa"/>
            <w:tcBorders>
              <w:tl2br w:val="nil"/>
              <w:tr2bl w:val="nil"/>
            </w:tcBorders>
            <w:vAlign w:val="center"/>
          </w:tcPr>
          <w:p w14:paraId="78134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5DE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企业不再具备《安全生产许可证条例》第六条或《建筑施工企业安全生产许可证管理规定》第四条规定的安全生产条件中一条以上四条（含）以下的。</w:t>
            </w:r>
          </w:p>
        </w:tc>
        <w:tc>
          <w:tcPr>
            <w:tcW w:w="3058" w:type="dxa"/>
            <w:tcBorders>
              <w:tl2br w:val="nil"/>
              <w:tr2bl w:val="nil"/>
            </w:tcBorders>
            <w:vAlign w:val="center"/>
          </w:tcPr>
          <w:p w14:paraId="40351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暂扣安全生产许可证30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2979F9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BBD4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32F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F153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C107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6D21A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企业不再具备《安全生产许可证条例》第六条或《建筑施工企业安全生产许可证管理规定》第四条规定的安全生产条件中四条以上八条（含）以下的。</w:t>
            </w:r>
          </w:p>
        </w:tc>
        <w:tc>
          <w:tcPr>
            <w:tcW w:w="3058" w:type="dxa"/>
            <w:tcBorders>
              <w:tl2br w:val="nil"/>
              <w:tr2bl w:val="nil"/>
            </w:tcBorders>
            <w:vAlign w:val="center"/>
          </w:tcPr>
          <w:p w14:paraId="29C38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暂扣安全生产许可证60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5347EF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DA25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2030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C2BE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1B970E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C15B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企业不再具备《安全生产许可证条例》第六条或《建筑施工企业安全生产许可证管理规定》第四条规定的安全生产条件中八条以上十二条（不含）以下的。</w:t>
            </w:r>
          </w:p>
        </w:tc>
        <w:tc>
          <w:tcPr>
            <w:tcW w:w="3058" w:type="dxa"/>
            <w:tcBorders>
              <w:tl2br w:val="nil"/>
              <w:tr2bl w:val="nil"/>
            </w:tcBorders>
            <w:vAlign w:val="center"/>
          </w:tcPr>
          <w:p w14:paraId="247340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暂扣安全生产许可证90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22776D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9620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5E1A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2B7E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36E19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134D1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企业不再具备《安全生产许可证条例》第六条或《建筑施工企业安全生产许可证管理规定》第四条规定的全部安全生产条件的。</w:t>
            </w:r>
          </w:p>
        </w:tc>
        <w:tc>
          <w:tcPr>
            <w:tcW w:w="3058" w:type="dxa"/>
            <w:tcBorders>
              <w:tl2br w:val="nil"/>
              <w:tr2bl w:val="nil"/>
            </w:tcBorders>
            <w:vAlign w:val="center"/>
          </w:tcPr>
          <w:p w14:paraId="0CDB78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吊销安全生产许可证。</w:t>
            </w:r>
          </w:p>
        </w:tc>
      </w:tr>
      <w:tr w14:paraId="7D5174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3" w:hRule="atLeast"/>
          <w:jc w:val="center"/>
        </w:trPr>
        <w:tc>
          <w:tcPr>
            <w:tcW w:w="443" w:type="dxa"/>
            <w:gridSpan w:val="2"/>
            <w:vMerge w:val="restart"/>
            <w:tcBorders>
              <w:tl2br w:val="nil"/>
              <w:tr2bl w:val="nil"/>
            </w:tcBorders>
            <w:vAlign w:val="center"/>
          </w:tcPr>
          <w:p w14:paraId="6F40589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162</w:t>
            </w:r>
          </w:p>
        </w:tc>
        <w:tc>
          <w:tcPr>
            <w:tcW w:w="1550" w:type="dxa"/>
            <w:vMerge w:val="restart"/>
            <w:tcBorders>
              <w:tl2br w:val="nil"/>
              <w:tr2bl w:val="nil"/>
            </w:tcBorders>
            <w:vAlign w:val="center"/>
          </w:tcPr>
          <w:p w14:paraId="74D44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事故发生单位对事故发生负有责任的</w:t>
            </w:r>
          </w:p>
        </w:tc>
        <w:tc>
          <w:tcPr>
            <w:tcW w:w="4820" w:type="dxa"/>
            <w:vMerge w:val="restart"/>
            <w:tcBorders>
              <w:tl2br w:val="nil"/>
              <w:tr2bl w:val="nil"/>
            </w:tcBorders>
            <w:vAlign w:val="center"/>
          </w:tcPr>
          <w:p w14:paraId="693F3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1AB008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eastAsia="zh-CN"/>
              </w:rPr>
              <w:t>第一款</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10864C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2B01D5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2B58443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1A91DDF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79EB1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2051DB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A9E82F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p w14:paraId="79A19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7DF9B21C">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《建筑施工企业安全生产许可证动态监管暂行办法》</w:t>
            </w:r>
          </w:p>
          <w:p w14:paraId="790AF1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第十四条　依据本办法第十三条进行复核，对企业降低安全生产条件的，颁发管理机关应当依法给予企业暂扣安全生产许可证的处罚；属情节特别严重的或者发生特别重大事故的，依法吊销安全生产许可证。</w:t>
            </w:r>
          </w:p>
          <w:p w14:paraId="47F31A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642BB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暂扣安全生产许可证处罚视事故发生级别和安全生产条件降低情况，按下列标准执行：</w:t>
            </w:r>
          </w:p>
          <w:p w14:paraId="23259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（一）发生一般事故的，暂扣安全生产许可证30至60日。</w:t>
            </w:r>
          </w:p>
          <w:p w14:paraId="6EECE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（二）发生较大事故的，暂扣安全生产许可证60至90日。</w:t>
            </w:r>
          </w:p>
          <w:p w14:paraId="0FB40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（三）发生重大事故的，暂扣安全生产许可证90至120日。</w:t>
            </w:r>
          </w:p>
          <w:p w14:paraId="47685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第十五条　建筑施工企业在12个月内第二次发生生产安全事故的，视事故级别和安全生产条件降低情况，分别按下列标准进行处罚：</w:t>
            </w:r>
          </w:p>
          <w:p w14:paraId="3DD0C3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（一）发生一般事故的，暂扣时限为在上一次暂扣时限的基础上再增加30日。</w:t>
            </w:r>
          </w:p>
          <w:p w14:paraId="10638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（二）发生较大事故的，暂扣时限为在上一次暂扣时限的基础上再增加60日。</w:t>
            </w:r>
          </w:p>
          <w:p w14:paraId="55B76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（三）发生重大事故的，或按本条（一）、（二）处罚暂扣时限超过120日的，吊销安全生产许可证。</w:t>
            </w:r>
          </w:p>
          <w:p w14:paraId="31A844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12个月内同一企业连续发生三次生产安全事故的，吊销安全生产许可证。</w:t>
            </w:r>
          </w:p>
          <w:p w14:paraId="02290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第十六条　建筑施工企业瞒报、谎报、迟报或漏报事故的，在本办法第十四条、第十五条处罚的基础上，再处延长暂扣期30日至60日的处罚。暂扣时限超过120日的，吊销安全生产许可证。</w:t>
            </w:r>
          </w:p>
          <w:p w14:paraId="0F841D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第十七条　建筑施工企业在安全生产许可证暂扣期内，拒不整改的，吊销其安全生产许可证。</w:t>
            </w:r>
          </w:p>
        </w:tc>
        <w:tc>
          <w:tcPr>
            <w:tcW w:w="823" w:type="dxa"/>
            <w:tcBorders>
              <w:tl2br w:val="nil"/>
              <w:tr2bl w:val="nil"/>
            </w:tcBorders>
            <w:vAlign w:val="center"/>
          </w:tcPr>
          <w:p w14:paraId="3F39BA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vAlign w:val="center"/>
          </w:tcPr>
          <w:p w14:paraId="208CC6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发生一般生产安全事故。</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45B5A4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暂扣安全生产许可证</w:t>
            </w:r>
            <w:r>
              <w:rPr>
                <w:rFonts w:hint="eastAsia" w:ascii="仿宋_GB2312" w:eastAsia="仿宋_GB2312"/>
                <w:color w:val="auto"/>
                <w:sz w:val="13"/>
                <w:szCs w:val="13"/>
                <w:highlight w:val="none"/>
                <w:lang w:eastAsia="zh-CN"/>
              </w:rPr>
              <w:t>30日-</w:t>
            </w:r>
            <w:r>
              <w:rPr>
                <w:rFonts w:hint="eastAsia" w:ascii="仿宋_GB2312" w:eastAsia="仿宋_GB2312"/>
                <w:color w:val="auto"/>
                <w:sz w:val="13"/>
                <w:szCs w:val="13"/>
                <w:highlight w:val="none"/>
              </w:rPr>
              <w:t>60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42F12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1C992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BE7F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EAE8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71C11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vAlign w:val="center"/>
          </w:tcPr>
          <w:p w14:paraId="7AED8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发生较大生产安全事故的</w:t>
            </w:r>
            <w:r>
              <w:rPr>
                <w:rFonts w:hint="eastAsia" w:ascii="仿宋_GB2312" w:hAnsi="宋体" w:eastAsia="仿宋_GB2312"/>
                <w:color w:val="auto"/>
                <w:kern w:val="0"/>
                <w:sz w:val="13"/>
                <w:szCs w:val="13"/>
                <w:highlight w:val="none"/>
                <w:lang w:eastAsia="zh-CN"/>
              </w:rPr>
              <w:t>；</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3BB70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暂扣安全生产许可证</w:t>
            </w:r>
            <w:r>
              <w:rPr>
                <w:rFonts w:hint="eastAsia" w:ascii="仿宋_GB2312" w:hAnsi="宋体" w:eastAsia="仿宋_GB2312"/>
                <w:color w:val="auto"/>
                <w:sz w:val="13"/>
                <w:szCs w:val="13"/>
                <w:highlight w:val="none"/>
                <w:lang w:eastAsia="zh-CN"/>
              </w:rPr>
              <w:t>60日-</w:t>
            </w:r>
            <w:r>
              <w:rPr>
                <w:rFonts w:hint="eastAsia" w:ascii="仿宋_GB2312" w:hAnsi="宋体" w:eastAsia="仿宋_GB2312"/>
                <w:color w:val="auto"/>
                <w:sz w:val="13"/>
                <w:szCs w:val="13"/>
                <w:highlight w:val="none"/>
                <w:lang w:val="en-US" w:eastAsia="zh-CN"/>
              </w:rPr>
              <w:t>90日</w:t>
            </w:r>
            <w:r>
              <w:rPr>
                <w:rFonts w:hint="eastAsia" w:ascii="仿宋_GB2312" w:hAnsi="宋体" w:eastAsia="仿宋_GB2312"/>
                <w:color w:val="auto"/>
                <w:sz w:val="13"/>
                <w:szCs w:val="13"/>
                <w:highlight w:val="none"/>
              </w:rPr>
              <w:t>。</w:t>
            </w:r>
          </w:p>
        </w:tc>
      </w:tr>
      <w:tr w14:paraId="5F1BC8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18892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03B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48AD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6FA0D4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vAlign w:val="center"/>
          </w:tcPr>
          <w:p w14:paraId="3B90D8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12个月内发生两次生产安全事故，第二次事故为一般安全生产事故的（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22F52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暂扣时限为在上一次暂扣时限的基础上再增加30日。</w:t>
            </w:r>
          </w:p>
        </w:tc>
      </w:tr>
      <w:tr w14:paraId="3C82C3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1247A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8A3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D4CA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170C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26FD4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12个月内发生两次生产安全事故，第二次事故为较大安全生产事故的（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7D6EFC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w:t>
            </w:r>
            <w:r>
              <w:rPr>
                <w:rFonts w:hint="eastAsia" w:ascii="仿宋_GB2312" w:hAnsi="宋体" w:eastAsia="仿宋_GB2312"/>
                <w:color w:val="auto"/>
                <w:sz w:val="13"/>
                <w:szCs w:val="13"/>
                <w:highlight w:val="none"/>
                <w:lang w:val="en-US" w:eastAsia="zh-CN"/>
              </w:rPr>
              <w:t>60</w:t>
            </w:r>
            <w:r>
              <w:rPr>
                <w:rFonts w:hint="eastAsia" w:ascii="仿宋_GB2312" w:hAnsi="宋体" w:eastAsia="仿宋_GB2312"/>
                <w:color w:val="auto"/>
                <w:sz w:val="13"/>
                <w:szCs w:val="13"/>
                <w:highlight w:val="none"/>
              </w:rPr>
              <w:t>日。</w:t>
            </w:r>
          </w:p>
        </w:tc>
      </w:tr>
      <w:tr w14:paraId="7E31A4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4F017F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EE2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990B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1E60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1DDC7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12个月内发生事故</w:t>
            </w:r>
            <w:r>
              <w:rPr>
                <w:rFonts w:hint="eastAsia" w:ascii="仿宋_GB2312" w:hAnsi="宋体" w:eastAsia="仿宋_GB2312"/>
                <w:color w:val="auto"/>
                <w:kern w:val="0"/>
                <w:sz w:val="13"/>
                <w:szCs w:val="13"/>
                <w:highlight w:val="none"/>
              </w:rPr>
              <w:t>瞒报、谎报、迟报或漏报</w:t>
            </w:r>
            <w:r>
              <w:rPr>
                <w:rFonts w:hint="eastAsia" w:ascii="仿宋_GB2312" w:hAnsi="宋体" w:eastAsia="仿宋_GB2312"/>
                <w:color w:val="auto"/>
                <w:kern w:val="0"/>
                <w:sz w:val="13"/>
                <w:szCs w:val="13"/>
                <w:highlight w:val="none"/>
                <w:lang w:val="en-US" w:eastAsia="zh-CN"/>
              </w:rPr>
              <w:t>的</w:t>
            </w:r>
          </w:p>
        </w:tc>
        <w:tc>
          <w:tcPr>
            <w:tcW w:w="3058" w:type="dxa"/>
            <w:tcBorders>
              <w:tl2br w:val="nil"/>
              <w:tr2bl w:val="nil"/>
            </w:tcBorders>
            <w:vAlign w:val="center"/>
          </w:tcPr>
          <w:p w14:paraId="4B1C17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在</w:t>
            </w:r>
            <w:r>
              <w:rPr>
                <w:rFonts w:hint="eastAsia" w:ascii="仿宋_GB2312" w:hAnsi="宋体" w:eastAsia="仿宋_GB2312"/>
                <w:color w:val="auto"/>
                <w:sz w:val="13"/>
                <w:szCs w:val="13"/>
                <w:highlight w:val="none"/>
                <w:lang w:val="en-US" w:eastAsia="zh-CN"/>
              </w:rPr>
              <w:t>从轻情节、一般情节、从重情节第一、二项确定应给予</w:t>
            </w:r>
            <w:r>
              <w:rPr>
                <w:rFonts w:hint="eastAsia" w:ascii="仿宋_GB2312" w:hAnsi="宋体" w:eastAsia="仿宋_GB2312"/>
                <w:color w:val="auto"/>
                <w:sz w:val="13"/>
                <w:szCs w:val="13"/>
                <w:highlight w:val="none"/>
              </w:rPr>
              <w:t>处罚的基础上，再处延长暂扣期30日至60日。</w:t>
            </w:r>
          </w:p>
        </w:tc>
      </w:tr>
      <w:tr w14:paraId="32E83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7" w:hRule="atLeast"/>
          <w:jc w:val="center"/>
        </w:trPr>
        <w:tc>
          <w:tcPr>
            <w:tcW w:w="443" w:type="dxa"/>
            <w:gridSpan w:val="2"/>
            <w:vMerge w:val="continue"/>
            <w:tcBorders>
              <w:tl2br w:val="nil"/>
              <w:tr2bl w:val="nil"/>
            </w:tcBorders>
            <w:vAlign w:val="center"/>
          </w:tcPr>
          <w:p w14:paraId="5031E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653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E7DBC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3063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p>
        </w:tc>
        <w:tc>
          <w:tcPr>
            <w:tcW w:w="3437" w:type="dxa"/>
            <w:gridSpan w:val="2"/>
            <w:tcBorders>
              <w:tl2br w:val="nil"/>
              <w:tr2bl w:val="nil"/>
            </w:tcBorders>
            <w:vAlign w:val="center"/>
          </w:tcPr>
          <w:p w14:paraId="2C32C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发生重大生产安全事故的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因违法发包、转包、违法分包、挂靠等违法行为导致发生较大生产安全事故的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5A2F87C2">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暂扣安全生产许可证90日-120日。</w:t>
            </w:r>
          </w:p>
        </w:tc>
      </w:tr>
      <w:tr w14:paraId="4CFF44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9" w:hRule="atLeast"/>
          <w:jc w:val="center"/>
        </w:trPr>
        <w:tc>
          <w:tcPr>
            <w:tcW w:w="443" w:type="dxa"/>
            <w:gridSpan w:val="2"/>
            <w:vMerge w:val="continue"/>
            <w:tcBorders>
              <w:tl2br w:val="nil"/>
              <w:tr2bl w:val="nil"/>
            </w:tcBorders>
            <w:vAlign w:val="center"/>
          </w:tcPr>
          <w:p w14:paraId="2EDCA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E8BF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89E5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948E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1E96D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发生特别重大生产安全事故</w:t>
            </w:r>
            <w:r>
              <w:rPr>
                <w:rFonts w:hint="eastAsia" w:ascii="仿宋_GB2312" w:eastAsia="仿宋_GB2312"/>
                <w:color w:val="auto"/>
                <w:sz w:val="13"/>
                <w:szCs w:val="13"/>
                <w:highlight w:val="none"/>
                <w:lang w:eastAsia="zh-CN"/>
              </w:rPr>
              <w:t>；</w:t>
            </w:r>
          </w:p>
          <w:p w14:paraId="308C9F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在安全生产许可证暂扣期间拒不整改的</w:t>
            </w:r>
            <w:r>
              <w:rPr>
                <w:rFonts w:hint="eastAsia" w:ascii="仿宋_GB2312" w:eastAsia="仿宋_GB2312"/>
                <w:color w:val="auto"/>
                <w:sz w:val="13"/>
                <w:szCs w:val="13"/>
                <w:highlight w:val="none"/>
                <w:lang w:eastAsia="zh-CN"/>
              </w:rPr>
              <w:t>；</w:t>
            </w:r>
          </w:p>
          <w:p w14:paraId="67D5B3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12个月内发生两次生产安全事故，第二次发生事故按从重情节第一、二项处罚暂扣时限超过120日的；</w:t>
            </w:r>
          </w:p>
          <w:p w14:paraId="38C09B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12个月内发生两次生产安全事故，第二次事故为重大安全生产事故的；</w:t>
            </w:r>
          </w:p>
          <w:p w14:paraId="7EDE2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12个月内连续发生三次生产安全事故</w:t>
            </w:r>
            <w:r>
              <w:rPr>
                <w:rFonts w:hint="eastAsia" w:ascii="仿宋_GB2312" w:eastAsia="仿宋_GB2312"/>
                <w:color w:val="auto"/>
                <w:sz w:val="13"/>
                <w:szCs w:val="13"/>
                <w:highlight w:val="none"/>
                <w:lang w:eastAsia="zh-CN"/>
              </w:rPr>
              <w:t>；</w:t>
            </w:r>
          </w:p>
          <w:p w14:paraId="095E3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瞒报、谎报、迟报或漏报事故</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延长暂扣时限超过120日的；</w:t>
            </w:r>
          </w:p>
          <w:p w14:paraId="53ABA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因违法发包、转包、违法分包、挂靠等违法行为导致发生重大生产安全事故的</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2C742E19">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吊销安全生产许可证。</w:t>
            </w:r>
          </w:p>
        </w:tc>
      </w:tr>
      <w:tr w14:paraId="60C32B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21C915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163</w:t>
            </w:r>
          </w:p>
        </w:tc>
        <w:tc>
          <w:tcPr>
            <w:tcW w:w="1550" w:type="dxa"/>
            <w:vMerge w:val="restart"/>
            <w:tcBorders>
              <w:tl2br w:val="nil"/>
              <w:tr2bl w:val="nil"/>
            </w:tcBorders>
            <w:vAlign w:val="center"/>
          </w:tcPr>
          <w:p w14:paraId="399586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建筑施工企业主要负责人、项目负责人、专职安全生产管理人员</w:t>
            </w:r>
            <w:r>
              <w:rPr>
                <w:rFonts w:hint="eastAsia" w:ascii="仿宋_GB2312" w:hAnsi="宋体" w:eastAsia="仿宋_GB2312"/>
                <w:color w:val="auto"/>
                <w:kern w:val="0"/>
                <w:sz w:val="13"/>
                <w:szCs w:val="13"/>
                <w:highlight w:val="none"/>
              </w:rPr>
              <w:t>对发生生产安全</w:t>
            </w:r>
            <w:r>
              <w:rPr>
                <w:rFonts w:hint="eastAsia" w:ascii="仿宋_GB2312" w:eastAsia="仿宋_GB2312"/>
                <w:color w:val="auto"/>
                <w:sz w:val="13"/>
                <w:szCs w:val="13"/>
                <w:highlight w:val="none"/>
              </w:rPr>
              <w:t>事故负有责任的</w:t>
            </w:r>
          </w:p>
        </w:tc>
        <w:tc>
          <w:tcPr>
            <w:tcW w:w="4820" w:type="dxa"/>
            <w:vMerge w:val="restart"/>
            <w:tcBorders>
              <w:tl2br w:val="nil"/>
              <w:tr2bl w:val="nil"/>
            </w:tcBorders>
            <w:vAlign w:val="center"/>
          </w:tcPr>
          <w:p w14:paraId="2D742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0BCD5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3CC160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F911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shd w:val="clear" w:color="auto" w:fill="auto"/>
            <w:vAlign w:val="center"/>
          </w:tcPr>
          <w:p w14:paraId="32B0B2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shd w:val="clear" w:color="auto" w:fill="auto"/>
            <w:vAlign w:val="center"/>
          </w:tcPr>
          <w:p w14:paraId="52D2DE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发生一般生产安全事故的。</w:t>
            </w:r>
          </w:p>
        </w:tc>
        <w:tc>
          <w:tcPr>
            <w:tcW w:w="3058" w:type="dxa"/>
            <w:tcBorders>
              <w:tl2br w:val="nil"/>
              <w:tr2bl w:val="nil"/>
            </w:tcBorders>
            <w:shd w:val="clear" w:color="auto" w:fill="auto"/>
            <w:vAlign w:val="center"/>
          </w:tcPr>
          <w:p w14:paraId="76BAAF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暂扣安全生产考核合格证书180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-270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248FD4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523C21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6ECF0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04E7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12E5F4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shd w:val="clear" w:color="auto" w:fill="auto"/>
            <w:vAlign w:val="center"/>
          </w:tcPr>
          <w:p w14:paraId="1FC5A1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连续12个月内在同一区域发生两起一般生产安全事故的。</w:t>
            </w:r>
          </w:p>
        </w:tc>
        <w:tc>
          <w:tcPr>
            <w:tcW w:w="3058" w:type="dxa"/>
            <w:tcBorders>
              <w:tl2br w:val="nil"/>
              <w:tr2bl w:val="nil"/>
            </w:tcBorders>
            <w:shd w:val="clear" w:color="auto" w:fill="auto"/>
            <w:vAlign w:val="center"/>
          </w:tcPr>
          <w:p w14:paraId="7C07E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sz w:val="13"/>
                <w:szCs w:val="13"/>
                <w:highlight w:val="none"/>
              </w:rPr>
              <w:t>暂扣安全生产考核合格证书270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-360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w:t>
            </w:r>
          </w:p>
        </w:tc>
      </w:tr>
      <w:tr w14:paraId="1BCE2F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B76279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005AE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0B04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115F6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shd w:val="clear" w:color="auto" w:fill="auto"/>
            <w:vAlign w:val="center"/>
          </w:tcPr>
          <w:p w14:paraId="1E476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（1）发生较大生产安全事故的。</w:t>
            </w:r>
          </w:p>
        </w:tc>
        <w:tc>
          <w:tcPr>
            <w:tcW w:w="3058" w:type="dxa"/>
            <w:tcBorders>
              <w:tl2br w:val="nil"/>
              <w:tr2bl w:val="nil"/>
            </w:tcBorders>
            <w:shd w:val="clear" w:color="auto" w:fill="auto"/>
            <w:vAlign w:val="center"/>
          </w:tcPr>
          <w:p w14:paraId="11B4A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撤销安全生产考核合格证书；吊销执业资格证书，5年内不予注册。</w:t>
            </w:r>
          </w:p>
        </w:tc>
      </w:tr>
      <w:tr w14:paraId="438721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02048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6783F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F96E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45D6E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60BAE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（2）发生重大生产安全事故的</w:t>
            </w:r>
            <w:r>
              <w:rPr>
                <w:rFonts w:hint="eastAsia" w:ascii="仿宋_GB2312" w:eastAsia="仿宋_GB2312"/>
                <w:color w:val="auto"/>
                <w:sz w:val="13"/>
                <w:szCs w:val="13"/>
                <w:highlight w:val="none"/>
                <w:lang w:val="en-US" w:eastAsia="zh-CN"/>
              </w:rPr>
              <w:t>。</w:t>
            </w:r>
          </w:p>
        </w:tc>
        <w:tc>
          <w:tcPr>
            <w:tcW w:w="3058" w:type="dxa"/>
            <w:tcBorders>
              <w:tl2br w:val="nil"/>
              <w:tr2bl w:val="nil"/>
            </w:tcBorders>
            <w:shd w:val="clear" w:color="auto" w:fill="auto"/>
            <w:vAlign w:val="center"/>
          </w:tcPr>
          <w:p w14:paraId="534AD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1E8E8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92EDC0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24CD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95DF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EC90D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70BAA8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（3）发生特别重大生产安全事故或者在证书暂扣期间拒不整改的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或造成特别严重社会影响的。</w:t>
            </w:r>
          </w:p>
        </w:tc>
        <w:tc>
          <w:tcPr>
            <w:tcW w:w="3058" w:type="dxa"/>
            <w:tcBorders>
              <w:tl2br w:val="nil"/>
              <w:tr2bl w:val="nil"/>
            </w:tcBorders>
            <w:shd w:val="clear" w:color="auto" w:fill="auto"/>
            <w:vAlign w:val="center"/>
          </w:tcPr>
          <w:p w14:paraId="73B19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14889F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45D0A5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15D4CF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企业未取得安全生产许可证擅自从事建筑施工活动的</w:t>
            </w:r>
          </w:p>
        </w:tc>
        <w:tc>
          <w:tcPr>
            <w:tcW w:w="4820" w:type="dxa"/>
            <w:vMerge w:val="restart"/>
            <w:tcBorders>
              <w:tl2br w:val="nil"/>
              <w:tr2bl w:val="nil"/>
            </w:tcBorders>
            <w:vAlign w:val="center"/>
          </w:tcPr>
          <w:p w14:paraId="6CF15A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5F998A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47FE4E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BE37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42390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0FEA24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64334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9CE8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00E82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2A8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11613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A72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6B5174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5E2C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912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FCBC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6FE12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3B9FF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35F03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DFC9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001F9F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F013B3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0C21DC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企业安全生产许可证有效期满未办理延期手续，继续进行生产的</w:t>
            </w:r>
          </w:p>
        </w:tc>
        <w:tc>
          <w:tcPr>
            <w:tcW w:w="4820" w:type="dxa"/>
            <w:vMerge w:val="restart"/>
            <w:tcBorders>
              <w:tl2br w:val="nil"/>
              <w:tr2bl w:val="nil"/>
            </w:tcBorders>
            <w:vAlign w:val="center"/>
          </w:tcPr>
          <w:p w14:paraId="7CE6F8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392EA5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仿宋_GB2312" w:hAnsi="宋体" w:eastAsia="仿宋_GB2312"/>
                <w:color w:val="auto"/>
                <w:kern w:val="0"/>
                <w:sz w:val="13"/>
                <w:szCs w:val="13"/>
                <w:highlight w:val="none"/>
                <w:lang w:val="en-US" w:eastAsia="zh-CN"/>
              </w:rPr>
              <w:t>的规定处罚</w:t>
            </w:r>
          </w:p>
          <w:p w14:paraId="0FCC12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第十九条</w:t>
            </w:r>
            <w:r>
              <w:rPr>
                <w:rFonts w:hint="eastAsia" w:ascii="仿宋_GB2312" w:hAnsi="宋体" w:eastAsia="仿宋_GB2312"/>
                <w:color w:val="auto"/>
                <w:kern w:val="0"/>
                <w:sz w:val="13"/>
                <w:szCs w:val="13"/>
                <w:highlight w:val="none"/>
              </w:rPr>
              <w:t>未取得安全生产许可证擅自进行生产的，责令停止生产，没收违法所得，并处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万元以下的罚款；造成重大事故或者其他严重后果，构成犯罪的，依法追究刑事责任。</w:t>
            </w:r>
          </w:p>
        </w:tc>
        <w:tc>
          <w:tcPr>
            <w:tcW w:w="823" w:type="dxa"/>
            <w:tcBorders>
              <w:tl2br w:val="nil"/>
              <w:tr2bl w:val="nil"/>
            </w:tcBorders>
            <w:vAlign w:val="center"/>
          </w:tcPr>
          <w:p w14:paraId="2563C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BA6E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438E9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责令停止生产，限期补办延期手续，没收违法所得；处5万元以上10万元以下的罚款。</w:t>
            </w:r>
          </w:p>
        </w:tc>
      </w:tr>
      <w:tr w14:paraId="58535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0B771A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C493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6D3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87E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2244B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658E8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责令停止生产，没收违法所得；处10万元以上30万元以下的罚款。</w:t>
            </w:r>
          </w:p>
        </w:tc>
      </w:tr>
      <w:tr w14:paraId="0FF600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0" w:hRule="atLeast"/>
          <w:jc w:val="center"/>
        </w:trPr>
        <w:tc>
          <w:tcPr>
            <w:tcW w:w="443" w:type="dxa"/>
            <w:gridSpan w:val="2"/>
            <w:vMerge w:val="continue"/>
            <w:tcBorders>
              <w:tl2br w:val="nil"/>
              <w:tr2bl w:val="nil"/>
            </w:tcBorders>
            <w:vAlign w:val="center"/>
          </w:tcPr>
          <w:p w14:paraId="735F5B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ACB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1972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42A8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9A7B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637F5B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责令停止生产，没收违法所得；处30万元以上50万元以下的罚款。</w:t>
            </w:r>
          </w:p>
        </w:tc>
      </w:tr>
      <w:tr w14:paraId="323281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385B2F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34E141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转让安全生产许可证的</w:t>
            </w:r>
          </w:p>
        </w:tc>
        <w:tc>
          <w:tcPr>
            <w:tcW w:w="4820" w:type="dxa"/>
            <w:vMerge w:val="restart"/>
            <w:tcBorders>
              <w:tl2br w:val="nil"/>
              <w:tr2bl w:val="nil"/>
            </w:tcBorders>
            <w:vAlign w:val="center"/>
          </w:tcPr>
          <w:p w14:paraId="55A1E5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3FF85E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违反本条例规定，转让安全生产许可证的，没收违法所得，处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万元以下的罚款，并吊销其安全生产许可证；构成犯罪的，依法追究刑事责任；接受转让的，依照本条例第十九条的规定处罚。</w:t>
            </w:r>
          </w:p>
        </w:tc>
        <w:tc>
          <w:tcPr>
            <w:tcW w:w="823" w:type="dxa"/>
            <w:tcBorders>
              <w:tl2br w:val="nil"/>
              <w:tr2bl w:val="nil"/>
            </w:tcBorders>
            <w:vAlign w:val="center"/>
          </w:tcPr>
          <w:p w14:paraId="75AC4C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4350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3B675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万元以上15万元以下的罚款；并吊销其安全生产许可证。</w:t>
            </w:r>
          </w:p>
        </w:tc>
      </w:tr>
      <w:tr w14:paraId="47F282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56D44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083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36F1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C0878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B721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6A2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没收违法所得；处15万元以上4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万元以下的罚款；并吊销其安全生产许可证。</w:t>
            </w:r>
          </w:p>
        </w:tc>
      </w:tr>
      <w:tr w14:paraId="5AA247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DFBCB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07B53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FB25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F332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DC7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DDB40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83998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2F1F70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F10F06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5C01E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冒用安全生产许可证或者使用伪造的安全生产许可证的</w:t>
            </w:r>
          </w:p>
        </w:tc>
        <w:tc>
          <w:tcPr>
            <w:tcW w:w="4820" w:type="dxa"/>
            <w:vMerge w:val="restart"/>
            <w:tcBorders>
              <w:tl2br w:val="nil"/>
              <w:tr2bl w:val="nil"/>
            </w:tcBorders>
            <w:vAlign w:val="center"/>
          </w:tcPr>
          <w:p w14:paraId="154E35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5B41D0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冒用安全生产许可证或者使用伪造的安全生产许可证的，依照本条例第十九条规定处罚。</w:t>
            </w:r>
          </w:p>
          <w:p w14:paraId="164281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400D8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3A28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BE0B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4D42B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4E0E7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94939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5E9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AA0D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691BA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61A6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7C0BD2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3DA42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89A8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64A9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A984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0324F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12ACC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25022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78949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6AB0AF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720998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建筑施工企业安全生产许可证有效期满未办理延期手续，继续</w:t>
            </w:r>
            <w:r>
              <w:rPr>
                <w:rFonts w:hint="eastAsia" w:ascii="仿宋_GB2312" w:hAnsi="宋体" w:eastAsia="仿宋_GB2312"/>
                <w:color w:val="auto"/>
                <w:kern w:val="0"/>
                <w:sz w:val="13"/>
                <w:szCs w:val="13"/>
                <w:highlight w:val="none"/>
                <w:lang w:val="en-US" w:eastAsia="zh-CN"/>
              </w:rPr>
              <w:t>从事建筑施工活动的</w:t>
            </w:r>
          </w:p>
        </w:tc>
        <w:tc>
          <w:tcPr>
            <w:tcW w:w="4820" w:type="dxa"/>
            <w:vMerge w:val="restart"/>
            <w:tcBorders>
              <w:tl2br w:val="nil"/>
              <w:tr2bl w:val="nil"/>
            </w:tcBorders>
            <w:vAlign w:val="center"/>
          </w:tcPr>
          <w:p w14:paraId="7BB516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09899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1687BA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188DF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B975B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29B8D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责令其在建项目停止施工，限期补办延期手续，没收违法所得；处5万元以上10万元以下的罚款。</w:t>
            </w:r>
          </w:p>
        </w:tc>
      </w:tr>
      <w:tr w14:paraId="2EDC8F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0BC5D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6FB53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F97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07E1F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20F2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6BB4D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责令其在建项目停止施工，没收违法所得，并处10万元以上30万元以下的罚款。</w:t>
            </w:r>
          </w:p>
        </w:tc>
      </w:tr>
      <w:tr w14:paraId="1552BC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3E34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E3C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928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2F5E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DAC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逾期未办理延期手续，且多次实施同类违法行为的；造成质量安全事故或其他严重后果的。</w:t>
            </w:r>
          </w:p>
        </w:tc>
        <w:tc>
          <w:tcPr>
            <w:tcW w:w="3058" w:type="dxa"/>
            <w:tcBorders>
              <w:tl2br w:val="nil"/>
              <w:tr2bl w:val="nil"/>
            </w:tcBorders>
            <w:vAlign w:val="center"/>
          </w:tcPr>
          <w:p w14:paraId="791B4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责令其在建项目停止施工，没收违法所得，并处30万元以上50万元以下的罚款。</w:t>
            </w:r>
          </w:p>
        </w:tc>
      </w:tr>
      <w:tr w14:paraId="52F244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BA5CE0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09C94B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建筑施工企业转让安全生产许可证</w:t>
            </w:r>
          </w:p>
        </w:tc>
        <w:tc>
          <w:tcPr>
            <w:tcW w:w="4820" w:type="dxa"/>
            <w:vMerge w:val="restart"/>
            <w:tcBorders>
              <w:tl2br w:val="nil"/>
              <w:tr2bl w:val="nil"/>
            </w:tcBorders>
            <w:vAlign w:val="center"/>
          </w:tcPr>
          <w:p w14:paraId="37BC18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378DA9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7739F7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72DF3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BD98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5A11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万元以下的罚款；并吊销其安全生产许可证。</w:t>
            </w:r>
          </w:p>
        </w:tc>
      </w:tr>
      <w:tr w14:paraId="3E6DF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A499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E710E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A0C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F051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D7B7B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5F0E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万元以下的罚款；并吊销其安全生产许可证。</w:t>
            </w:r>
          </w:p>
        </w:tc>
      </w:tr>
      <w:tr w14:paraId="3C8483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21F222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669A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C8F95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14EAB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9541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6B233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78329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2AE7E7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97FAB7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2A995B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建筑施工企业接受转让安全生产许可证</w:t>
            </w:r>
          </w:p>
        </w:tc>
        <w:tc>
          <w:tcPr>
            <w:tcW w:w="4820" w:type="dxa"/>
            <w:vMerge w:val="restart"/>
            <w:tcBorders>
              <w:tl2br w:val="nil"/>
              <w:tr2bl w:val="nil"/>
            </w:tcBorders>
            <w:vAlign w:val="center"/>
          </w:tcPr>
          <w:p w14:paraId="229D9D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75F034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271AE4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5E368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CC57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6CD4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责令其在建项目停止施工，没收违法所得；处10万元以上20万元以下的罚款，并吊销其安全生产许可证。</w:t>
            </w:r>
          </w:p>
        </w:tc>
      </w:tr>
      <w:tr w14:paraId="43B1BB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002EC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9BE62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DE740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51B0E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4D74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0454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责令其在建项目停止施工，没收违法所得；处20万元以上35万元以下的罚款，并吊销其安全生产许可证。</w:t>
            </w:r>
          </w:p>
        </w:tc>
      </w:tr>
      <w:tr w14:paraId="67D3EA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2CBD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E3F0B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9704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721D1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A1AA9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1DE2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165D21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02432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责令其在建项目停止施工，没收违法所得；处35万元以上50万元以下的罚款，并吊销其安全生产许可证。</w:t>
            </w:r>
          </w:p>
        </w:tc>
      </w:tr>
      <w:tr w14:paraId="432ED1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74040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53B98B5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建筑施工企业冒用安全生产许可证或者使用伪造的安全生产许可证</w:t>
            </w:r>
          </w:p>
        </w:tc>
        <w:tc>
          <w:tcPr>
            <w:tcW w:w="4820" w:type="dxa"/>
            <w:vMerge w:val="restart"/>
            <w:tcBorders>
              <w:tl2br w:val="nil"/>
              <w:tr2bl w:val="nil"/>
            </w:tcBorders>
            <w:vAlign w:val="center"/>
          </w:tcPr>
          <w:p w14:paraId="55F714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052428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冒用安全生产许可证或者使用伪造的安全生产许可证的，依照本规定第二十四条的规定处罚。</w:t>
            </w:r>
          </w:p>
          <w:p w14:paraId="673C85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714D8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AB823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3AD3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责令其在建项目停止施工，没收违法所得；处10万元以上15万元以下的罚款。</w:t>
            </w:r>
          </w:p>
        </w:tc>
      </w:tr>
      <w:tr w14:paraId="495DE0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81D2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5B8E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83C4A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BE84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0145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38E0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责令其在建项目停止施工，没收违法所得；处15万元以上40万元以下的罚款。</w:t>
            </w:r>
          </w:p>
        </w:tc>
      </w:tr>
      <w:tr w14:paraId="0EF5DD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56EEC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3A9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40AA1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AE21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8BF2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7E8A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BE67D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责令其在建项目停止施工，没收违法所得；处40万元以上50万元以下的罚款。</w:t>
            </w:r>
          </w:p>
        </w:tc>
      </w:tr>
      <w:tr w14:paraId="6C8B3F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D229D5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172</w:t>
            </w:r>
          </w:p>
        </w:tc>
        <w:tc>
          <w:tcPr>
            <w:tcW w:w="1550" w:type="dxa"/>
            <w:vMerge w:val="restart"/>
            <w:tcBorders>
              <w:tl2br w:val="nil"/>
              <w:tr2bl w:val="nil"/>
            </w:tcBorders>
            <w:vAlign w:val="center"/>
          </w:tcPr>
          <w:p w14:paraId="5DFE95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出租单位、自购建筑起重机械的使用单位未按照规定办理备案的</w:t>
            </w:r>
          </w:p>
        </w:tc>
        <w:tc>
          <w:tcPr>
            <w:tcW w:w="4820" w:type="dxa"/>
            <w:vMerge w:val="restart"/>
            <w:tcBorders>
              <w:tl2br w:val="nil"/>
              <w:tr2bl w:val="nil"/>
            </w:tcBorders>
            <w:vAlign w:val="center"/>
          </w:tcPr>
          <w:p w14:paraId="5FD2D7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4B1E5D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1C3C7C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（一）未按照规定办理备案的；</w:t>
            </w:r>
          </w:p>
        </w:tc>
        <w:tc>
          <w:tcPr>
            <w:tcW w:w="823" w:type="dxa"/>
            <w:tcBorders>
              <w:tl2br w:val="nil"/>
              <w:tr2bl w:val="nil"/>
            </w:tcBorders>
            <w:vAlign w:val="center"/>
          </w:tcPr>
          <w:p w14:paraId="042A1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657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1台建筑起重机械未按照规定办理备案的。</w:t>
            </w:r>
          </w:p>
        </w:tc>
        <w:tc>
          <w:tcPr>
            <w:tcW w:w="3058" w:type="dxa"/>
            <w:tcBorders>
              <w:tl2br w:val="nil"/>
              <w:tr2bl w:val="nil"/>
            </w:tcBorders>
            <w:vAlign w:val="center"/>
          </w:tcPr>
          <w:p w14:paraId="3F8DB5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09FD1D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7DD55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81C7B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45D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36B5B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C4097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2台建筑起重机械未按照规定办理备案的。</w:t>
            </w:r>
          </w:p>
        </w:tc>
        <w:tc>
          <w:tcPr>
            <w:tcW w:w="3058" w:type="dxa"/>
            <w:tcBorders>
              <w:tl2br w:val="nil"/>
              <w:tr2bl w:val="nil"/>
            </w:tcBorders>
            <w:vAlign w:val="center"/>
          </w:tcPr>
          <w:p w14:paraId="461CE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219D1F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F842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582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64B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F43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73272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3台以上建筑起重机械未按照规定办理备案或造成一定后果影响的。</w:t>
            </w:r>
          </w:p>
        </w:tc>
        <w:tc>
          <w:tcPr>
            <w:tcW w:w="3058" w:type="dxa"/>
            <w:tcBorders>
              <w:tl2br w:val="nil"/>
              <w:tr2bl w:val="nil"/>
            </w:tcBorders>
            <w:vAlign w:val="center"/>
          </w:tcPr>
          <w:p w14:paraId="1F00A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41DB8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34F2B0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173</w:t>
            </w:r>
          </w:p>
        </w:tc>
        <w:tc>
          <w:tcPr>
            <w:tcW w:w="1550" w:type="dxa"/>
            <w:vMerge w:val="restart"/>
            <w:tcBorders>
              <w:tl2br w:val="nil"/>
              <w:tr2bl w:val="nil"/>
            </w:tcBorders>
            <w:vAlign w:val="center"/>
          </w:tcPr>
          <w:p w14:paraId="2D8C5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出租单位、自购建筑起重机械的使用单位未按照规定办理注销手续的</w:t>
            </w:r>
          </w:p>
        </w:tc>
        <w:tc>
          <w:tcPr>
            <w:tcW w:w="4820" w:type="dxa"/>
            <w:vMerge w:val="restart"/>
            <w:tcBorders>
              <w:tl2br w:val="nil"/>
              <w:tr2bl w:val="nil"/>
            </w:tcBorders>
            <w:vAlign w:val="center"/>
          </w:tcPr>
          <w:p w14:paraId="71647C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31FDB4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56FDE6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（二）未按照规定办理注销手续的；</w:t>
            </w:r>
          </w:p>
        </w:tc>
        <w:tc>
          <w:tcPr>
            <w:tcW w:w="823" w:type="dxa"/>
            <w:tcBorders>
              <w:tl2br w:val="nil"/>
              <w:tr2bl w:val="nil"/>
            </w:tcBorders>
            <w:vAlign w:val="center"/>
          </w:tcPr>
          <w:p w14:paraId="0E9622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983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1台建筑起重机械未按照规定办理注销手续的。</w:t>
            </w:r>
          </w:p>
        </w:tc>
        <w:tc>
          <w:tcPr>
            <w:tcW w:w="3058" w:type="dxa"/>
            <w:tcBorders>
              <w:tl2br w:val="nil"/>
              <w:tr2bl w:val="nil"/>
            </w:tcBorders>
            <w:vAlign w:val="center"/>
          </w:tcPr>
          <w:p w14:paraId="2C836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3DFEE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48AD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D1CD4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7A6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DEA6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B8197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2台建筑起重机械未按照规定办理注销手续的。</w:t>
            </w:r>
          </w:p>
        </w:tc>
        <w:tc>
          <w:tcPr>
            <w:tcW w:w="3058" w:type="dxa"/>
            <w:tcBorders>
              <w:tl2br w:val="nil"/>
              <w:tr2bl w:val="nil"/>
            </w:tcBorders>
            <w:vAlign w:val="center"/>
          </w:tcPr>
          <w:p w14:paraId="1798B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473F5F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0086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AE60D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F181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3084C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5715B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3台以上建筑起重机械未按照规定办理注销手续或造成一定后果影响的。</w:t>
            </w:r>
          </w:p>
        </w:tc>
        <w:tc>
          <w:tcPr>
            <w:tcW w:w="3058" w:type="dxa"/>
            <w:tcBorders>
              <w:tl2br w:val="nil"/>
              <w:tr2bl w:val="nil"/>
            </w:tcBorders>
            <w:vAlign w:val="center"/>
          </w:tcPr>
          <w:p w14:paraId="7D7A2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5B4FDB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55E075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0DA4E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出租单位、自购建筑起重机械的使用单位未按照规定建立建筑起重机械安全技术档案的</w:t>
            </w:r>
          </w:p>
        </w:tc>
        <w:tc>
          <w:tcPr>
            <w:tcW w:w="4820" w:type="dxa"/>
            <w:vMerge w:val="restart"/>
            <w:tcBorders>
              <w:tl2br w:val="nil"/>
              <w:tr2bl w:val="nil"/>
            </w:tcBorders>
            <w:vAlign w:val="center"/>
          </w:tcPr>
          <w:p w14:paraId="79175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7BB8CF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第二十八条（三）项违反本规定，出租单位、自购建筑起重机械的使用单位，有下列行为之一的，由县级以上地方人民政府建设主管部门责令限期改正，予以警告，并处以5000元以上1万元以下罚款：</w:t>
            </w:r>
          </w:p>
          <w:p w14:paraId="094E4E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（三）未按照规定建立建筑起重机械安全技术档案的。</w:t>
            </w:r>
          </w:p>
        </w:tc>
        <w:tc>
          <w:tcPr>
            <w:tcW w:w="823" w:type="dxa"/>
            <w:tcBorders>
              <w:tl2br w:val="nil"/>
              <w:tr2bl w:val="nil"/>
            </w:tcBorders>
            <w:vAlign w:val="center"/>
          </w:tcPr>
          <w:p w14:paraId="77C42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028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单位有1台建筑起重机械未按照规定建立建筑起重机械安全技术档案的。</w:t>
            </w:r>
          </w:p>
        </w:tc>
        <w:tc>
          <w:tcPr>
            <w:tcW w:w="3058" w:type="dxa"/>
            <w:tcBorders>
              <w:tl2br w:val="nil"/>
              <w:tr2bl w:val="nil"/>
            </w:tcBorders>
            <w:vAlign w:val="center"/>
          </w:tcPr>
          <w:p w14:paraId="40D3E5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513634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377A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D5E08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D4D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1900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29D2E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单位有2台建筑起重机械未按照规定建立建筑起重机械安全技术档案的。</w:t>
            </w:r>
          </w:p>
        </w:tc>
        <w:tc>
          <w:tcPr>
            <w:tcW w:w="3058" w:type="dxa"/>
            <w:tcBorders>
              <w:tl2br w:val="nil"/>
              <w:tr2bl w:val="nil"/>
            </w:tcBorders>
            <w:vAlign w:val="center"/>
          </w:tcPr>
          <w:p w14:paraId="015D03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6DBE3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2B934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FF86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E21A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7A0D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D4C9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单位有3台以上建筑起重机械未按照规定建立建筑起重机械安全技术档案或造成一定后果影响的。</w:t>
            </w:r>
          </w:p>
        </w:tc>
        <w:tc>
          <w:tcPr>
            <w:tcW w:w="3058" w:type="dxa"/>
            <w:tcBorders>
              <w:tl2br w:val="nil"/>
              <w:tr2bl w:val="nil"/>
            </w:tcBorders>
            <w:vAlign w:val="center"/>
          </w:tcPr>
          <w:p w14:paraId="639BF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4ED927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FDE6D0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6512B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安装单位未按照安全技术标准及安装使用说明书等检查建筑起重机械及现场施工条件的</w:t>
            </w:r>
          </w:p>
        </w:tc>
        <w:tc>
          <w:tcPr>
            <w:tcW w:w="4820" w:type="dxa"/>
            <w:vMerge w:val="restart"/>
            <w:tcBorders>
              <w:tl2br w:val="nil"/>
              <w:tr2bl w:val="nil"/>
            </w:tcBorders>
            <w:vAlign w:val="center"/>
          </w:tcPr>
          <w:p w14:paraId="3E39F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5B2CC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1EE75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413CA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　安装单位应当履行下列安全职责：</w:t>
            </w:r>
          </w:p>
          <w:p w14:paraId="6B5F7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（二）按照安全技术标准及安装使用说明书等检查建筑起重机械及现场施工条件；</w:t>
            </w:r>
          </w:p>
        </w:tc>
        <w:tc>
          <w:tcPr>
            <w:tcW w:w="823" w:type="dxa"/>
            <w:tcBorders>
              <w:tl2br w:val="nil"/>
              <w:tr2bl w:val="nil"/>
            </w:tcBorders>
            <w:vAlign w:val="center"/>
          </w:tcPr>
          <w:p w14:paraId="029995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AFC1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安装单位有1台建筑起重机械及现场施工条件未按照安全技术标准及安装使用说明书等检查的。</w:t>
            </w:r>
          </w:p>
        </w:tc>
        <w:tc>
          <w:tcPr>
            <w:tcW w:w="3058" w:type="dxa"/>
            <w:tcBorders>
              <w:tl2br w:val="nil"/>
              <w:tr2bl w:val="nil"/>
            </w:tcBorders>
            <w:vAlign w:val="center"/>
          </w:tcPr>
          <w:p w14:paraId="0FF7AF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7711CB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620754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2A73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1EA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0DF7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DB13D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安装单位有2台建筑起重机械及现场施工条件未按照安全技术标准及安装使用说明书等检查的。</w:t>
            </w:r>
          </w:p>
        </w:tc>
        <w:tc>
          <w:tcPr>
            <w:tcW w:w="3058" w:type="dxa"/>
            <w:tcBorders>
              <w:tl2br w:val="nil"/>
              <w:tr2bl w:val="nil"/>
            </w:tcBorders>
            <w:vAlign w:val="center"/>
          </w:tcPr>
          <w:p w14:paraId="7682B2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7F2CE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940D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20EE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3BD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DD873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E137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安装单位有3台以上建筑起重机械及现场施工条件未按照安全技术标准及安装使用说明书等检查或造成一定后果影响的。</w:t>
            </w:r>
          </w:p>
        </w:tc>
        <w:tc>
          <w:tcPr>
            <w:tcW w:w="3058" w:type="dxa"/>
            <w:tcBorders>
              <w:tl2br w:val="nil"/>
              <w:tr2bl w:val="nil"/>
            </w:tcBorders>
            <w:vAlign w:val="center"/>
          </w:tcPr>
          <w:p w14:paraId="691FF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3B18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CB1D7B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119517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安装单位未制定建筑起重机械安装、拆卸工程生产安全事故应急救援预案的</w:t>
            </w:r>
          </w:p>
        </w:tc>
        <w:tc>
          <w:tcPr>
            <w:tcW w:w="4820" w:type="dxa"/>
            <w:vMerge w:val="restart"/>
            <w:tcBorders>
              <w:tl2br w:val="nil"/>
              <w:tr2bl w:val="nil"/>
            </w:tcBorders>
            <w:vAlign w:val="center"/>
          </w:tcPr>
          <w:p w14:paraId="2EE7E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3BA1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B9A3C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6A178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安装单位应当履行下列安全职责：</w:t>
            </w:r>
          </w:p>
          <w:p w14:paraId="00394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（四）制定建筑起重机械安装、拆卸工程生产安全事故应急救援预案；</w:t>
            </w:r>
          </w:p>
        </w:tc>
        <w:tc>
          <w:tcPr>
            <w:tcW w:w="823" w:type="dxa"/>
            <w:tcBorders>
              <w:tl2br w:val="nil"/>
              <w:tr2bl w:val="nil"/>
            </w:tcBorders>
            <w:vAlign w:val="center"/>
          </w:tcPr>
          <w:p w14:paraId="119E27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2B0FE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安装单位有1台建筑起重机械的安装、拆卸未制定生产安全事故应急救援预案的。</w:t>
            </w:r>
          </w:p>
        </w:tc>
        <w:tc>
          <w:tcPr>
            <w:tcW w:w="3058" w:type="dxa"/>
            <w:tcBorders>
              <w:tl2br w:val="nil"/>
              <w:tr2bl w:val="nil"/>
            </w:tcBorders>
            <w:vAlign w:val="center"/>
          </w:tcPr>
          <w:p w14:paraId="1958F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62AC06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44D92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6A0E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888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1A2D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5EF6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安装单位有2台建筑起重机械的安装、拆卸未制定生产安全事故应急救援预案的。</w:t>
            </w:r>
          </w:p>
        </w:tc>
        <w:tc>
          <w:tcPr>
            <w:tcW w:w="3058" w:type="dxa"/>
            <w:tcBorders>
              <w:tl2br w:val="nil"/>
              <w:tr2bl w:val="nil"/>
            </w:tcBorders>
            <w:vAlign w:val="center"/>
          </w:tcPr>
          <w:p w14:paraId="21BCB1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3827B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856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8C76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6FEF1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B2E7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159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安装单位有3台以上建筑起重机械的安装、拆卸未制定生产安全事故应急救援预案或造成一定后果影响的。</w:t>
            </w:r>
          </w:p>
        </w:tc>
        <w:tc>
          <w:tcPr>
            <w:tcW w:w="3058" w:type="dxa"/>
            <w:tcBorders>
              <w:tl2br w:val="nil"/>
              <w:tr2bl w:val="nil"/>
            </w:tcBorders>
            <w:vAlign w:val="center"/>
          </w:tcPr>
          <w:p w14:paraId="2BA397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28D8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3C500C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77</w:t>
            </w:r>
          </w:p>
        </w:tc>
        <w:tc>
          <w:tcPr>
            <w:tcW w:w="1550" w:type="dxa"/>
            <w:vMerge w:val="restart"/>
            <w:tcBorders>
              <w:tl2br w:val="nil"/>
              <w:tr2bl w:val="nil"/>
            </w:tcBorders>
            <w:vAlign w:val="center"/>
          </w:tcPr>
          <w:p w14:paraId="118F37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4820" w:type="dxa"/>
            <w:vMerge w:val="restart"/>
            <w:tcBorders>
              <w:tl2br w:val="nil"/>
              <w:tr2bl w:val="nil"/>
            </w:tcBorders>
            <w:vAlign w:val="center"/>
          </w:tcPr>
          <w:p w14:paraId="36491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D562D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2F4BB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2A139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安装单位应当履行下列安全职责：</w:t>
            </w:r>
          </w:p>
          <w:p w14:paraId="2ADDC9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（五）将建筑起重机械安装、拆卸工程专项施工方案，安装、拆卸人员名单，安装、拆卸时间等材料报施工总承包单位和监理单位审核后，告知工程所在地县级以上地方人民政府建设主管部门。</w:t>
            </w:r>
          </w:p>
        </w:tc>
        <w:tc>
          <w:tcPr>
            <w:tcW w:w="823" w:type="dxa"/>
            <w:tcBorders>
              <w:tl2br w:val="nil"/>
              <w:tr2bl w:val="nil"/>
            </w:tcBorders>
            <w:vAlign w:val="center"/>
          </w:tcPr>
          <w:p w14:paraId="7E299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76AB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未将1台建筑起重机械安装、拆卸工程专项施工方案，安装、拆卸人员名单，安装、拆卸时间等材料报施工总承包单位和监理单位审核后，告知工程所在地县级以上地方人民政府建设主管部门的。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5E1126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ABE30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27C6F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D7BE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6DBF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09554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7C93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未将2台建筑起重机械安装、拆卸工程专项施工方案，安装、拆卸人员名单，安装、拆卸时间等材料报施工总承包单位和监理单位审核后，告知工程所在地县级以上地方人民政府建设主管部门的。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5320A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79C44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7999DF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F10D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9E5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DED1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66EE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58" w:type="dxa"/>
            <w:tcBorders>
              <w:tl2br w:val="nil"/>
              <w:tr2bl w:val="nil"/>
            </w:tcBorders>
            <w:vAlign w:val="center"/>
          </w:tcPr>
          <w:p w14:paraId="36C48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652C7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2D4C69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58A22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安装单位未按照规定建立建筑起重机械安装、拆卸工程档案的</w:t>
            </w:r>
          </w:p>
        </w:tc>
        <w:tc>
          <w:tcPr>
            <w:tcW w:w="4820" w:type="dxa"/>
            <w:vMerge w:val="restart"/>
            <w:tcBorders>
              <w:tl2br w:val="nil"/>
              <w:tr2bl w:val="nil"/>
            </w:tcBorders>
            <w:vAlign w:val="center"/>
          </w:tcPr>
          <w:p w14:paraId="4B71D3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1C1E8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5683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（二）未按照规定建立建筑起重机械安装、拆卸工程档案的；</w:t>
            </w:r>
          </w:p>
        </w:tc>
        <w:tc>
          <w:tcPr>
            <w:tcW w:w="823" w:type="dxa"/>
            <w:tcBorders>
              <w:tl2br w:val="nil"/>
              <w:tr2bl w:val="nil"/>
            </w:tcBorders>
            <w:vAlign w:val="center"/>
          </w:tcPr>
          <w:p w14:paraId="1A7E06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89C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未按照规定建立1台建筑起重机械安装、拆卸工程档案的。</w:t>
            </w:r>
          </w:p>
        </w:tc>
        <w:tc>
          <w:tcPr>
            <w:tcW w:w="3058" w:type="dxa"/>
            <w:tcBorders>
              <w:tl2br w:val="nil"/>
              <w:tr2bl w:val="nil"/>
            </w:tcBorders>
            <w:vAlign w:val="center"/>
          </w:tcPr>
          <w:p w14:paraId="1478E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1D7D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0DD69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C97A6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BB9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D217F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E286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未按照规定建立2台建筑起重机械安装、拆卸工程档案的。</w:t>
            </w:r>
          </w:p>
        </w:tc>
        <w:tc>
          <w:tcPr>
            <w:tcW w:w="3058" w:type="dxa"/>
            <w:tcBorders>
              <w:tl2br w:val="nil"/>
              <w:tr2bl w:val="nil"/>
            </w:tcBorders>
            <w:vAlign w:val="center"/>
          </w:tcPr>
          <w:p w14:paraId="64DCD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8E02C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5DB31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56A40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4FC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C784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930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未按照规定建立3台以上建筑起重机械安装、拆卸工程档案或造成一定后果影响的。</w:t>
            </w:r>
          </w:p>
        </w:tc>
        <w:tc>
          <w:tcPr>
            <w:tcW w:w="3058" w:type="dxa"/>
            <w:tcBorders>
              <w:tl2br w:val="nil"/>
              <w:tr2bl w:val="nil"/>
            </w:tcBorders>
            <w:vAlign w:val="center"/>
          </w:tcPr>
          <w:p w14:paraId="0FD6D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BEF44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A0A21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24B812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安装单位未按照建筑起重机械安装、拆卸工程专项施工方案及安全操作规程组织安装、拆卸作业的</w:t>
            </w:r>
          </w:p>
        </w:tc>
        <w:tc>
          <w:tcPr>
            <w:tcW w:w="4820" w:type="dxa"/>
            <w:vMerge w:val="restart"/>
            <w:tcBorders>
              <w:tl2br w:val="nil"/>
              <w:tr2bl w:val="nil"/>
            </w:tcBorders>
            <w:vAlign w:val="center"/>
          </w:tcPr>
          <w:p w14:paraId="47E35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BA61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98736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（三）未按照建筑起重机械安装、拆卸工程专项施工方案及安全操作规程组织安装、拆卸作业的。</w:t>
            </w:r>
          </w:p>
        </w:tc>
        <w:tc>
          <w:tcPr>
            <w:tcW w:w="823" w:type="dxa"/>
            <w:tcBorders>
              <w:tl2br w:val="nil"/>
              <w:tr2bl w:val="nil"/>
            </w:tcBorders>
            <w:vAlign w:val="center"/>
          </w:tcPr>
          <w:p w14:paraId="77663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C1058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有1台建筑起重机械未按照建筑起重机械安装、拆卸工程专项施工方案及安全操作规程组织安装、拆卸作业的。</w:t>
            </w:r>
          </w:p>
        </w:tc>
        <w:tc>
          <w:tcPr>
            <w:tcW w:w="3058" w:type="dxa"/>
            <w:tcBorders>
              <w:tl2br w:val="nil"/>
              <w:tr2bl w:val="nil"/>
            </w:tcBorders>
            <w:vAlign w:val="center"/>
          </w:tcPr>
          <w:p w14:paraId="0304C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561A0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9D0D7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6F37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BB2D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971EC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8FF6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有2台建筑起重机械未按照建筑起重机械安装、拆卸工程专项施工方案及安全操作规程组织安装、拆卸作业的。</w:t>
            </w:r>
          </w:p>
        </w:tc>
        <w:tc>
          <w:tcPr>
            <w:tcW w:w="3058" w:type="dxa"/>
            <w:tcBorders>
              <w:tl2br w:val="nil"/>
              <w:tr2bl w:val="nil"/>
            </w:tcBorders>
            <w:vAlign w:val="center"/>
          </w:tcPr>
          <w:p w14:paraId="55EF3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F67A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6293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E7A41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E959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460B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3085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有3台以上建筑起重机械未按照建筑起重机械安装、拆卸工程专项施工方案及安全操作规程组织安装、拆卸作业或造成一定后果影响的。</w:t>
            </w:r>
          </w:p>
        </w:tc>
        <w:tc>
          <w:tcPr>
            <w:tcW w:w="3058" w:type="dxa"/>
            <w:tcBorders>
              <w:tl2br w:val="nil"/>
              <w:tr2bl w:val="nil"/>
            </w:tcBorders>
            <w:vAlign w:val="center"/>
          </w:tcPr>
          <w:p w14:paraId="449E5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45F5F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A05B4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restart"/>
            <w:tcBorders>
              <w:tl2br w:val="nil"/>
              <w:tr2bl w:val="nil"/>
            </w:tcBorders>
            <w:vAlign w:val="center"/>
          </w:tcPr>
          <w:p w14:paraId="2CE2008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3AAE25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使用单位未根据不同施工阶段、周围环境以及季节、气候的变化，对建筑起重机械采取相应的安全防护措施的</w:t>
            </w:r>
          </w:p>
        </w:tc>
        <w:tc>
          <w:tcPr>
            <w:tcW w:w="4820" w:type="dxa"/>
            <w:vMerge w:val="restart"/>
            <w:tcBorders>
              <w:tl2br w:val="nil"/>
              <w:tr2bl w:val="nil"/>
            </w:tcBorders>
            <w:vAlign w:val="center"/>
          </w:tcPr>
          <w:p w14:paraId="07A9B8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D0291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4AD0C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6FE128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6A093F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（一）根据不同施工阶段、周围环境以及季节、气候的变化，对建筑起重机械采取相应的安全防护措施；</w:t>
            </w:r>
          </w:p>
        </w:tc>
        <w:tc>
          <w:tcPr>
            <w:tcW w:w="823" w:type="dxa"/>
            <w:tcBorders>
              <w:tl2br w:val="nil"/>
              <w:tr2bl w:val="nil"/>
            </w:tcBorders>
            <w:vAlign w:val="center"/>
          </w:tcPr>
          <w:p w14:paraId="46DE0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299E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未采取相应的安全防护措施的建筑起重机械数量1台的。</w:t>
            </w:r>
          </w:p>
        </w:tc>
        <w:tc>
          <w:tcPr>
            <w:tcW w:w="3058" w:type="dxa"/>
            <w:tcBorders>
              <w:tl2br w:val="nil"/>
              <w:tr2bl w:val="nil"/>
            </w:tcBorders>
            <w:vAlign w:val="center"/>
          </w:tcPr>
          <w:p w14:paraId="6833D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28D5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FE38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4CF2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27A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1BB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0D1B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未采取相应的安全防护措施的建筑起重机械数量2台的。</w:t>
            </w:r>
          </w:p>
        </w:tc>
        <w:tc>
          <w:tcPr>
            <w:tcW w:w="3058" w:type="dxa"/>
            <w:tcBorders>
              <w:tl2br w:val="nil"/>
              <w:tr2bl w:val="nil"/>
            </w:tcBorders>
            <w:vAlign w:val="center"/>
          </w:tcPr>
          <w:p w14:paraId="05EFF5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40231B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0" w:hRule="atLeast"/>
          <w:jc w:val="center"/>
        </w:trPr>
        <w:tc>
          <w:tcPr>
            <w:tcW w:w="443" w:type="dxa"/>
            <w:gridSpan w:val="2"/>
            <w:vMerge w:val="continue"/>
            <w:tcBorders>
              <w:tl2br w:val="nil"/>
              <w:tr2bl w:val="nil"/>
            </w:tcBorders>
            <w:vAlign w:val="center"/>
          </w:tcPr>
          <w:p w14:paraId="30AC4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5BE2A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3953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760E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B6D4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未采取相应的安全防护措施的建筑起重机械数量3台以上的；或造成一定后果影响的。</w:t>
            </w:r>
          </w:p>
        </w:tc>
        <w:tc>
          <w:tcPr>
            <w:tcW w:w="3058" w:type="dxa"/>
            <w:tcBorders>
              <w:tl2br w:val="nil"/>
              <w:tr2bl w:val="nil"/>
            </w:tcBorders>
            <w:vAlign w:val="center"/>
          </w:tcPr>
          <w:p w14:paraId="5BCFB0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BAEE6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8B787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649B6A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使用单位未制定建筑起重机械生产安全事故应急救援预案的</w:t>
            </w:r>
          </w:p>
        </w:tc>
        <w:tc>
          <w:tcPr>
            <w:tcW w:w="4820" w:type="dxa"/>
            <w:vMerge w:val="restart"/>
            <w:tcBorders>
              <w:tl2br w:val="nil"/>
              <w:tr2bl w:val="nil"/>
            </w:tcBorders>
            <w:vAlign w:val="center"/>
          </w:tcPr>
          <w:p w14:paraId="727BBD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81F87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违反本规定，使用单位有下列行为之一的，由县级以上地方人民政府建设主管部门责令限期改正，予以警告，并处以5千元以上3万元以下罚款：</w:t>
            </w:r>
          </w:p>
          <w:p w14:paraId="73CAB5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131588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单位应当履行下列安全职责：</w:t>
            </w:r>
          </w:p>
          <w:p w14:paraId="4F6187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（二）制定建筑起重机械生产安全事故应急救援预案；</w:t>
            </w:r>
          </w:p>
        </w:tc>
        <w:tc>
          <w:tcPr>
            <w:tcW w:w="823" w:type="dxa"/>
            <w:tcBorders>
              <w:tl2br w:val="nil"/>
              <w:tr2bl w:val="nil"/>
            </w:tcBorders>
            <w:vAlign w:val="center"/>
          </w:tcPr>
          <w:p w14:paraId="7D81C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5E5B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未制定生产安全事故应急救援预案的建筑起重机械数量1台的。</w:t>
            </w:r>
          </w:p>
        </w:tc>
        <w:tc>
          <w:tcPr>
            <w:tcW w:w="3058" w:type="dxa"/>
            <w:tcBorders>
              <w:tl2br w:val="nil"/>
              <w:tr2bl w:val="nil"/>
            </w:tcBorders>
            <w:vAlign w:val="center"/>
          </w:tcPr>
          <w:p w14:paraId="73140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18CC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3032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8FE9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FED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9EDF9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7A2DC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未制定生产安全事故应急救援预案的建筑起重机械数量2台的。</w:t>
            </w:r>
          </w:p>
        </w:tc>
        <w:tc>
          <w:tcPr>
            <w:tcW w:w="3058" w:type="dxa"/>
            <w:tcBorders>
              <w:tl2br w:val="nil"/>
              <w:tr2bl w:val="nil"/>
            </w:tcBorders>
            <w:vAlign w:val="center"/>
          </w:tcPr>
          <w:p w14:paraId="217A4B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87566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204A2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7E1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DF0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9E0D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23A8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未制定生产安全事故应急救援预案的建筑起重机械数量3台以上的；或造成一定后果影响的。</w:t>
            </w:r>
          </w:p>
        </w:tc>
        <w:tc>
          <w:tcPr>
            <w:tcW w:w="3058" w:type="dxa"/>
            <w:tcBorders>
              <w:tl2br w:val="nil"/>
              <w:tr2bl w:val="nil"/>
            </w:tcBorders>
            <w:vAlign w:val="center"/>
          </w:tcPr>
          <w:p w14:paraId="79711E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28E83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176B7D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10D3B5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使用单位未设置相应的设备管理机构或者配备专职的设备管理人员的</w:t>
            </w:r>
          </w:p>
        </w:tc>
        <w:tc>
          <w:tcPr>
            <w:tcW w:w="4820" w:type="dxa"/>
            <w:vMerge w:val="restart"/>
            <w:tcBorders>
              <w:tl2br w:val="nil"/>
              <w:tr2bl w:val="nil"/>
            </w:tcBorders>
            <w:vAlign w:val="center"/>
          </w:tcPr>
          <w:p w14:paraId="6ADD22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CCEFE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664A8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7C50C9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0E08F9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（四）设置相应的设备管理机构或者配备专职的设备管理人员；</w:t>
            </w:r>
          </w:p>
        </w:tc>
        <w:tc>
          <w:tcPr>
            <w:tcW w:w="823" w:type="dxa"/>
            <w:tcBorders>
              <w:tl2br w:val="nil"/>
              <w:tr2bl w:val="nil"/>
            </w:tcBorders>
            <w:vAlign w:val="center"/>
          </w:tcPr>
          <w:p w14:paraId="0DD43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0593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未设置相应的设备管理机构或者未配备专职的设备管理人员的。</w:t>
            </w:r>
          </w:p>
        </w:tc>
        <w:tc>
          <w:tcPr>
            <w:tcW w:w="3058" w:type="dxa"/>
            <w:tcBorders>
              <w:tl2br w:val="nil"/>
              <w:tr2bl w:val="nil"/>
            </w:tcBorders>
            <w:vAlign w:val="center"/>
          </w:tcPr>
          <w:p w14:paraId="4B6C7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16F2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0577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7EA7C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049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5C320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B79C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未设置相应的设备管理机构和未配备专职的设备管理人员的。</w:t>
            </w:r>
          </w:p>
        </w:tc>
        <w:tc>
          <w:tcPr>
            <w:tcW w:w="3058" w:type="dxa"/>
            <w:tcBorders>
              <w:tl2br w:val="nil"/>
              <w:tr2bl w:val="nil"/>
            </w:tcBorders>
            <w:vAlign w:val="center"/>
          </w:tcPr>
          <w:p w14:paraId="290C2A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56352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8" w:hRule="atLeast"/>
          <w:jc w:val="center"/>
        </w:trPr>
        <w:tc>
          <w:tcPr>
            <w:tcW w:w="443" w:type="dxa"/>
            <w:gridSpan w:val="2"/>
            <w:vMerge w:val="continue"/>
            <w:tcBorders>
              <w:tl2br w:val="nil"/>
              <w:tr2bl w:val="nil"/>
            </w:tcBorders>
            <w:vAlign w:val="center"/>
          </w:tcPr>
          <w:p w14:paraId="7B81C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8B876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F26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71F33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CDD8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造成一定后果影响的。</w:t>
            </w:r>
          </w:p>
        </w:tc>
        <w:tc>
          <w:tcPr>
            <w:tcW w:w="3058" w:type="dxa"/>
            <w:tcBorders>
              <w:tl2br w:val="nil"/>
              <w:tr2bl w:val="nil"/>
            </w:tcBorders>
            <w:vAlign w:val="center"/>
          </w:tcPr>
          <w:p w14:paraId="751DB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480AD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2AB7C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496368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57F812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使用单位在建筑起重机械出现故障或者发生异常情况时，未立即停止使用，或未消除故障和事故隐患，就重新投入使用的</w:t>
            </w:r>
          </w:p>
        </w:tc>
        <w:tc>
          <w:tcPr>
            <w:tcW w:w="4820" w:type="dxa"/>
            <w:vMerge w:val="restart"/>
            <w:tcBorders>
              <w:tl2br w:val="nil"/>
              <w:tr2bl w:val="nil"/>
            </w:tcBorders>
            <w:vAlign w:val="center"/>
          </w:tcPr>
          <w:p w14:paraId="097387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C60C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8C620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5E442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40DA50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p>
          <w:p w14:paraId="1E5D3F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使用单位应当履行下列安全职责：（六）建筑起重机械出现故障或者发生异常情况的，立即停止使用，消除故障和事故隐患后，方可重新投入使用。</w:t>
            </w:r>
          </w:p>
        </w:tc>
        <w:tc>
          <w:tcPr>
            <w:tcW w:w="823" w:type="dxa"/>
            <w:tcBorders>
              <w:tl2br w:val="nil"/>
              <w:tr2bl w:val="nil"/>
            </w:tcBorders>
            <w:vAlign w:val="center"/>
          </w:tcPr>
          <w:p w14:paraId="751A61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DAC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建筑起重机械出现故障或者发生异常情况达1台，未立即停止使用，或未消除故障和事故隐患，就重新投入使用的。</w:t>
            </w:r>
          </w:p>
        </w:tc>
        <w:tc>
          <w:tcPr>
            <w:tcW w:w="3058" w:type="dxa"/>
            <w:tcBorders>
              <w:tl2br w:val="nil"/>
              <w:tr2bl w:val="nil"/>
            </w:tcBorders>
            <w:vAlign w:val="center"/>
          </w:tcPr>
          <w:p w14:paraId="3FA91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8B76B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1531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9D06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CBF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4B7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3100E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建筑起重机械出现故障或者发生异常情况达2台，未立即停止使用，或未消除故障和事故隐患，就重新投入使用的；或存在重大事故隐患的。</w:t>
            </w:r>
          </w:p>
        </w:tc>
        <w:tc>
          <w:tcPr>
            <w:tcW w:w="3058" w:type="dxa"/>
            <w:tcBorders>
              <w:tl2br w:val="nil"/>
              <w:tr2bl w:val="nil"/>
            </w:tcBorders>
            <w:vAlign w:val="center"/>
          </w:tcPr>
          <w:p w14:paraId="7D483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D5F5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A2FA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D75D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944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711A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A347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建筑起重机械出现故障或者发生异常情况达3台以上，未立即停止使用，或未消除故障和事故隐患，就重新投入使用的；或造成一定后果影响的。</w:t>
            </w:r>
          </w:p>
        </w:tc>
        <w:tc>
          <w:tcPr>
            <w:tcW w:w="3058" w:type="dxa"/>
            <w:tcBorders>
              <w:tl2br w:val="nil"/>
              <w:tr2bl w:val="nil"/>
            </w:tcBorders>
            <w:vAlign w:val="center"/>
          </w:tcPr>
          <w:p w14:paraId="59ED6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13AC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D608B9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2B1510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使用单位未指定专职设备管理人员进行现场监督检查的</w:t>
            </w:r>
          </w:p>
        </w:tc>
        <w:tc>
          <w:tcPr>
            <w:tcW w:w="4820" w:type="dxa"/>
            <w:vMerge w:val="restart"/>
            <w:tcBorders>
              <w:tl2br w:val="nil"/>
              <w:tr2bl w:val="nil"/>
            </w:tcBorders>
            <w:vAlign w:val="center"/>
          </w:tcPr>
          <w:p w14:paraId="528A37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4C60CC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8B0B3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（二）未指定专职设备管理人员进行现场监督检查的；</w:t>
            </w:r>
          </w:p>
        </w:tc>
        <w:tc>
          <w:tcPr>
            <w:tcW w:w="823" w:type="dxa"/>
            <w:tcBorders>
              <w:tl2br w:val="nil"/>
              <w:tr2bl w:val="nil"/>
            </w:tcBorders>
            <w:vAlign w:val="center"/>
          </w:tcPr>
          <w:p w14:paraId="22D807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9490B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27434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9E974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2402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EE4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BFA1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C2AE5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B52A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7BC86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50353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1E6F34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4054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6BD17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B5257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B2A8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未指定专职设备管理人员进行现场监督检查或造成事故的。</w:t>
            </w:r>
          </w:p>
        </w:tc>
        <w:tc>
          <w:tcPr>
            <w:tcW w:w="3058" w:type="dxa"/>
            <w:tcBorders>
              <w:tl2br w:val="nil"/>
              <w:tr2bl w:val="nil"/>
            </w:tcBorders>
            <w:vAlign w:val="center"/>
          </w:tcPr>
          <w:p w14:paraId="1A7AE9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EE290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1" w:hRule="atLeast"/>
          <w:jc w:val="center"/>
        </w:trPr>
        <w:tc>
          <w:tcPr>
            <w:tcW w:w="443" w:type="dxa"/>
            <w:gridSpan w:val="2"/>
            <w:vMerge w:val="restart"/>
            <w:tcBorders>
              <w:tl2br w:val="nil"/>
              <w:tr2bl w:val="nil"/>
            </w:tcBorders>
            <w:vAlign w:val="center"/>
          </w:tcPr>
          <w:p w14:paraId="323EE88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56BBB3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使用单位擅自在建筑起重机械上安装非原制造厂制造的标准节和附着装置的</w:t>
            </w:r>
          </w:p>
        </w:tc>
        <w:tc>
          <w:tcPr>
            <w:tcW w:w="4820" w:type="dxa"/>
            <w:vMerge w:val="restart"/>
            <w:tcBorders>
              <w:tl2br w:val="nil"/>
              <w:tr2bl w:val="nil"/>
            </w:tcBorders>
            <w:vAlign w:val="center"/>
          </w:tcPr>
          <w:p w14:paraId="0EE039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82D16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元以上3万元以下罚款：（三）擅自在建筑起重机械上安装非原制造厂制造的标准节和附着装置的。</w:t>
            </w:r>
          </w:p>
        </w:tc>
        <w:tc>
          <w:tcPr>
            <w:tcW w:w="823" w:type="dxa"/>
            <w:tcBorders>
              <w:tl2br w:val="nil"/>
              <w:tr2bl w:val="nil"/>
            </w:tcBorders>
            <w:vAlign w:val="center"/>
          </w:tcPr>
          <w:p w14:paraId="59859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99C5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擅自在1台建筑起重机械上安装非原制造厂制造的标准节或附着装置的。</w:t>
            </w:r>
          </w:p>
        </w:tc>
        <w:tc>
          <w:tcPr>
            <w:tcW w:w="3058" w:type="dxa"/>
            <w:tcBorders>
              <w:tl2br w:val="nil"/>
              <w:tr2bl w:val="nil"/>
            </w:tcBorders>
            <w:vAlign w:val="center"/>
          </w:tcPr>
          <w:p w14:paraId="2C03CD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32E66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2" w:hRule="atLeast"/>
          <w:jc w:val="center"/>
        </w:trPr>
        <w:tc>
          <w:tcPr>
            <w:tcW w:w="443" w:type="dxa"/>
            <w:gridSpan w:val="2"/>
            <w:vMerge w:val="continue"/>
            <w:tcBorders>
              <w:tl2br w:val="nil"/>
              <w:tr2bl w:val="nil"/>
            </w:tcBorders>
            <w:vAlign w:val="center"/>
          </w:tcPr>
          <w:p w14:paraId="6DA30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3EC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B7C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EB976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96A7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擅自在2台建筑起重机械上安装非原制造厂制造的标准节或附着装置的。</w:t>
            </w:r>
          </w:p>
        </w:tc>
        <w:tc>
          <w:tcPr>
            <w:tcW w:w="3058" w:type="dxa"/>
            <w:tcBorders>
              <w:tl2br w:val="nil"/>
              <w:tr2bl w:val="nil"/>
            </w:tcBorders>
            <w:vAlign w:val="center"/>
          </w:tcPr>
          <w:p w14:paraId="51AA94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066CE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3" w:hRule="atLeast"/>
          <w:jc w:val="center"/>
        </w:trPr>
        <w:tc>
          <w:tcPr>
            <w:tcW w:w="443" w:type="dxa"/>
            <w:gridSpan w:val="2"/>
            <w:vMerge w:val="continue"/>
            <w:tcBorders>
              <w:tl2br w:val="nil"/>
              <w:tr2bl w:val="nil"/>
            </w:tcBorders>
            <w:vAlign w:val="center"/>
          </w:tcPr>
          <w:p w14:paraId="0EFA7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876E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82E3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AE75C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50FCB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擅自在3台以上建筑起重机械上安装非原制造厂制造的标准节或附着装置的；或造成一般以上安全事故的。</w:t>
            </w:r>
          </w:p>
        </w:tc>
        <w:tc>
          <w:tcPr>
            <w:tcW w:w="3058" w:type="dxa"/>
            <w:tcBorders>
              <w:tl2br w:val="nil"/>
              <w:tr2bl w:val="nil"/>
            </w:tcBorders>
            <w:vAlign w:val="center"/>
          </w:tcPr>
          <w:p w14:paraId="61405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D6E4D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2FDFFA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7D8A1D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560E4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0244B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施工总承包单位未向安装单位提供拟安装设备位置的基础施工资料，未能确保建筑起重机械进场安装、拆卸所需的施工条件的</w:t>
            </w:r>
          </w:p>
        </w:tc>
        <w:tc>
          <w:tcPr>
            <w:tcW w:w="4820" w:type="dxa"/>
            <w:vMerge w:val="restart"/>
            <w:tcBorders>
              <w:tl2br w:val="nil"/>
              <w:tr2bl w:val="nil"/>
            </w:tcBorders>
            <w:vAlign w:val="center"/>
          </w:tcPr>
          <w:p w14:paraId="371D7B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19D4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2B85E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25682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58E9A9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（一）向安装单位提供拟安装设备位置的基础施工资料，确保建筑起重机械进场安装、拆卸所需的施工条件；</w:t>
            </w:r>
          </w:p>
        </w:tc>
        <w:tc>
          <w:tcPr>
            <w:tcW w:w="823" w:type="dxa"/>
            <w:tcBorders>
              <w:tl2br w:val="nil"/>
              <w:tr2bl w:val="nil"/>
            </w:tcBorders>
            <w:vAlign w:val="center"/>
          </w:tcPr>
          <w:p w14:paraId="420F4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E562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未提供1台拟安装设备位置的基础施工资料，未确保1台建筑起重机械进场安装、拆卸所需的施工条件。</w:t>
            </w:r>
          </w:p>
        </w:tc>
        <w:tc>
          <w:tcPr>
            <w:tcW w:w="3058" w:type="dxa"/>
            <w:tcBorders>
              <w:tl2br w:val="nil"/>
              <w:tr2bl w:val="nil"/>
            </w:tcBorders>
            <w:vAlign w:val="center"/>
          </w:tcPr>
          <w:p w14:paraId="42B53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312C1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0123F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148D1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AB2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FAD3F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D73D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未提供2台拟安装设备位置的基础施工资料，未确保2台建筑起重机械进场安装、拆卸所需的施工条件。</w:t>
            </w:r>
          </w:p>
        </w:tc>
        <w:tc>
          <w:tcPr>
            <w:tcW w:w="3058" w:type="dxa"/>
            <w:tcBorders>
              <w:tl2br w:val="nil"/>
              <w:tr2bl w:val="nil"/>
            </w:tcBorders>
            <w:vAlign w:val="center"/>
          </w:tcPr>
          <w:p w14:paraId="50160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CCFE8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6E4A6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885AD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88B6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CED5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1097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未提供3台以上拟安装设备位置的基础施工资料，未确保3台以上建筑起重机械进场安装、拆卸所需的施工条件；或造成一定后果影响的。</w:t>
            </w:r>
          </w:p>
        </w:tc>
        <w:tc>
          <w:tcPr>
            <w:tcW w:w="3058" w:type="dxa"/>
            <w:tcBorders>
              <w:tl2br w:val="nil"/>
              <w:tr2bl w:val="nil"/>
            </w:tcBorders>
            <w:vAlign w:val="center"/>
          </w:tcPr>
          <w:p w14:paraId="5E79F2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F9DA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792055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54D616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施工总承包单位未审核安装单位、使用单位的资质证书、安全生产许可证和特种作业人员的特种作业操作资格证书的</w:t>
            </w:r>
          </w:p>
        </w:tc>
        <w:tc>
          <w:tcPr>
            <w:tcW w:w="4820" w:type="dxa"/>
            <w:vMerge w:val="restart"/>
            <w:tcBorders>
              <w:tl2br w:val="nil"/>
              <w:tr2bl w:val="nil"/>
            </w:tcBorders>
            <w:vAlign w:val="center"/>
          </w:tcPr>
          <w:p w14:paraId="166304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53029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17605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725A0C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（三）审核安装单位、使用单位的资质证书、安全生产许可证和特种作业人员的特种作业操作资格证书；</w:t>
            </w:r>
          </w:p>
        </w:tc>
        <w:tc>
          <w:tcPr>
            <w:tcW w:w="823" w:type="dxa"/>
            <w:tcBorders>
              <w:tl2br w:val="nil"/>
              <w:tr2bl w:val="nil"/>
            </w:tcBorders>
            <w:vAlign w:val="center"/>
          </w:tcPr>
          <w:p w14:paraId="6E509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57C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安装单位、使用单位的资质证书、安全生产许可证和特种作业人员的特种作业操作资格证书合乎要求，施工总承包单位未审核的。</w:t>
            </w:r>
          </w:p>
        </w:tc>
        <w:tc>
          <w:tcPr>
            <w:tcW w:w="3058" w:type="dxa"/>
            <w:tcBorders>
              <w:tl2br w:val="nil"/>
              <w:tr2bl w:val="nil"/>
            </w:tcBorders>
            <w:vAlign w:val="center"/>
          </w:tcPr>
          <w:p w14:paraId="5174AA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1E6E5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792A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414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D400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4A1C2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F36D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安装单位、使用单位的资质证书、安全生产许可证和特种作业人员的特种作业操作资格证书不全，施工总承包单位未审核的。</w:t>
            </w:r>
          </w:p>
        </w:tc>
        <w:tc>
          <w:tcPr>
            <w:tcW w:w="3058" w:type="dxa"/>
            <w:tcBorders>
              <w:tl2br w:val="nil"/>
              <w:tr2bl w:val="nil"/>
            </w:tcBorders>
            <w:vAlign w:val="center"/>
          </w:tcPr>
          <w:p w14:paraId="7C293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FD114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FF48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D5A98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FC3A7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0019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0B702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安装单位、使用单位无资质证书、安全生产许可证和特种作业人员无特种作业操作资格证书，施工总承包单位未审核的。</w:t>
            </w:r>
          </w:p>
        </w:tc>
        <w:tc>
          <w:tcPr>
            <w:tcW w:w="3058" w:type="dxa"/>
            <w:tcBorders>
              <w:tl2br w:val="nil"/>
              <w:tr2bl w:val="nil"/>
            </w:tcBorders>
            <w:vAlign w:val="center"/>
          </w:tcPr>
          <w:p w14:paraId="51F2CD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4C902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C0F25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1E8861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施工总承包单位未审核安装单位制定的建筑起重机械安装、拆卸工程专项施工方案和生产安全事故应急救援预案的</w:t>
            </w:r>
          </w:p>
        </w:tc>
        <w:tc>
          <w:tcPr>
            <w:tcW w:w="4820" w:type="dxa"/>
            <w:vMerge w:val="restart"/>
            <w:tcBorders>
              <w:tl2br w:val="nil"/>
              <w:tr2bl w:val="nil"/>
            </w:tcBorders>
            <w:vAlign w:val="center"/>
          </w:tcPr>
          <w:p w14:paraId="52A411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770D4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EF1B3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09306B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（四）审核安装单位制定的建筑起重机械安装、拆卸工程专项施工方案和生产安全事故应急救援预案；</w:t>
            </w:r>
          </w:p>
        </w:tc>
        <w:tc>
          <w:tcPr>
            <w:tcW w:w="823" w:type="dxa"/>
            <w:tcBorders>
              <w:tl2br w:val="nil"/>
              <w:tr2bl w:val="nil"/>
            </w:tcBorders>
            <w:vAlign w:val="center"/>
          </w:tcPr>
          <w:p w14:paraId="4B6BF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B641A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施工总承包单位未审核1台建筑起重机械的安装、拆卸工程专项施工方案和生产安全事故应急救援预案的。</w:t>
            </w:r>
          </w:p>
        </w:tc>
        <w:tc>
          <w:tcPr>
            <w:tcW w:w="3058" w:type="dxa"/>
            <w:tcBorders>
              <w:tl2br w:val="nil"/>
              <w:tr2bl w:val="nil"/>
            </w:tcBorders>
            <w:vAlign w:val="center"/>
          </w:tcPr>
          <w:p w14:paraId="7754C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7932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83B7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1F9B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6E0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905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7B1A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施工总承包单位未审核2台建筑起重机械的安装、拆卸工程专项施工方案和生产安全事故应急救援预案的。</w:t>
            </w:r>
          </w:p>
        </w:tc>
        <w:tc>
          <w:tcPr>
            <w:tcW w:w="3058" w:type="dxa"/>
            <w:tcBorders>
              <w:tl2br w:val="nil"/>
              <w:tr2bl w:val="nil"/>
            </w:tcBorders>
            <w:vAlign w:val="center"/>
          </w:tcPr>
          <w:p w14:paraId="60B616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BFF3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A271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6E695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A066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14FA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123A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施工总承包单位未审核3台以上建筑起重机械的安装、拆卸工程专项施工方案和生产安全事故应急救援预案或造成一定后果影响的。</w:t>
            </w:r>
          </w:p>
        </w:tc>
        <w:tc>
          <w:tcPr>
            <w:tcW w:w="3058" w:type="dxa"/>
            <w:tcBorders>
              <w:tl2br w:val="nil"/>
              <w:tr2bl w:val="nil"/>
            </w:tcBorders>
            <w:vAlign w:val="center"/>
          </w:tcPr>
          <w:p w14:paraId="175E4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81811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9F8366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6C55BA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p w14:paraId="4258FC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施工总承包单位未审核使用单位制定的建筑起重机械生产安全事故应急救援预案的</w:t>
            </w:r>
          </w:p>
        </w:tc>
        <w:tc>
          <w:tcPr>
            <w:tcW w:w="4820" w:type="dxa"/>
            <w:vMerge w:val="restart"/>
            <w:tcBorders>
              <w:tl2br w:val="nil"/>
              <w:tr2bl w:val="nil"/>
            </w:tcBorders>
            <w:vAlign w:val="center"/>
          </w:tcPr>
          <w:p w14:paraId="04C923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F9A7E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E5014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47F865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（五）审核使用单位制定的建筑起重机械生产安全事故应急救援预案；</w:t>
            </w:r>
          </w:p>
        </w:tc>
        <w:tc>
          <w:tcPr>
            <w:tcW w:w="823" w:type="dxa"/>
            <w:tcBorders>
              <w:tl2br w:val="nil"/>
              <w:tr2bl w:val="nil"/>
            </w:tcBorders>
            <w:vAlign w:val="center"/>
          </w:tcPr>
          <w:p w14:paraId="592EF2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793E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施工总承包单位未审核使用单位制定的1台建筑起重机械生产安全事故应急救援预案的。</w:t>
            </w:r>
          </w:p>
        </w:tc>
        <w:tc>
          <w:tcPr>
            <w:tcW w:w="3058" w:type="dxa"/>
            <w:tcBorders>
              <w:tl2br w:val="nil"/>
              <w:tr2bl w:val="nil"/>
            </w:tcBorders>
            <w:vAlign w:val="center"/>
          </w:tcPr>
          <w:p w14:paraId="431084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04AA8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7EDD6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091C9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1F7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D002E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5FD9F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施工总承包单位未审核使用单位制定的2台建筑起重机械生产安全事故应急救援预案的。</w:t>
            </w:r>
          </w:p>
        </w:tc>
        <w:tc>
          <w:tcPr>
            <w:tcW w:w="3058" w:type="dxa"/>
            <w:tcBorders>
              <w:tl2br w:val="nil"/>
              <w:tr2bl w:val="nil"/>
            </w:tcBorders>
            <w:vAlign w:val="center"/>
          </w:tcPr>
          <w:p w14:paraId="4B495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D2248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0" w:hRule="atLeast"/>
          <w:jc w:val="center"/>
        </w:trPr>
        <w:tc>
          <w:tcPr>
            <w:tcW w:w="443" w:type="dxa"/>
            <w:gridSpan w:val="2"/>
            <w:vMerge w:val="continue"/>
            <w:tcBorders>
              <w:tl2br w:val="nil"/>
              <w:tr2bl w:val="nil"/>
            </w:tcBorders>
            <w:vAlign w:val="center"/>
          </w:tcPr>
          <w:p w14:paraId="4C36FE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8D5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F2F5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8DDB8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4542C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施工总承包单位未审核使用单位制定的3台以上建筑起重机械生产安全事故应急救援预案或造成一定后果影响的。</w:t>
            </w:r>
          </w:p>
        </w:tc>
        <w:tc>
          <w:tcPr>
            <w:tcW w:w="3058" w:type="dxa"/>
            <w:tcBorders>
              <w:tl2br w:val="nil"/>
              <w:tr2bl w:val="nil"/>
            </w:tcBorders>
            <w:vAlign w:val="center"/>
          </w:tcPr>
          <w:p w14:paraId="218240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6B591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EB6ED1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6C4FB6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施工总承包单位在施工现场有多台塔式起重机作业时，未组织制定并实施防止塔式起重机相互碰撞的安全措施的</w:t>
            </w:r>
          </w:p>
        </w:tc>
        <w:tc>
          <w:tcPr>
            <w:tcW w:w="4820" w:type="dxa"/>
            <w:vMerge w:val="restart"/>
            <w:tcBorders>
              <w:tl2br w:val="nil"/>
              <w:tr2bl w:val="nil"/>
            </w:tcBorders>
            <w:vAlign w:val="center"/>
          </w:tcPr>
          <w:p w14:paraId="1FD4BB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E9DD0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CC938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561F0F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（七）施工现场有多台塔式起重机作业时，应当组织制定并实施防止塔式起重机相互碰撞的安全措施。</w:t>
            </w:r>
          </w:p>
        </w:tc>
        <w:tc>
          <w:tcPr>
            <w:tcW w:w="823" w:type="dxa"/>
            <w:tcBorders>
              <w:tl2br w:val="nil"/>
              <w:tr2bl w:val="nil"/>
            </w:tcBorders>
            <w:vAlign w:val="center"/>
          </w:tcPr>
          <w:p w14:paraId="13B20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8017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施工现场应当组织制定并实施防止相互碰撞的安全措施的塔式起重机有2台的。</w:t>
            </w:r>
          </w:p>
        </w:tc>
        <w:tc>
          <w:tcPr>
            <w:tcW w:w="3058" w:type="dxa"/>
            <w:tcBorders>
              <w:tl2br w:val="nil"/>
              <w:tr2bl w:val="nil"/>
            </w:tcBorders>
            <w:vAlign w:val="center"/>
          </w:tcPr>
          <w:p w14:paraId="1D0CC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5609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BF06A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5CA8F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606E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B4CD7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0A32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施工现场应当组织制定并实施防止相互碰撞的安全措施的塔式起重机有3台的。</w:t>
            </w:r>
          </w:p>
        </w:tc>
        <w:tc>
          <w:tcPr>
            <w:tcW w:w="3058" w:type="dxa"/>
            <w:tcBorders>
              <w:tl2br w:val="nil"/>
              <w:tr2bl w:val="nil"/>
            </w:tcBorders>
            <w:vAlign w:val="center"/>
          </w:tcPr>
          <w:p w14:paraId="62776F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D6AA2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3E246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7040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3F3B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F2E5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D169A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施工现场应当组织制定并实施防止相互碰撞的安全措施的塔式起重机有4台以上；或造成一定后果影响的。</w:t>
            </w:r>
          </w:p>
        </w:tc>
        <w:tc>
          <w:tcPr>
            <w:tcW w:w="3058" w:type="dxa"/>
            <w:tcBorders>
              <w:tl2br w:val="nil"/>
              <w:tr2bl w:val="nil"/>
            </w:tcBorders>
            <w:vAlign w:val="center"/>
          </w:tcPr>
          <w:p w14:paraId="5B00A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FC036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3" w:hRule="atLeast"/>
          <w:jc w:val="center"/>
        </w:trPr>
        <w:tc>
          <w:tcPr>
            <w:tcW w:w="443" w:type="dxa"/>
            <w:gridSpan w:val="2"/>
            <w:vMerge w:val="restart"/>
            <w:tcBorders>
              <w:tl2br w:val="nil"/>
              <w:tr2bl w:val="nil"/>
            </w:tcBorders>
            <w:vAlign w:val="center"/>
          </w:tcPr>
          <w:p w14:paraId="49685F7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0DE2AB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D107A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4602F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6E99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监理单位未审核建筑起重机械特种设备制造许可证、产品合格证、制造监督检验证明、备案证明等文件的</w:t>
            </w:r>
          </w:p>
        </w:tc>
        <w:tc>
          <w:tcPr>
            <w:tcW w:w="4820" w:type="dxa"/>
            <w:vMerge w:val="restart"/>
            <w:tcBorders>
              <w:tl2br w:val="nil"/>
              <w:tr2bl w:val="nil"/>
            </w:tcBorders>
            <w:vAlign w:val="center"/>
          </w:tcPr>
          <w:p w14:paraId="7971EC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F0580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3D1C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473F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4215C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4209FA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1BAB00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（一）审核建筑起重机械特种设备制造许可证、产品合格证、制造监督检验证明、备案证明等文件；</w:t>
            </w:r>
          </w:p>
        </w:tc>
        <w:tc>
          <w:tcPr>
            <w:tcW w:w="823" w:type="dxa"/>
            <w:tcBorders>
              <w:tl2br w:val="nil"/>
              <w:tr2bl w:val="nil"/>
            </w:tcBorders>
            <w:vAlign w:val="center"/>
          </w:tcPr>
          <w:p w14:paraId="7EF27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BEAF7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安装单位、使用单位的建筑起重机械特种设备制造许可证、产品合格证、制造监督检验证明、备案证明等文件合乎要求，监理单位未审核的。</w:t>
            </w:r>
          </w:p>
        </w:tc>
        <w:tc>
          <w:tcPr>
            <w:tcW w:w="3058" w:type="dxa"/>
            <w:tcBorders>
              <w:tl2br w:val="nil"/>
              <w:tr2bl w:val="nil"/>
            </w:tcBorders>
            <w:vAlign w:val="center"/>
          </w:tcPr>
          <w:p w14:paraId="4BCE7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FA7CD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5" w:hRule="atLeast"/>
          <w:jc w:val="center"/>
        </w:trPr>
        <w:tc>
          <w:tcPr>
            <w:tcW w:w="443" w:type="dxa"/>
            <w:gridSpan w:val="2"/>
            <w:vMerge w:val="continue"/>
            <w:tcBorders>
              <w:tl2br w:val="nil"/>
              <w:tr2bl w:val="nil"/>
            </w:tcBorders>
            <w:vAlign w:val="center"/>
          </w:tcPr>
          <w:p w14:paraId="0E98E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96852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5DA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6EDE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37A8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安装单位、使用单位的建筑起重机械特种设备制造许可证、产品合格证、制造监督检验证明、备案证明等文件不全，监理单位未审核的。</w:t>
            </w:r>
          </w:p>
        </w:tc>
        <w:tc>
          <w:tcPr>
            <w:tcW w:w="3058" w:type="dxa"/>
            <w:tcBorders>
              <w:tl2br w:val="nil"/>
              <w:tr2bl w:val="nil"/>
            </w:tcBorders>
            <w:vAlign w:val="center"/>
          </w:tcPr>
          <w:p w14:paraId="24D2B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00731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3208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86FE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687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162B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2C0AB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安装单位、使用单位无建筑起重机械特种设备制造许可证、产品合格证、制造监督检验证明、备案证明等文件，监理单位未审核的。</w:t>
            </w:r>
          </w:p>
        </w:tc>
        <w:tc>
          <w:tcPr>
            <w:tcW w:w="3058" w:type="dxa"/>
            <w:tcBorders>
              <w:tl2br w:val="nil"/>
              <w:tr2bl w:val="nil"/>
            </w:tcBorders>
            <w:vAlign w:val="center"/>
          </w:tcPr>
          <w:p w14:paraId="20584F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EF418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44AFFB8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6ACFB1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4BD4E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511E2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监理单位未审核建筑起重机械安装单位、使用单位的资质证书、安全生产许可证和特种作业人员的特种作业操作资格证书的</w:t>
            </w:r>
          </w:p>
        </w:tc>
        <w:tc>
          <w:tcPr>
            <w:tcW w:w="4820" w:type="dxa"/>
            <w:vMerge w:val="restart"/>
            <w:tcBorders>
              <w:tl2br w:val="nil"/>
              <w:tr2bl w:val="nil"/>
            </w:tcBorders>
            <w:vAlign w:val="center"/>
          </w:tcPr>
          <w:p w14:paraId="1D6A96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9DF9A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A1C7F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D0AAA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F4E9D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312362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（二）审核建筑起重机械安装单位、使用单位的资质证书、安全生产许可证和特种作业人员的特种作业操作资格证书；</w:t>
            </w:r>
          </w:p>
        </w:tc>
        <w:tc>
          <w:tcPr>
            <w:tcW w:w="823" w:type="dxa"/>
            <w:tcBorders>
              <w:tl2br w:val="nil"/>
              <w:tr2bl w:val="nil"/>
            </w:tcBorders>
            <w:vAlign w:val="center"/>
          </w:tcPr>
          <w:p w14:paraId="21B8C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7A199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安装单位、使用单位的资质证书、安全生产许可证和特种作业人员的特种作业操作资格证书合乎要求，监理单位未审核的。</w:t>
            </w:r>
          </w:p>
        </w:tc>
        <w:tc>
          <w:tcPr>
            <w:tcW w:w="3058" w:type="dxa"/>
            <w:tcBorders>
              <w:tl2br w:val="nil"/>
              <w:tr2bl w:val="nil"/>
            </w:tcBorders>
            <w:vAlign w:val="center"/>
          </w:tcPr>
          <w:p w14:paraId="40829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765F4A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411BE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CD3C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A25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0CE67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E5377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安装单位、使用单位的资质证书、安全生产许可证和特种作业人员的特种作业操作资格证书不全，监理单位未审核的。</w:t>
            </w:r>
          </w:p>
        </w:tc>
        <w:tc>
          <w:tcPr>
            <w:tcW w:w="3058" w:type="dxa"/>
            <w:tcBorders>
              <w:tl2br w:val="nil"/>
              <w:tr2bl w:val="nil"/>
            </w:tcBorders>
            <w:vAlign w:val="center"/>
          </w:tcPr>
          <w:p w14:paraId="17F8E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71CB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4081F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40B71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8FAC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36DE4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523A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安装单位、使用单位无资质证书、安全生产许可证和特种作业人员无特种作业操作资格证书，监理单位未审核的。</w:t>
            </w:r>
          </w:p>
        </w:tc>
        <w:tc>
          <w:tcPr>
            <w:tcW w:w="3058" w:type="dxa"/>
            <w:tcBorders>
              <w:tl2br w:val="nil"/>
              <w:tr2bl w:val="nil"/>
            </w:tcBorders>
            <w:vAlign w:val="center"/>
          </w:tcPr>
          <w:p w14:paraId="5EF3A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714FB2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restart"/>
            <w:tcBorders>
              <w:tl2br w:val="nil"/>
              <w:tr2bl w:val="nil"/>
            </w:tcBorders>
            <w:vAlign w:val="center"/>
          </w:tcPr>
          <w:p w14:paraId="4DDFF1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193</w:t>
            </w:r>
          </w:p>
        </w:tc>
        <w:tc>
          <w:tcPr>
            <w:tcW w:w="1550" w:type="dxa"/>
            <w:vMerge w:val="restart"/>
            <w:tcBorders>
              <w:tl2br w:val="nil"/>
              <w:tr2bl w:val="nil"/>
            </w:tcBorders>
            <w:vAlign w:val="center"/>
          </w:tcPr>
          <w:p w14:paraId="574155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监理单位未监督安装单位执行建筑起重机械安装、拆卸工程专项施工方案情况的</w:t>
            </w:r>
          </w:p>
        </w:tc>
        <w:tc>
          <w:tcPr>
            <w:tcW w:w="4820" w:type="dxa"/>
            <w:vMerge w:val="restart"/>
            <w:tcBorders>
              <w:tl2br w:val="nil"/>
              <w:tr2bl w:val="nil"/>
            </w:tcBorders>
            <w:vAlign w:val="center"/>
          </w:tcPr>
          <w:p w14:paraId="306279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87467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77312D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66ECAE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（四）监督安装单位执行建筑起重机械安装、拆卸工程专项施工方案情况；</w:t>
            </w:r>
          </w:p>
        </w:tc>
        <w:tc>
          <w:tcPr>
            <w:tcW w:w="823" w:type="dxa"/>
            <w:tcBorders>
              <w:tl2br w:val="nil"/>
              <w:tr2bl w:val="nil"/>
            </w:tcBorders>
            <w:vAlign w:val="center"/>
          </w:tcPr>
          <w:p w14:paraId="634188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40C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监理单位未监督安装单位执行1台建筑起重机械安装、拆卸工程专项施工方案情况的。</w:t>
            </w:r>
          </w:p>
        </w:tc>
        <w:tc>
          <w:tcPr>
            <w:tcW w:w="3058" w:type="dxa"/>
            <w:tcBorders>
              <w:tl2br w:val="nil"/>
              <w:tr2bl w:val="nil"/>
            </w:tcBorders>
            <w:vAlign w:val="center"/>
          </w:tcPr>
          <w:p w14:paraId="221116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CE10D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6" w:hRule="atLeast"/>
          <w:jc w:val="center"/>
        </w:trPr>
        <w:tc>
          <w:tcPr>
            <w:tcW w:w="443" w:type="dxa"/>
            <w:gridSpan w:val="2"/>
            <w:vMerge w:val="continue"/>
            <w:tcBorders>
              <w:tl2br w:val="nil"/>
              <w:tr2bl w:val="nil"/>
            </w:tcBorders>
            <w:vAlign w:val="center"/>
          </w:tcPr>
          <w:p w14:paraId="4B898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02C5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0F23B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4CD88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2BD7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监理单位未监督安装单位执行2台建筑起重机械安装、拆卸工程专项施工方案情况的。</w:t>
            </w:r>
          </w:p>
        </w:tc>
        <w:tc>
          <w:tcPr>
            <w:tcW w:w="3058" w:type="dxa"/>
            <w:tcBorders>
              <w:tl2br w:val="nil"/>
              <w:tr2bl w:val="nil"/>
            </w:tcBorders>
            <w:vAlign w:val="center"/>
          </w:tcPr>
          <w:p w14:paraId="7D0003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B6F02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6" w:hRule="atLeast"/>
          <w:jc w:val="center"/>
        </w:trPr>
        <w:tc>
          <w:tcPr>
            <w:tcW w:w="443" w:type="dxa"/>
            <w:gridSpan w:val="2"/>
            <w:vMerge w:val="continue"/>
            <w:tcBorders>
              <w:tl2br w:val="nil"/>
              <w:tr2bl w:val="nil"/>
            </w:tcBorders>
            <w:vAlign w:val="center"/>
          </w:tcPr>
          <w:p w14:paraId="4914F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90C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63D5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43D4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AA81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监理单位未监督安装单位执行3台以上建筑起重机械安装、拆卸工程专项施工方案情况；或造成一定后果影响的。</w:t>
            </w:r>
          </w:p>
        </w:tc>
        <w:tc>
          <w:tcPr>
            <w:tcW w:w="3058" w:type="dxa"/>
            <w:tcBorders>
              <w:tl2br w:val="nil"/>
              <w:tr2bl w:val="nil"/>
            </w:tcBorders>
            <w:vAlign w:val="center"/>
          </w:tcPr>
          <w:p w14:paraId="41D33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DBAC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79CD2B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194</w:t>
            </w:r>
          </w:p>
        </w:tc>
        <w:tc>
          <w:tcPr>
            <w:tcW w:w="1550" w:type="dxa"/>
            <w:vMerge w:val="restart"/>
            <w:tcBorders>
              <w:tl2br w:val="nil"/>
              <w:tr2bl w:val="nil"/>
            </w:tcBorders>
            <w:vAlign w:val="center"/>
          </w:tcPr>
          <w:p w14:paraId="2FB9BB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监理单位未监督检查建筑起重机械的使用情况的</w:t>
            </w:r>
          </w:p>
        </w:tc>
        <w:tc>
          <w:tcPr>
            <w:tcW w:w="4820" w:type="dxa"/>
            <w:vMerge w:val="restart"/>
            <w:tcBorders>
              <w:tl2br w:val="nil"/>
              <w:tr2bl w:val="nil"/>
            </w:tcBorders>
            <w:vAlign w:val="center"/>
          </w:tcPr>
          <w:p w14:paraId="5D17EE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27353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08757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第二十二条监理单位应当履行下列安全职责：</w:t>
            </w:r>
          </w:p>
          <w:p w14:paraId="47E7F0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（五）监督检查建筑起重机械的使用情况；</w:t>
            </w:r>
          </w:p>
        </w:tc>
        <w:tc>
          <w:tcPr>
            <w:tcW w:w="823" w:type="dxa"/>
            <w:tcBorders>
              <w:tl2br w:val="nil"/>
              <w:tr2bl w:val="nil"/>
            </w:tcBorders>
            <w:vAlign w:val="center"/>
          </w:tcPr>
          <w:p w14:paraId="5600F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DAC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监理单位未履行监督检查，但使用情况正常的。</w:t>
            </w:r>
          </w:p>
        </w:tc>
        <w:tc>
          <w:tcPr>
            <w:tcW w:w="3058" w:type="dxa"/>
            <w:tcBorders>
              <w:tl2br w:val="nil"/>
              <w:tr2bl w:val="nil"/>
            </w:tcBorders>
            <w:vAlign w:val="center"/>
          </w:tcPr>
          <w:p w14:paraId="600102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6E26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7AF5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B7739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E7E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0CF63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70DA9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监理单位未履行监督检查，且现场存在使用不规范现象的。</w:t>
            </w:r>
          </w:p>
        </w:tc>
        <w:tc>
          <w:tcPr>
            <w:tcW w:w="3058" w:type="dxa"/>
            <w:tcBorders>
              <w:tl2br w:val="nil"/>
              <w:tr2bl w:val="nil"/>
            </w:tcBorders>
            <w:vAlign w:val="center"/>
          </w:tcPr>
          <w:p w14:paraId="72FDF6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85EDF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2" w:hRule="atLeast"/>
          <w:jc w:val="center"/>
        </w:trPr>
        <w:tc>
          <w:tcPr>
            <w:tcW w:w="443" w:type="dxa"/>
            <w:gridSpan w:val="2"/>
            <w:vMerge w:val="continue"/>
            <w:tcBorders>
              <w:tl2br w:val="nil"/>
              <w:tr2bl w:val="nil"/>
            </w:tcBorders>
            <w:vAlign w:val="center"/>
          </w:tcPr>
          <w:p w14:paraId="105B3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426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55C0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7F84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12F1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监理单位未履行监督检查，且出现较大安全隐患或造成安全事故的。</w:t>
            </w:r>
          </w:p>
        </w:tc>
        <w:tc>
          <w:tcPr>
            <w:tcW w:w="3058" w:type="dxa"/>
            <w:tcBorders>
              <w:tl2br w:val="nil"/>
              <w:tr2bl w:val="nil"/>
            </w:tcBorders>
            <w:vAlign w:val="center"/>
          </w:tcPr>
          <w:p w14:paraId="25189E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DADBE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5BB56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195</w:t>
            </w:r>
          </w:p>
        </w:tc>
        <w:tc>
          <w:tcPr>
            <w:tcW w:w="1550" w:type="dxa"/>
            <w:vMerge w:val="restart"/>
            <w:tcBorders>
              <w:tl2br w:val="nil"/>
              <w:tr2bl w:val="nil"/>
            </w:tcBorders>
            <w:vAlign w:val="center"/>
          </w:tcPr>
          <w:p w14:paraId="7DAD38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建设单位未按照规定协调组织制定防止多台塔式起重机相互碰撞的安全措施的</w:t>
            </w:r>
          </w:p>
        </w:tc>
        <w:tc>
          <w:tcPr>
            <w:tcW w:w="4820" w:type="dxa"/>
            <w:vMerge w:val="restart"/>
            <w:tcBorders>
              <w:tl2br w:val="nil"/>
              <w:tr2bl w:val="nil"/>
            </w:tcBorders>
            <w:vAlign w:val="center"/>
          </w:tcPr>
          <w:p w14:paraId="291B7B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DBCD0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398EE0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（一）未按照规定协调组织制定防止多台塔式起重机相互碰撞的安全措施的；</w:t>
            </w:r>
          </w:p>
        </w:tc>
        <w:tc>
          <w:tcPr>
            <w:tcW w:w="823" w:type="dxa"/>
            <w:tcBorders>
              <w:tl2br w:val="nil"/>
              <w:tr2bl w:val="nil"/>
            </w:tcBorders>
            <w:vAlign w:val="center"/>
          </w:tcPr>
          <w:p w14:paraId="00976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DAA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未按照规定协调组织制定防止2台塔式起重机相互碰撞的安全措施的。</w:t>
            </w:r>
          </w:p>
        </w:tc>
        <w:tc>
          <w:tcPr>
            <w:tcW w:w="3058" w:type="dxa"/>
            <w:tcBorders>
              <w:tl2br w:val="nil"/>
              <w:tr2bl w:val="nil"/>
            </w:tcBorders>
            <w:vAlign w:val="center"/>
          </w:tcPr>
          <w:p w14:paraId="4D18D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2DDA4C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DF59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354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CF8E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C21AD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1DC3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未按照规定协调组织制定防止3台塔式起重机相互碰撞的安全措施的。</w:t>
            </w:r>
          </w:p>
        </w:tc>
        <w:tc>
          <w:tcPr>
            <w:tcW w:w="3058" w:type="dxa"/>
            <w:tcBorders>
              <w:tl2br w:val="nil"/>
              <w:tr2bl w:val="nil"/>
            </w:tcBorders>
            <w:vAlign w:val="center"/>
          </w:tcPr>
          <w:p w14:paraId="09A80B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F145B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0A8A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F49A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C5E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493BF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22525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未按照规定协调组织制定防止4台以上塔式起重机相互碰撞的安全措施的；或造成一定后果影响的。</w:t>
            </w:r>
          </w:p>
        </w:tc>
        <w:tc>
          <w:tcPr>
            <w:tcW w:w="3058" w:type="dxa"/>
            <w:tcBorders>
              <w:tl2br w:val="nil"/>
              <w:tr2bl w:val="nil"/>
            </w:tcBorders>
            <w:vAlign w:val="center"/>
          </w:tcPr>
          <w:p w14:paraId="07751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F79AE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67384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196</w:t>
            </w:r>
          </w:p>
        </w:tc>
        <w:tc>
          <w:tcPr>
            <w:tcW w:w="1550" w:type="dxa"/>
            <w:vMerge w:val="restart"/>
            <w:tcBorders>
              <w:tl2br w:val="nil"/>
              <w:tr2bl w:val="nil"/>
            </w:tcBorders>
            <w:vAlign w:val="center"/>
          </w:tcPr>
          <w:p w14:paraId="1908D0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A9B00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建设单位在接到监理单位报告后，未责令安装单位、使用单位立即停工整改的</w:t>
            </w:r>
          </w:p>
        </w:tc>
        <w:tc>
          <w:tcPr>
            <w:tcW w:w="4820" w:type="dxa"/>
            <w:vMerge w:val="restart"/>
            <w:tcBorders>
              <w:tl2br w:val="nil"/>
              <w:tr2bl w:val="nil"/>
            </w:tcBorders>
            <w:vAlign w:val="center"/>
          </w:tcPr>
          <w:p w14:paraId="7D0662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48214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F5696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4F21ED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（二）接到监理单位报告后，未责令安装单位、使用单位立即停工整改的。</w:t>
            </w:r>
          </w:p>
        </w:tc>
        <w:tc>
          <w:tcPr>
            <w:tcW w:w="823" w:type="dxa"/>
            <w:tcBorders>
              <w:tl2br w:val="nil"/>
              <w:tr2bl w:val="nil"/>
            </w:tcBorders>
            <w:vAlign w:val="center"/>
          </w:tcPr>
          <w:p w14:paraId="14042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5371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6293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责令限期改正，予以警告，以5千元以上1万元以下罚款。</w:t>
            </w:r>
          </w:p>
        </w:tc>
      </w:tr>
      <w:tr w14:paraId="4EBE6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16425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A2329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A490C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D9AD8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62EC1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785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责令限期改正，予以警告，以1万元以上2万元以下罚款。</w:t>
            </w:r>
          </w:p>
        </w:tc>
      </w:tr>
      <w:tr w14:paraId="729BB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3" w:hRule="atLeast"/>
          <w:jc w:val="center"/>
        </w:trPr>
        <w:tc>
          <w:tcPr>
            <w:tcW w:w="443" w:type="dxa"/>
            <w:gridSpan w:val="2"/>
            <w:vMerge w:val="continue"/>
            <w:tcBorders>
              <w:tl2br w:val="nil"/>
              <w:tr2bl w:val="nil"/>
            </w:tcBorders>
            <w:vAlign w:val="center"/>
          </w:tcPr>
          <w:p w14:paraId="77FD0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5581E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C560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1E69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ABE1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CAE3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3AD2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7F2BCE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92" w:hRule="atLeast"/>
          <w:jc w:val="center"/>
        </w:trPr>
        <w:tc>
          <w:tcPr>
            <w:tcW w:w="443" w:type="dxa"/>
            <w:gridSpan w:val="2"/>
            <w:vMerge w:val="restart"/>
            <w:tcBorders>
              <w:tl2br w:val="nil"/>
              <w:tr2bl w:val="nil"/>
            </w:tcBorders>
            <w:vAlign w:val="center"/>
          </w:tcPr>
          <w:p w14:paraId="35D895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5E75E8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建设单位有下列情形的：（一）未按照本规定提供工程周边环境等资料的；</w:t>
            </w:r>
          </w:p>
          <w:p w14:paraId="6F431A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70C109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5C0427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11C3F4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4820" w:type="dxa"/>
            <w:vMerge w:val="restart"/>
            <w:tcBorders>
              <w:tl2br w:val="nil"/>
              <w:tr2bl w:val="nil"/>
            </w:tcBorders>
            <w:vAlign w:val="center"/>
          </w:tcPr>
          <w:p w14:paraId="21FB20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CED14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第二十九条建设单位有下列行为之一的，责令限期改正，并处1万元以上3万元以下的罚款；对直接负责的主管人员和其他直接责任人员处1000元以上5000元以下的罚款：</w:t>
            </w:r>
          </w:p>
          <w:p w14:paraId="47E25AC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（一）未按照本规定提供工程周边环境等资料的；</w:t>
            </w:r>
          </w:p>
          <w:p w14:paraId="01339F9F">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3C8835FA">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721368A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08D1011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823" w:type="dxa"/>
            <w:tcBorders>
              <w:tl2br w:val="nil"/>
              <w:tr2bl w:val="nil"/>
            </w:tcBorders>
            <w:vAlign w:val="center"/>
          </w:tcPr>
          <w:p w14:paraId="115E17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0A52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A8947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责令限期改正，对建设单位处1万元以上1.5万元以下的罚款；对直接负责的主管人员和其他直接责任人员处1千元以上2千元以下的罚款。</w:t>
            </w:r>
          </w:p>
        </w:tc>
      </w:tr>
      <w:tr w14:paraId="436F3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20BE1D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55C71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077C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720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9AC8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B450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责令限期改正，对建设单位处1.5万元以上2.5万元以下的罚款；对直接负责的主管人员和其他直接责任人员处2千元以上3千元以下的罚款。</w:t>
            </w:r>
          </w:p>
        </w:tc>
      </w:tr>
      <w:tr w14:paraId="7B1C8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8" w:hRule="atLeast"/>
          <w:jc w:val="center"/>
        </w:trPr>
        <w:tc>
          <w:tcPr>
            <w:tcW w:w="443" w:type="dxa"/>
            <w:gridSpan w:val="2"/>
            <w:vMerge w:val="continue"/>
            <w:tcBorders>
              <w:tl2br w:val="nil"/>
              <w:tr2bl w:val="nil"/>
            </w:tcBorders>
            <w:vAlign w:val="center"/>
          </w:tcPr>
          <w:p w14:paraId="5D422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571CA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41E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A38B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4779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B831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E16A2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责令限期改正，对建设单位处2.5万元以上3万元以下的罚款；对直接负责的主管人员和其他直接责任人员处3千元以上5千元以下的罚款。</w:t>
            </w:r>
          </w:p>
        </w:tc>
      </w:tr>
      <w:tr w14:paraId="07BAD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95285F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7718A0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AF0A4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勘察单位未在勘察文件中说明地质条件可能造成的工程风险</w:t>
            </w:r>
          </w:p>
        </w:tc>
        <w:tc>
          <w:tcPr>
            <w:tcW w:w="4820" w:type="dxa"/>
            <w:vMerge w:val="restart"/>
            <w:tcBorders>
              <w:tl2br w:val="nil"/>
              <w:tr2bl w:val="nil"/>
            </w:tcBorders>
            <w:vAlign w:val="center"/>
          </w:tcPr>
          <w:p w14:paraId="0A4A31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07B5DF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5ECF88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823" w:type="dxa"/>
            <w:tcBorders>
              <w:tl2br w:val="nil"/>
              <w:tr2bl w:val="nil"/>
            </w:tcBorders>
            <w:vAlign w:val="center"/>
          </w:tcPr>
          <w:p w14:paraId="38C5A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CBF6B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DC52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责令限期改正，对直接负责的主管人员和其他直接责任人员处1千元以上2千元以下的罚款。</w:t>
            </w:r>
          </w:p>
        </w:tc>
      </w:tr>
      <w:tr w14:paraId="5C3971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7E468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414F4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2196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E7B6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1BD0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033A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责令限期改正，对直接负责的主管人员和其他直接责任人员处2千元以上4千元以下的罚款。</w:t>
            </w:r>
          </w:p>
        </w:tc>
      </w:tr>
      <w:tr w14:paraId="5BD89B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92A6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F6B9B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2568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76F1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BADB1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65798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C3BEB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责令限期改正，对直接负责的主管人员和其他直接责任人员处4千元以上5千元以下的罚款。</w:t>
            </w:r>
          </w:p>
        </w:tc>
      </w:tr>
      <w:tr w14:paraId="09D38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3B22F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6BF0EB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设计单位未在设计文件中注明涉及危大工程的重点部位和环节，未提出保障工程周边环境安全和工程施工安全的意见</w:t>
            </w:r>
          </w:p>
        </w:tc>
        <w:tc>
          <w:tcPr>
            <w:tcW w:w="4820" w:type="dxa"/>
            <w:vMerge w:val="restart"/>
            <w:tcBorders>
              <w:tl2br w:val="nil"/>
              <w:tr2bl w:val="nil"/>
            </w:tcBorders>
            <w:vAlign w:val="center"/>
          </w:tcPr>
          <w:p w14:paraId="1CBF48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4FB7BE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823" w:type="dxa"/>
            <w:tcBorders>
              <w:tl2br w:val="nil"/>
              <w:tr2bl w:val="nil"/>
            </w:tcBorders>
            <w:vAlign w:val="center"/>
          </w:tcPr>
          <w:p w14:paraId="28125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9116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933B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责令限期改正，对设计单位处1万元以上1.5万元以下的罚款；对直接负责的主管人员和其他直接责任人员处1千元以上2千元以下的罚款。</w:t>
            </w:r>
          </w:p>
        </w:tc>
      </w:tr>
      <w:tr w14:paraId="142318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AA5F2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1158A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283E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DB4F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265B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51A3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责令限期改正，对设计单位处1.5万元以上2.5万元以下的罚款；对直接负责的主管人员和其他直接责任人员处2千元以上3千元以下的罚款。</w:t>
            </w:r>
          </w:p>
        </w:tc>
      </w:tr>
      <w:tr w14:paraId="095DFC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93D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DD05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415E4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5837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139BD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D933F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892FD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责令限期改正，对设计单位处2.5万元以上3万元以下的罚款；对直接负责的主管人员和其他直接责任人员处3千元以上5千元以下的罚款。</w:t>
            </w:r>
          </w:p>
        </w:tc>
      </w:tr>
      <w:tr w14:paraId="7FCF44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EC6EC8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200</w:t>
            </w:r>
          </w:p>
        </w:tc>
        <w:tc>
          <w:tcPr>
            <w:tcW w:w="1550" w:type="dxa"/>
            <w:vMerge w:val="restart"/>
            <w:tcBorders>
              <w:tl2br w:val="nil"/>
              <w:tr2bl w:val="nil"/>
            </w:tcBorders>
            <w:vAlign w:val="center"/>
          </w:tcPr>
          <w:p w14:paraId="3DA2ED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781DE2DE">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3F36EC1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3E7BF8E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tc>
        <w:tc>
          <w:tcPr>
            <w:tcW w:w="4820" w:type="dxa"/>
            <w:vMerge w:val="restart"/>
            <w:tcBorders>
              <w:tl2br w:val="nil"/>
              <w:tr2bl w:val="nil"/>
            </w:tcBorders>
            <w:vAlign w:val="center"/>
          </w:tcPr>
          <w:p w14:paraId="2EFFDE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420FE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第三十四条施工单位有下列行为之一的，责令限期改正，处1万元以上3万元以下的罚款，并暂扣安全生产许可证30日；对直接负责的主管人员和其他直接责任人员处1000元以上5000元以下的罚款：</w:t>
            </w:r>
          </w:p>
          <w:p w14:paraId="773ED35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0A689B1F">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172C968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p w14:paraId="0BAF23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20B3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B11FE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FA026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责令限期改正，对施工单位处1万元以上1.5万元以下的罚款；并暂扣安全生产许可证30日；对直接负责的主管人员和其他直接责任人员处1千元以上2千元以下的罚款。</w:t>
            </w:r>
          </w:p>
        </w:tc>
      </w:tr>
      <w:tr w14:paraId="6961C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977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7FD42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E0F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4C6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05D0A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7C3E4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责令限期改正，对施工单位处1.5万元以上2万元以下的罚款；并暂扣安全生产许可证30日；对直接负责的主管人员和其他直接责任人员处2千元以上3千元以下的罚款。</w:t>
            </w:r>
          </w:p>
        </w:tc>
      </w:tr>
      <w:tr w14:paraId="03A5BD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1" w:hRule="atLeast"/>
          <w:jc w:val="center"/>
        </w:trPr>
        <w:tc>
          <w:tcPr>
            <w:tcW w:w="443" w:type="dxa"/>
            <w:gridSpan w:val="2"/>
            <w:vMerge w:val="continue"/>
            <w:tcBorders>
              <w:tl2br w:val="nil"/>
              <w:tr2bl w:val="nil"/>
            </w:tcBorders>
            <w:vAlign w:val="center"/>
          </w:tcPr>
          <w:p w14:paraId="566295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3EAD6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08F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1E98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5CAF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5136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238DA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责令限期改正，对施工单位处2万元以上3万元以下的罚款；并暂扣安全生产许可证30日；对直接负责的主管人员和其他直接责任人员处3千元以上5千元以下的罚款。</w:t>
            </w:r>
          </w:p>
        </w:tc>
      </w:tr>
      <w:tr w14:paraId="138FB8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3E7A9F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201</w:t>
            </w:r>
          </w:p>
        </w:tc>
        <w:tc>
          <w:tcPr>
            <w:tcW w:w="1550" w:type="dxa"/>
            <w:vMerge w:val="restart"/>
            <w:tcBorders>
              <w:tl2br w:val="nil"/>
              <w:tr2bl w:val="nil"/>
            </w:tcBorders>
            <w:vAlign w:val="center"/>
          </w:tcPr>
          <w:p w14:paraId="0F5862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1A52EC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6476AE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6395BC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4880CF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79CAF0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tc>
        <w:tc>
          <w:tcPr>
            <w:tcW w:w="4820" w:type="dxa"/>
            <w:vMerge w:val="restart"/>
            <w:tcBorders>
              <w:tl2br w:val="nil"/>
              <w:tr2bl w:val="nil"/>
            </w:tcBorders>
            <w:vAlign w:val="center"/>
          </w:tcPr>
          <w:p w14:paraId="7F0801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7ED13C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第三十五条施工单位有下列行为之一的，责令限期改正，并处1万元以上3万元以下的罚款；对直接负责的主管人员和其他直接责任人员处1000元以上5000元以下的罚款：</w:t>
            </w:r>
          </w:p>
          <w:p w14:paraId="437ABEB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669FA1A7">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287BE24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36D8F6DE">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1EBE6EC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p w14:paraId="299083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580E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D1C43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1EFC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责令限期改正，对施工单位处1万元以上1.5万元以下的罚款；对直接负责的主管人员和其他直接责任人员处1千元以上2千元以下的罚款。</w:t>
            </w:r>
          </w:p>
        </w:tc>
      </w:tr>
      <w:tr w14:paraId="105575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3E8A4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BA30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6BBF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32D0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CB8D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B411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责令限期改正，对施工单位处1.5万元以上2.5万元以下的罚款；对直接负责的主管人员和其他直接责任人员处2千元以上3千元以下的罚款。</w:t>
            </w:r>
          </w:p>
        </w:tc>
      </w:tr>
      <w:tr w14:paraId="54508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35" w:hRule="atLeast"/>
          <w:jc w:val="center"/>
        </w:trPr>
        <w:tc>
          <w:tcPr>
            <w:tcW w:w="443" w:type="dxa"/>
            <w:gridSpan w:val="2"/>
            <w:vMerge w:val="continue"/>
            <w:tcBorders>
              <w:tl2br w:val="nil"/>
              <w:tr2bl w:val="nil"/>
            </w:tcBorders>
            <w:vAlign w:val="center"/>
          </w:tcPr>
          <w:p w14:paraId="3FB5B2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E056D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9F3E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841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BA67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D8CB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7FDB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责令限期改正，对施工单位处2.5万元以上3万元以下的罚款；对直接负责的主管人员和其他直接责任人员处3千元以上5千元以下的罚款。</w:t>
            </w:r>
          </w:p>
        </w:tc>
      </w:tr>
      <w:tr w14:paraId="3AFF18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E97328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202</w:t>
            </w:r>
          </w:p>
        </w:tc>
        <w:tc>
          <w:tcPr>
            <w:tcW w:w="1550" w:type="dxa"/>
            <w:vMerge w:val="restart"/>
            <w:tcBorders>
              <w:tl2br w:val="nil"/>
              <w:tr2bl w:val="nil"/>
            </w:tcBorders>
            <w:vAlign w:val="center"/>
          </w:tcPr>
          <w:p w14:paraId="52BBCE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监理单位发现施工单位未按照专项施工方案实施，未要求其整改或者停工的</w:t>
            </w:r>
          </w:p>
        </w:tc>
        <w:tc>
          <w:tcPr>
            <w:tcW w:w="4820" w:type="dxa"/>
            <w:vMerge w:val="restart"/>
            <w:tcBorders>
              <w:tl2br w:val="nil"/>
              <w:tr2bl w:val="nil"/>
            </w:tcBorders>
            <w:vAlign w:val="center"/>
          </w:tcPr>
          <w:p w14:paraId="49CE5B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02527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项监理单位有下列行为之一的，依照《中华人民共和国安全生产法》《建设工程安全生产管理条例》对单位进行处罚；对直接负责的主管人员和其他直接责任人员处1000元以上5000元以下的罚款：</w:t>
            </w:r>
          </w:p>
          <w:p w14:paraId="2E80BBA3">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总监理工程师未按照本规定审查危大工程专项施工方案的；</w:t>
            </w:r>
          </w:p>
          <w:p w14:paraId="0382E511">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发现施工单位未按照专项施工方案实施，未要求其整改或者停工的；</w:t>
            </w:r>
          </w:p>
          <w:p w14:paraId="694702C9">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ED54FFB">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51E37A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75BD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008FE38">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对直接负责的主管人员和其他直接责任人员处1千元以上2千元以下的罚款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对应当负责的注册监理工程师责令停止执业3个月至6个月</w:t>
            </w:r>
            <w:r>
              <w:rPr>
                <w:rFonts w:hint="eastAsia" w:ascii="仿宋_GB2312" w:hAnsi="宋体" w:eastAsia="仿宋_GB2312"/>
                <w:color w:val="auto"/>
                <w:kern w:val="0"/>
                <w:sz w:val="13"/>
                <w:szCs w:val="13"/>
                <w:highlight w:val="none"/>
              </w:rPr>
              <w:t>。</w:t>
            </w:r>
          </w:p>
        </w:tc>
      </w:tr>
      <w:tr w14:paraId="3917D5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8AC2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B9B6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B978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200E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5665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E379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对直接负责的主管人员和其他直接责任人员处2千元以上3千元以下的罚款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对应当负责的注册监理工程师责令停止执业6个月至1年</w:t>
            </w:r>
            <w:r>
              <w:rPr>
                <w:rFonts w:hint="eastAsia" w:ascii="仿宋_GB2312" w:hAnsi="宋体" w:eastAsia="仿宋_GB2312"/>
                <w:color w:val="auto"/>
                <w:kern w:val="0"/>
                <w:sz w:val="13"/>
                <w:szCs w:val="13"/>
                <w:highlight w:val="none"/>
              </w:rPr>
              <w:t>。</w:t>
            </w:r>
          </w:p>
        </w:tc>
      </w:tr>
      <w:tr w14:paraId="225DB9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708C16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E7E61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170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2D069B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F8F58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ED124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01EA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对直接负责的主管人员和其他直接责任人员处3千元以上5千元以下的罚款。</w:t>
            </w:r>
            <w:r>
              <w:rPr>
                <w:rFonts w:hint="eastAsia" w:ascii="仿宋_GB2312" w:hAnsi="宋体" w:eastAsia="仿宋_GB2312"/>
                <w:color w:val="auto"/>
                <w:kern w:val="0"/>
                <w:sz w:val="13"/>
                <w:szCs w:val="13"/>
                <w:highlight w:val="none"/>
                <w:lang w:val="en-US" w:eastAsia="zh-CN"/>
              </w:rPr>
              <w:t>对应当负责的注册监理工程师，吊销执业执业资格证书，5年不予注册</w:t>
            </w:r>
          </w:p>
        </w:tc>
      </w:tr>
      <w:tr w14:paraId="03E020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5ECBD1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0925A9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B84E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494166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0429D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造成工大安全事故的</w:t>
            </w:r>
          </w:p>
        </w:tc>
        <w:tc>
          <w:tcPr>
            <w:tcW w:w="3058" w:type="dxa"/>
            <w:tcBorders>
              <w:tl2br w:val="nil"/>
              <w:tr2bl w:val="nil"/>
            </w:tcBorders>
            <w:vAlign w:val="center"/>
          </w:tcPr>
          <w:p w14:paraId="7E999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对直接负责的主管人员和其他直接责任人员处5千元的罚款。</w:t>
            </w:r>
            <w:r>
              <w:rPr>
                <w:rFonts w:hint="eastAsia" w:ascii="仿宋_GB2312" w:hAnsi="宋体" w:eastAsia="仿宋_GB2312"/>
                <w:color w:val="auto"/>
                <w:kern w:val="0"/>
                <w:sz w:val="13"/>
                <w:szCs w:val="13"/>
                <w:highlight w:val="none"/>
                <w:lang w:val="en-US" w:eastAsia="zh-CN"/>
              </w:rPr>
              <w:t>对应当负责的注册监理工程师，吊销执业执业资格证书，终身不予注册。</w:t>
            </w:r>
          </w:p>
        </w:tc>
      </w:tr>
      <w:tr w14:paraId="10CC7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EF2EC5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203</w:t>
            </w:r>
          </w:p>
        </w:tc>
        <w:tc>
          <w:tcPr>
            <w:tcW w:w="1550" w:type="dxa"/>
            <w:vMerge w:val="restart"/>
            <w:tcBorders>
              <w:tl2br w:val="nil"/>
              <w:tr2bl w:val="nil"/>
            </w:tcBorders>
            <w:vAlign w:val="center"/>
          </w:tcPr>
          <w:p w14:paraId="793E25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监理单位有下列行为之一的：</w:t>
            </w:r>
          </w:p>
          <w:p w14:paraId="285A44C0">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7DB37EFC">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1E2C922C">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05F682F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tc>
        <w:tc>
          <w:tcPr>
            <w:tcW w:w="4820" w:type="dxa"/>
            <w:vMerge w:val="restart"/>
            <w:tcBorders>
              <w:tl2br w:val="nil"/>
              <w:tr2bl w:val="nil"/>
            </w:tcBorders>
            <w:vAlign w:val="center"/>
          </w:tcPr>
          <w:p w14:paraId="08677F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7D617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第三十七条监理单位有下列行为之一的，责令限期改正，并处1万元以上3万元以下的罚款；对直接负责的主管人员和其他直接责任人员处1000元以上5000元以下的罚款：</w:t>
            </w:r>
          </w:p>
          <w:p w14:paraId="2D24621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7799BF7E">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06524816">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43DB70E0">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p w14:paraId="3F0EAC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D2C0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531F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E26E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责令限期改正，对监理单位处1万元以上1.5万元以下的罚款；对直接负责的主管人员和其他直接责任人员处1千元以上2千元以下的罚款。</w:t>
            </w:r>
          </w:p>
        </w:tc>
      </w:tr>
      <w:tr w14:paraId="08B6D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D8FA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2E0AD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60C7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A55F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C0E20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6AF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责令限期改正，对监理单位处1.5万元以上2.5万元以下的罚款；对直接负责的主管人员和其他直接责任人员处2千元以上3千元以下的罚款。</w:t>
            </w:r>
          </w:p>
        </w:tc>
      </w:tr>
      <w:tr w14:paraId="5443E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0E0B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6B83C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925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1BCA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C4B3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A84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62F3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B8BCE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责令限期改正，对监理单位处2.5万元以上3万元以下的罚款；对直接负责的主管人员和其他直接责任人员处3千元以上5千元以下的罚款。</w:t>
            </w:r>
          </w:p>
        </w:tc>
      </w:tr>
      <w:tr w14:paraId="403A73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6" w:hRule="atLeast"/>
          <w:jc w:val="center"/>
        </w:trPr>
        <w:tc>
          <w:tcPr>
            <w:tcW w:w="443" w:type="dxa"/>
            <w:gridSpan w:val="2"/>
            <w:vMerge w:val="restart"/>
            <w:tcBorders>
              <w:tl2br w:val="nil"/>
              <w:tr2bl w:val="nil"/>
            </w:tcBorders>
            <w:vAlign w:val="center"/>
          </w:tcPr>
          <w:p w14:paraId="1A55F8E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204</w:t>
            </w:r>
          </w:p>
        </w:tc>
        <w:tc>
          <w:tcPr>
            <w:tcW w:w="1550" w:type="dxa"/>
            <w:vMerge w:val="restart"/>
            <w:tcBorders>
              <w:tl2br w:val="nil"/>
              <w:tr2bl w:val="nil"/>
            </w:tcBorders>
            <w:vAlign w:val="center"/>
          </w:tcPr>
          <w:p w14:paraId="3C74C3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监测单位有下列行为之一的：（一）未取得相应勘察资质从事第三方监测的；（二）未按照本规定编制监测方案的；（三）未按照监测方案开展监测的（四）发现异常未及时报告的</w:t>
            </w:r>
          </w:p>
        </w:tc>
        <w:tc>
          <w:tcPr>
            <w:tcW w:w="4820" w:type="dxa"/>
            <w:vMerge w:val="restart"/>
            <w:tcBorders>
              <w:tl2br w:val="nil"/>
              <w:tr2bl w:val="nil"/>
            </w:tcBorders>
            <w:vAlign w:val="center"/>
          </w:tcPr>
          <w:p w14:paraId="534A91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D5D8D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0A2D3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686384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第三十八条监测单位有下列行为之一的，责令限期改正，并处1万元以上3万元以下的罚款；对直接负责的主管人员和其他直接责任人员处1000元以上5000元以下的罚款：</w:t>
            </w:r>
          </w:p>
          <w:p w14:paraId="24A30A61">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（一）未取得相应勘察资质从事第三方监测的；</w:t>
            </w:r>
          </w:p>
          <w:p w14:paraId="295D8B33">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（二）未按照本规定编制监测方案的；</w:t>
            </w:r>
          </w:p>
          <w:p w14:paraId="10BCBAB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（三）未按照监测方案开展监测的；</w:t>
            </w:r>
          </w:p>
          <w:p w14:paraId="5F33298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（四）发现异常未及时报告的。</w:t>
            </w:r>
          </w:p>
          <w:p w14:paraId="42104F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5651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59C2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EF8E5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责令限期改正，对监测单位处1万元以上1.5万元以下的罚款；对直接负责的主管人员和其他直接责任人员处1千元以上2千元以下的罚款。</w:t>
            </w:r>
          </w:p>
        </w:tc>
      </w:tr>
      <w:tr w14:paraId="7D559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7" w:hRule="atLeast"/>
          <w:jc w:val="center"/>
        </w:trPr>
        <w:tc>
          <w:tcPr>
            <w:tcW w:w="443" w:type="dxa"/>
            <w:gridSpan w:val="2"/>
            <w:vMerge w:val="continue"/>
            <w:tcBorders>
              <w:tl2br w:val="nil"/>
              <w:tr2bl w:val="nil"/>
            </w:tcBorders>
            <w:vAlign w:val="center"/>
          </w:tcPr>
          <w:p w14:paraId="7E81B7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77DD94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D87F8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1BB0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7A3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04C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责令限期改正，对监测单位处1.5万元以上2.5万元以下的罚款；对直接负责的主管人员和其他直接责任人员处2千元以上3千元以下的罚款。</w:t>
            </w:r>
          </w:p>
        </w:tc>
      </w:tr>
      <w:tr w14:paraId="4D4B4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4" w:hRule="atLeast"/>
          <w:jc w:val="center"/>
        </w:trPr>
        <w:tc>
          <w:tcPr>
            <w:tcW w:w="443" w:type="dxa"/>
            <w:gridSpan w:val="2"/>
            <w:vMerge w:val="continue"/>
            <w:tcBorders>
              <w:tl2br w:val="nil"/>
              <w:tr2bl w:val="nil"/>
            </w:tcBorders>
            <w:vAlign w:val="center"/>
          </w:tcPr>
          <w:p w14:paraId="0AA591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AA8E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EBCD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AF44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54779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42ABD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370046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0FD2C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3058" w:type="dxa"/>
            <w:tcBorders>
              <w:tl2br w:val="nil"/>
              <w:tr2bl w:val="nil"/>
            </w:tcBorders>
            <w:vAlign w:val="center"/>
          </w:tcPr>
          <w:p w14:paraId="22FE7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责令限期改正，对监测单位处2.5万元以上3万元以下的罚款；对直接负责的主管人员和其他直接责任人员处3千元以上5千元以下的罚款。</w:t>
            </w:r>
          </w:p>
        </w:tc>
      </w:tr>
      <w:tr w14:paraId="6AB51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14131" w:type="dxa"/>
            <w:gridSpan w:val="8"/>
            <w:tcBorders>
              <w:tl2br w:val="nil"/>
              <w:tr2bl w:val="nil"/>
            </w:tcBorders>
            <w:vAlign w:val="center"/>
          </w:tcPr>
          <w:p w14:paraId="2C3A6A44">
            <w:pPr>
              <w:pStyle w:val="10"/>
              <w:bidi w:val="0"/>
              <w:jc w:val="center"/>
              <w:rPr>
                <w:rFonts w:hint="eastAsia"/>
                <w:color w:val="auto"/>
              </w:rPr>
            </w:pPr>
            <w:bookmarkStart w:id="6" w:name="_Toc12669"/>
            <w:bookmarkStart w:id="7" w:name="_Toc14544"/>
            <w:r>
              <w:rPr>
                <w:rFonts w:hint="eastAsia"/>
                <w:color w:val="auto"/>
                <w:lang w:val="en-US" w:eastAsia="zh-CN"/>
              </w:rPr>
              <w:t>四、</w:t>
            </w:r>
            <w:r>
              <w:rPr>
                <w:rFonts w:hint="eastAsia"/>
                <w:color w:val="auto"/>
              </w:rPr>
              <w:t>建筑节能类（1</w:t>
            </w:r>
            <w:r>
              <w:rPr>
                <w:rFonts w:hint="eastAsia"/>
                <w:color w:val="auto"/>
                <w:lang w:val="en-US" w:eastAsia="zh-CN"/>
              </w:rPr>
              <w:t>1</w:t>
            </w:r>
            <w:r>
              <w:rPr>
                <w:rFonts w:hint="eastAsia"/>
                <w:color w:val="auto"/>
              </w:rPr>
              <w:t>项）</w:t>
            </w:r>
            <w:bookmarkEnd w:id="6"/>
            <w:bookmarkEnd w:id="7"/>
          </w:p>
        </w:tc>
      </w:tr>
      <w:tr w14:paraId="23017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947BFA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205</w:t>
            </w:r>
          </w:p>
        </w:tc>
        <w:tc>
          <w:tcPr>
            <w:tcW w:w="1550" w:type="dxa"/>
            <w:vMerge w:val="restart"/>
            <w:tcBorders>
              <w:tl2br w:val="nil"/>
              <w:tr2bl w:val="nil"/>
            </w:tcBorders>
            <w:tcMar>
              <w:top w:w="15" w:type="dxa"/>
              <w:left w:w="15" w:type="dxa"/>
              <w:bottom w:w="15" w:type="dxa"/>
              <w:right w:w="15" w:type="dxa"/>
            </w:tcMar>
            <w:vAlign w:val="center"/>
          </w:tcPr>
          <w:p w14:paraId="23B58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0577BD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74B20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第三十七条违反本条例规定，建设单位有下列行为之一的，由县级以上地方人民政府建设主管部门责令改正，处20万元以上50万元以下的罚款：</w:t>
            </w:r>
          </w:p>
          <w:p w14:paraId="1F0AAB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（一）明示或者暗示设计单位、施工单位违反民用建筑节能强制性标准进行设计、施工的；</w:t>
            </w:r>
          </w:p>
          <w:p w14:paraId="063EC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（二）明示或者暗示施工单位使用不符合施工图设计文件要求的墙体材料、保温材料、门窗、采暖制冷系统和照明设备的；</w:t>
            </w:r>
          </w:p>
          <w:p w14:paraId="70A46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（三）采购不符合施工图设计文件要求的墙体材料、保温材料、门窗、采暖制冷系统和照明设备的；</w:t>
            </w:r>
          </w:p>
          <w:p w14:paraId="397FB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75D03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878A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初次违法，且涉案建筑面积5000㎡以下，主动消除或减轻违法行为危害后果的。</w:t>
            </w:r>
          </w:p>
        </w:tc>
        <w:tc>
          <w:tcPr>
            <w:tcW w:w="3058" w:type="dxa"/>
            <w:tcBorders>
              <w:tl2br w:val="nil"/>
              <w:tr2bl w:val="nil"/>
            </w:tcBorders>
            <w:tcMar>
              <w:top w:w="15" w:type="dxa"/>
              <w:left w:w="15" w:type="dxa"/>
              <w:bottom w:w="15" w:type="dxa"/>
              <w:right w:w="15" w:type="dxa"/>
            </w:tcMar>
            <w:vAlign w:val="center"/>
          </w:tcPr>
          <w:p w14:paraId="3C1299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责令改正，处20万元罚款。</w:t>
            </w:r>
          </w:p>
        </w:tc>
      </w:tr>
      <w:tr w14:paraId="4B6B9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9" w:hRule="atLeast"/>
          <w:jc w:val="center"/>
        </w:trPr>
        <w:tc>
          <w:tcPr>
            <w:tcW w:w="443" w:type="dxa"/>
            <w:gridSpan w:val="2"/>
            <w:vMerge w:val="continue"/>
            <w:tcBorders>
              <w:tl2br w:val="nil"/>
              <w:tr2bl w:val="nil"/>
            </w:tcBorders>
            <w:vAlign w:val="center"/>
          </w:tcPr>
          <w:p w14:paraId="6AB0F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44AE7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B8EC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879E7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1A7C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（1）涉案建筑面积5000㎡以上10000㎡以下的。</w:t>
            </w:r>
          </w:p>
        </w:tc>
        <w:tc>
          <w:tcPr>
            <w:tcW w:w="3058" w:type="dxa"/>
            <w:tcBorders>
              <w:tl2br w:val="nil"/>
              <w:tr2bl w:val="nil"/>
            </w:tcBorders>
            <w:tcMar>
              <w:top w:w="15" w:type="dxa"/>
              <w:left w:w="15" w:type="dxa"/>
              <w:bottom w:w="15" w:type="dxa"/>
              <w:right w:w="15" w:type="dxa"/>
            </w:tcMar>
            <w:vAlign w:val="center"/>
          </w:tcPr>
          <w:p w14:paraId="787024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责令改正，处20万以上</w:t>
            </w:r>
            <w:r>
              <w:rPr>
                <w:rFonts w:ascii="仿宋_GB2312" w:eastAsia="仿宋_GB2312"/>
                <w:color w:val="auto"/>
                <w:sz w:val="13"/>
                <w:szCs w:val="13"/>
                <w:highlight w:val="none"/>
              </w:rPr>
              <w:t>25</w:t>
            </w:r>
            <w:r>
              <w:rPr>
                <w:rFonts w:hint="eastAsia" w:ascii="仿宋_GB2312" w:hAnsi="宋体" w:eastAsia="仿宋_GB2312"/>
                <w:color w:val="auto"/>
                <w:sz w:val="13"/>
                <w:szCs w:val="13"/>
                <w:highlight w:val="none"/>
              </w:rPr>
              <w:t>万元以下罚款。</w:t>
            </w:r>
          </w:p>
        </w:tc>
      </w:tr>
      <w:tr w14:paraId="1F490A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AE017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CC3F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BA05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7A8A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BBCA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（2）涉案建筑面积10000㎡以上20000㎡以下的。</w:t>
            </w:r>
          </w:p>
        </w:tc>
        <w:tc>
          <w:tcPr>
            <w:tcW w:w="3058" w:type="dxa"/>
            <w:tcBorders>
              <w:tl2br w:val="nil"/>
              <w:tr2bl w:val="nil"/>
            </w:tcBorders>
            <w:tcMar>
              <w:top w:w="15" w:type="dxa"/>
              <w:left w:w="15" w:type="dxa"/>
              <w:bottom w:w="15" w:type="dxa"/>
              <w:right w:w="15" w:type="dxa"/>
            </w:tcMar>
            <w:vAlign w:val="center"/>
          </w:tcPr>
          <w:p w14:paraId="10534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7FFA5E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B9AF3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E5EC6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0DB6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1BDF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D98F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（3）涉案建筑面积20000㎡以上30000㎡以下的。</w:t>
            </w:r>
          </w:p>
        </w:tc>
        <w:tc>
          <w:tcPr>
            <w:tcW w:w="3058" w:type="dxa"/>
            <w:tcBorders>
              <w:tl2br w:val="nil"/>
              <w:tr2bl w:val="nil"/>
            </w:tcBorders>
            <w:tcMar>
              <w:top w:w="15" w:type="dxa"/>
              <w:left w:w="15" w:type="dxa"/>
              <w:bottom w:w="15" w:type="dxa"/>
              <w:right w:w="15" w:type="dxa"/>
            </w:tcMar>
            <w:vAlign w:val="center"/>
          </w:tcPr>
          <w:p w14:paraId="76FCF7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35</w:t>
            </w:r>
            <w:r>
              <w:rPr>
                <w:rFonts w:hint="eastAsia" w:ascii="仿宋_GB2312" w:hAnsi="宋体" w:eastAsia="仿宋_GB2312"/>
                <w:color w:val="auto"/>
                <w:sz w:val="13"/>
                <w:szCs w:val="13"/>
                <w:highlight w:val="none"/>
              </w:rPr>
              <w:t>万元以下罚款。</w:t>
            </w:r>
          </w:p>
        </w:tc>
      </w:tr>
      <w:tr w14:paraId="373C3C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5A015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8143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8525B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E818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EDA82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整改后，仍未达到节能强制性标准规定的；</w:t>
            </w:r>
            <w:r>
              <w:rPr>
                <w:rFonts w:hint="eastAsia" w:ascii="仿宋" w:hAnsi="仿宋" w:eastAsia="仿宋"/>
                <w:color w:val="auto"/>
                <w:kern w:val="0"/>
                <w:sz w:val="13"/>
                <w:szCs w:val="13"/>
                <w:highlight w:val="none"/>
              </w:rPr>
              <w:t>④</w:t>
            </w:r>
            <w:r>
              <w:rPr>
                <w:rFonts w:hint="eastAsia" w:ascii="仿宋_GB2312" w:hAnsi="宋体" w:eastAsia="仿宋_GB2312"/>
                <w:color w:val="auto"/>
                <w:kern w:val="0"/>
                <w:sz w:val="13"/>
                <w:szCs w:val="13"/>
                <w:highlight w:val="none"/>
              </w:rPr>
              <w:t>涉案工程面积30000㎡以上的。</w:t>
            </w:r>
          </w:p>
        </w:tc>
        <w:tc>
          <w:tcPr>
            <w:tcW w:w="3058" w:type="dxa"/>
            <w:tcBorders>
              <w:tl2br w:val="nil"/>
              <w:tr2bl w:val="nil"/>
            </w:tcBorders>
            <w:tcMar>
              <w:top w:w="15" w:type="dxa"/>
              <w:left w:w="15" w:type="dxa"/>
              <w:bottom w:w="15" w:type="dxa"/>
              <w:right w:w="15" w:type="dxa"/>
            </w:tcMar>
            <w:vAlign w:val="center"/>
          </w:tcPr>
          <w:p w14:paraId="33B4EE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责令改正，处35万元以上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sz w:val="13"/>
                <w:szCs w:val="13"/>
                <w:highlight w:val="none"/>
              </w:rPr>
              <w:t>万元以下罚款。</w:t>
            </w:r>
          </w:p>
        </w:tc>
      </w:tr>
      <w:tr w14:paraId="4549A4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5" w:hRule="atLeast"/>
          <w:jc w:val="center"/>
        </w:trPr>
        <w:tc>
          <w:tcPr>
            <w:tcW w:w="443" w:type="dxa"/>
            <w:gridSpan w:val="2"/>
            <w:vMerge w:val="continue"/>
            <w:tcBorders>
              <w:tl2br w:val="nil"/>
              <w:tr2bl w:val="nil"/>
            </w:tcBorders>
            <w:vAlign w:val="center"/>
          </w:tcPr>
          <w:p w14:paraId="2179C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9105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0D18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DDF86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2886E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）造成重大、特别重大质量安全事故或较大社会影响的。</w:t>
            </w:r>
          </w:p>
        </w:tc>
        <w:tc>
          <w:tcPr>
            <w:tcW w:w="3058" w:type="dxa"/>
            <w:tcBorders>
              <w:tl2br w:val="nil"/>
              <w:tr2bl w:val="nil"/>
            </w:tcBorders>
            <w:tcMar>
              <w:top w:w="15" w:type="dxa"/>
              <w:left w:w="15" w:type="dxa"/>
              <w:bottom w:w="15" w:type="dxa"/>
              <w:right w:w="15" w:type="dxa"/>
            </w:tcMar>
            <w:vAlign w:val="center"/>
          </w:tcPr>
          <w:p w14:paraId="6EB4DE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责令改正，处50万元罚款。</w:t>
            </w:r>
          </w:p>
        </w:tc>
      </w:tr>
      <w:tr w14:paraId="3FB560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4A07B3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206</w:t>
            </w:r>
          </w:p>
        </w:tc>
        <w:tc>
          <w:tcPr>
            <w:tcW w:w="1550" w:type="dxa"/>
            <w:vMerge w:val="restart"/>
            <w:tcBorders>
              <w:tl2br w:val="nil"/>
              <w:tr2bl w:val="nil"/>
            </w:tcBorders>
            <w:tcMar>
              <w:top w:w="15" w:type="dxa"/>
              <w:left w:w="15" w:type="dxa"/>
              <w:bottom w:w="15" w:type="dxa"/>
              <w:right w:w="15" w:type="dxa"/>
            </w:tcMar>
            <w:vAlign w:val="center"/>
          </w:tcPr>
          <w:p w14:paraId="12A90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5208E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建设单位对不符合民用建筑节能强制性标准的民用建筑项目出具竣工验收合格报告的</w:t>
            </w:r>
          </w:p>
        </w:tc>
        <w:tc>
          <w:tcPr>
            <w:tcW w:w="4820" w:type="dxa"/>
            <w:vMerge w:val="restart"/>
            <w:tcBorders>
              <w:tl2br w:val="nil"/>
              <w:tr2bl w:val="nil"/>
            </w:tcBorders>
            <w:tcMar>
              <w:top w:w="15" w:type="dxa"/>
              <w:left w:w="15" w:type="dxa"/>
              <w:bottom w:w="15" w:type="dxa"/>
              <w:right w:w="15" w:type="dxa"/>
            </w:tcMar>
            <w:vAlign w:val="center"/>
          </w:tcPr>
          <w:p w14:paraId="2C01A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832B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74BA39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45E31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2704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60F481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38D5E5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0D16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2E6F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FFE6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67E9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93279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015D0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以下的罚款。</w:t>
            </w:r>
          </w:p>
        </w:tc>
      </w:tr>
      <w:tr w14:paraId="4341DC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A3AE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04AC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A3A3A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DC1F2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F76B1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（1）2年内2次及以上同类型违法的；（2）经责令改正后，拒绝采取措施改正的；（</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）造成较大以上质量安全事故或较大社会影响的。</w:t>
            </w:r>
          </w:p>
        </w:tc>
        <w:tc>
          <w:tcPr>
            <w:tcW w:w="3058" w:type="dxa"/>
            <w:tcBorders>
              <w:tl2br w:val="nil"/>
              <w:tr2bl w:val="nil"/>
            </w:tcBorders>
            <w:tcMar>
              <w:top w:w="15" w:type="dxa"/>
              <w:left w:w="15" w:type="dxa"/>
              <w:bottom w:w="15" w:type="dxa"/>
              <w:right w:w="15" w:type="dxa"/>
            </w:tcMar>
            <w:vAlign w:val="center"/>
          </w:tcPr>
          <w:p w14:paraId="4775A8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4</w:t>
            </w:r>
            <w:r>
              <w:rPr>
                <w:rFonts w:ascii="仿宋_GB2312" w:eastAsia="仿宋_GB2312"/>
                <w:color w:val="auto"/>
                <w:sz w:val="13"/>
                <w:szCs w:val="13"/>
                <w:highlight w:val="none"/>
              </w:rPr>
              <w:t>点</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682CFF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FD155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207</w:t>
            </w:r>
          </w:p>
        </w:tc>
        <w:tc>
          <w:tcPr>
            <w:tcW w:w="1550" w:type="dxa"/>
            <w:vMerge w:val="restart"/>
            <w:tcBorders>
              <w:tl2br w:val="nil"/>
              <w:tr2bl w:val="nil"/>
            </w:tcBorders>
            <w:tcMar>
              <w:top w:w="15" w:type="dxa"/>
              <w:left w:w="15" w:type="dxa"/>
              <w:bottom w:w="15" w:type="dxa"/>
              <w:right w:w="15" w:type="dxa"/>
            </w:tcMar>
            <w:vAlign w:val="center"/>
          </w:tcPr>
          <w:p w14:paraId="7B065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设计单位未按照民用建筑节能强制性标准进行设计，或者使用列入禁止使用目录的技术、工艺、材料和设备的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2B0CDA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4AAD1E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11C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（1）同一项目中，未按照1条民用建筑节能强制性标准进行设计的；（2）使用1种列入禁止使用目录的技术、工艺、材料和设备的。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191E9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10</w:t>
            </w:r>
            <w:r>
              <w:rPr>
                <w:rFonts w:hint="eastAsia" w:ascii="仿宋_GB2312" w:hAnsi="宋体" w:eastAsia="仿宋_GB2312"/>
                <w:color w:val="auto"/>
                <w:sz w:val="13"/>
                <w:szCs w:val="13"/>
                <w:highlight w:val="none"/>
              </w:rPr>
              <w:t>万元罚款。</w:t>
            </w:r>
          </w:p>
        </w:tc>
      </w:tr>
      <w:tr w14:paraId="0A7A06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9" w:hRule="atLeast"/>
          <w:jc w:val="center"/>
        </w:trPr>
        <w:tc>
          <w:tcPr>
            <w:tcW w:w="443" w:type="dxa"/>
            <w:gridSpan w:val="2"/>
            <w:vMerge w:val="continue"/>
            <w:tcBorders>
              <w:tl2br w:val="nil"/>
              <w:tr2bl w:val="nil"/>
            </w:tcBorders>
            <w:vAlign w:val="center"/>
          </w:tcPr>
          <w:p w14:paraId="477E5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D692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BFA4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5594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E2B1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条民用建筑节能强制性标准进行设计的；（2）使用</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38ACF9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0万元以下罚款。</w:t>
            </w:r>
          </w:p>
        </w:tc>
      </w:tr>
      <w:tr w14:paraId="71024E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1" w:hRule="atLeast"/>
          <w:jc w:val="center"/>
        </w:trPr>
        <w:tc>
          <w:tcPr>
            <w:tcW w:w="443" w:type="dxa"/>
            <w:gridSpan w:val="2"/>
            <w:vMerge w:val="continue"/>
            <w:tcBorders>
              <w:tl2br w:val="nil"/>
              <w:tr2bl w:val="nil"/>
            </w:tcBorders>
            <w:vAlign w:val="center"/>
          </w:tcPr>
          <w:p w14:paraId="0DE5E4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4E8E6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0B71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2586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6F5B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条以上5条以下民用建筑节能强制性标准进行设计的；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至5种列入禁止使用目录的技术、工艺、材料和设备的；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2次违反民用建筑节能强制性标准进行设计或者使用列入禁止使用目录的技术、工艺、材料和设备的。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500A36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60</w:t>
            </w:r>
            <w:r>
              <w:rPr>
                <w:rFonts w:hint="eastAsia" w:ascii="仿宋_GB2312" w:hAnsi="宋体" w:eastAsia="仿宋_GB2312"/>
                <w:color w:val="auto"/>
                <w:kern w:val="0"/>
                <w:sz w:val="13"/>
                <w:szCs w:val="13"/>
                <w:highlight w:val="none"/>
              </w:rPr>
              <w:t>日。</w:t>
            </w:r>
          </w:p>
        </w:tc>
      </w:tr>
      <w:tr w14:paraId="38E1AF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0" w:hRule="atLeast"/>
          <w:jc w:val="center"/>
        </w:trPr>
        <w:tc>
          <w:tcPr>
            <w:tcW w:w="443" w:type="dxa"/>
            <w:gridSpan w:val="2"/>
            <w:vMerge w:val="continue"/>
            <w:tcBorders>
              <w:tl2br w:val="nil"/>
              <w:tr2bl w:val="nil"/>
            </w:tcBorders>
            <w:vAlign w:val="center"/>
          </w:tcPr>
          <w:p w14:paraId="6B3DB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B71C5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B6484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B017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72E30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使用5至10种列入禁止使用目录的技术、工艺、材料和设备的；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3次违反民用建筑节能强制性标准进行设计或者使用列入禁止使用目录的技术、工艺、材料和设备的。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3EC564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46EE6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9" w:hRule="atLeast"/>
          <w:jc w:val="center"/>
        </w:trPr>
        <w:tc>
          <w:tcPr>
            <w:tcW w:w="443" w:type="dxa"/>
            <w:gridSpan w:val="2"/>
            <w:vMerge w:val="continue"/>
            <w:tcBorders>
              <w:tl2br w:val="nil"/>
              <w:tr2bl w:val="nil"/>
            </w:tcBorders>
            <w:vAlign w:val="center"/>
          </w:tcPr>
          <w:p w14:paraId="156517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74DF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BE24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3B398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3BAED7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使用10种以上列入禁止使用目录的技术、工艺、材料和设备；</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4次以上违反民用建筑节能强制性标准进行设计或者使用列入禁止使用目录的技术、工艺、材料和设备的。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2199D6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0B08C3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72D169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208</w:t>
            </w:r>
          </w:p>
        </w:tc>
        <w:tc>
          <w:tcPr>
            <w:tcW w:w="1550" w:type="dxa"/>
            <w:vMerge w:val="restart"/>
            <w:tcBorders>
              <w:tl2br w:val="nil"/>
              <w:tr2bl w:val="nil"/>
            </w:tcBorders>
            <w:tcMar>
              <w:top w:w="15" w:type="dxa"/>
              <w:left w:w="15" w:type="dxa"/>
              <w:bottom w:w="15" w:type="dxa"/>
              <w:right w:w="15" w:type="dxa"/>
            </w:tcMar>
            <w:vAlign w:val="center"/>
          </w:tcPr>
          <w:p w14:paraId="0667E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施工单位未按照民用建筑节能强制性标准进行施工的</w:t>
            </w:r>
          </w:p>
        </w:tc>
        <w:tc>
          <w:tcPr>
            <w:tcW w:w="4820" w:type="dxa"/>
            <w:vMerge w:val="restart"/>
            <w:tcBorders>
              <w:tl2br w:val="nil"/>
              <w:tr2bl w:val="nil"/>
            </w:tcBorders>
            <w:tcMar>
              <w:top w:w="15" w:type="dxa"/>
              <w:left w:w="15" w:type="dxa"/>
              <w:bottom w:w="15" w:type="dxa"/>
              <w:right w:w="15" w:type="dxa"/>
            </w:tcMar>
            <w:vAlign w:val="center"/>
          </w:tcPr>
          <w:p w14:paraId="74599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458E0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0214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同一项目中，未按照1条民用建筑节能强制性标准进行施工的。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384F8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2C39CF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868C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B87E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87470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2095C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07B2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65EE16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w:t>
            </w:r>
            <w:r>
              <w:rPr>
                <w:rFonts w:hint="eastAsia" w:ascii="仿宋_GB2312" w:hAnsi="宋体" w:eastAsia="仿宋_GB2312"/>
                <w:color w:val="auto"/>
                <w:kern w:val="0"/>
                <w:sz w:val="13"/>
                <w:szCs w:val="13"/>
                <w:highlight w:val="none"/>
              </w:rPr>
              <w:t>建筑项目合同价款</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62C488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DE03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EACD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29F8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6809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2CAD6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4DDA35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责令改正，处民用建筑项目合同价款百分之</w:t>
            </w:r>
            <w:r>
              <w:rPr>
                <w:rFonts w:hint="eastAsia" w:ascii="仿宋_GB2312" w:hAnsi="宋体" w:eastAsia="仿宋_GB2312"/>
                <w:color w:val="auto"/>
                <w:sz w:val="13"/>
                <w:szCs w:val="13"/>
                <w:highlight w:val="none"/>
                <w:lang w:val="en-US" w:eastAsia="zh-CN"/>
              </w:rPr>
              <w:t>3</w:t>
            </w:r>
            <w:r>
              <w:rPr>
                <w:rFonts w:hint="eastAsia" w:ascii="仿宋_GB2312" w:hAnsi="宋体" w:eastAsia="仿宋_GB2312"/>
                <w:color w:val="auto"/>
                <w:sz w:val="13"/>
                <w:szCs w:val="13"/>
                <w:highlight w:val="none"/>
              </w:rPr>
              <w:t>以上百分之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以下的罚款。</w:t>
            </w:r>
          </w:p>
        </w:tc>
      </w:tr>
      <w:tr w14:paraId="66695D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continue"/>
            <w:tcBorders>
              <w:tl2br w:val="nil"/>
              <w:tr2bl w:val="nil"/>
            </w:tcBorders>
            <w:vAlign w:val="center"/>
          </w:tcPr>
          <w:p w14:paraId="42B9C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2C47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008E8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8A7CC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95995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条以上5条以下民用建筑节能强制性标准进行施工的；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2次违反民用建筑节能强制性标准进行施工的。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6A180D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处民用建筑项目合同价款百分之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的罚款，由颁发资质证书的部门责令停业整顿</w:t>
            </w:r>
            <w:r>
              <w:rPr>
                <w:rFonts w:hint="eastAsia" w:ascii="仿宋_GB2312" w:hAnsi="宋体" w:eastAsia="仿宋_GB2312"/>
                <w:color w:val="auto"/>
                <w:sz w:val="13"/>
                <w:szCs w:val="13"/>
                <w:highlight w:val="none"/>
                <w:lang w:eastAsia="zh-CN"/>
              </w:rPr>
              <w:t>30日-</w:t>
            </w:r>
            <w:r>
              <w:rPr>
                <w:rFonts w:ascii="仿宋_GB2312" w:hAnsi="宋体" w:eastAsia="仿宋_GB2312"/>
                <w:color w:val="auto"/>
                <w:sz w:val="13"/>
                <w:szCs w:val="13"/>
                <w:highlight w:val="none"/>
              </w:rPr>
              <w:t>90</w:t>
            </w:r>
            <w:r>
              <w:rPr>
                <w:rFonts w:hint="eastAsia" w:ascii="仿宋_GB2312" w:hAnsi="宋体" w:eastAsia="仿宋_GB2312"/>
                <w:color w:val="auto"/>
                <w:sz w:val="13"/>
                <w:szCs w:val="13"/>
                <w:highlight w:val="none"/>
              </w:rPr>
              <w:t>日。</w:t>
            </w:r>
          </w:p>
        </w:tc>
      </w:tr>
      <w:tr w14:paraId="53737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A80D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B0334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EC0B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8489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C9282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671379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的罚款，由颁发资质证书的部门降低资质等级。</w:t>
            </w:r>
          </w:p>
        </w:tc>
      </w:tr>
      <w:tr w14:paraId="6DDC05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ECB3B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BE4E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4D97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65505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123F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7237E0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的罚款，由颁发资质证书的部门吊销资质证书。</w:t>
            </w:r>
          </w:p>
        </w:tc>
      </w:tr>
      <w:tr w14:paraId="22318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BE3B3A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209</w:t>
            </w:r>
          </w:p>
        </w:tc>
        <w:tc>
          <w:tcPr>
            <w:tcW w:w="1550" w:type="dxa"/>
            <w:vMerge w:val="restart"/>
            <w:tcBorders>
              <w:tl2br w:val="nil"/>
              <w:tr2bl w:val="nil"/>
            </w:tcBorders>
            <w:tcMar>
              <w:top w:w="15" w:type="dxa"/>
              <w:left w:w="15" w:type="dxa"/>
              <w:bottom w:w="15" w:type="dxa"/>
              <w:right w:w="15" w:type="dxa"/>
            </w:tcMar>
            <w:vAlign w:val="center"/>
          </w:tcPr>
          <w:p w14:paraId="17798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696C9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647B4D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（一）未对进入施工现场的墙体材料、保温材料、门窗、采暖制冷系统和照明设备进行查验的；</w:t>
            </w:r>
          </w:p>
          <w:p w14:paraId="25AAF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（二）使用不符合施工图设计文件要求的墙体材料、保温材料、门窗、采暖制冷系统和照明设备的；</w:t>
            </w:r>
          </w:p>
          <w:p w14:paraId="69A87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（三）使用列入禁止使用目录的技术、工艺、材料和设备的。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75AA9B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3B2AA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同一项目中，1年内1次违反进场材料检验、施工图设计文件、使用材料等方面规定的。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6660C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责令改正，处10万元罚款。</w:t>
            </w:r>
          </w:p>
        </w:tc>
      </w:tr>
      <w:tr w14:paraId="4B044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E12B5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C6C2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B57C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9246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0729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同一项目中，1年内2次违反进场材料检验、施工图设计文件、使用材料等方面规定的。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7FA50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万元以下的罚款。</w:t>
            </w:r>
          </w:p>
        </w:tc>
      </w:tr>
      <w:tr w14:paraId="623089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4280F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4180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A052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B1EA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3B8A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）同一项目中，1年内3次以上5次以下违反进场材料检验、施工图设计文件、使用材料等方面规定的。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32D2CE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w:t>
            </w:r>
            <w:r>
              <w:rPr>
                <w:rFonts w:hint="eastAsia" w:ascii="仿宋_GB2312" w:hAnsi="宋体" w:eastAsia="仿宋_GB2312"/>
                <w:color w:val="auto"/>
                <w:kern w:val="0"/>
                <w:sz w:val="13"/>
                <w:szCs w:val="13"/>
                <w:highlight w:val="none"/>
              </w:rPr>
              <w:t>日。</w:t>
            </w:r>
          </w:p>
        </w:tc>
      </w:tr>
      <w:tr w14:paraId="792170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56F1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6E028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B8CC7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8DE5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091FF5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）同一项目中，1年内5次以上10次以下违反进场材料检验、施工图设计文件、使用材料等方面规定的。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24BD9A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处20万元罚款，由颁发资质证书的部门降低资质等级。</w:t>
            </w:r>
          </w:p>
        </w:tc>
      </w:tr>
      <w:tr w14:paraId="152D64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5CE36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57ED2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A50C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E67E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0DCB1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）同一项目中，1年内10次以上违反进场材料检验、施工图设计文件、使用材料等方面规定的。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5BC06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处20万元罚款，由颁发资质证书的部门吊销资质证书。</w:t>
            </w:r>
          </w:p>
        </w:tc>
      </w:tr>
      <w:tr w14:paraId="1CC313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4238A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210</w:t>
            </w:r>
          </w:p>
        </w:tc>
        <w:tc>
          <w:tcPr>
            <w:tcW w:w="1550" w:type="dxa"/>
            <w:vMerge w:val="restart"/>
            <w:tcBorders>
              <w:tl2br w:val="nil"/>
              <w:tr2bl w:val="nil"/>
            </w:tcBorders>
            <w:tcMar>
              <w:top w:w="15" w:type="dxa"/>
              <w:left w:w="15" w:type="dxa"/>
              <w:bottom w:w="15" w:type="dxa"/>
              <w:right w:w="15" w:type="dxa"/>
            </w:tcMar>
            <w:vAlign w:val="center"/>
          </w:tcPr>
          <w:p w14:paraId="74D7D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工程监理单位未按照民用建筑节能强制性标准实施监理的</w:t>
            </w:r>
          </w:p>
        </w:tc>
        <w:tc>
          <w:tcPr>
            <w:tcW w:w="4820" w:type="dxa"/>
            <w:vMerge w:val="restart"/>
            <w:tcBorders>
              <w:tl2br w:val="nil"/>
              <w:tr2bl w:val="nil"/>
            </w:tcBorders>
            <w:tcMar>
              <w:top w:w="15" w:type="dxa"/>
              <w:left w:w="15" w:type="dxa"/>
              <w:bottom w:w="15" w:type="dxa"/>
              <w:right w:w="15" w:type="dxa"/>
            </w:tcMar>
            <w:vAlign w:val="center"/>
          </w:tcPr>
          <w:p w14:paraId="22B1A2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《民用建筑节能条例》第四十二条第一款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5940DE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（一）未按照民用建筑节能强制性标准实施监理的。</w:t>
            </w:r>
          </w:p>
        </w:tc>
        <w:tc>
          <w:tcPr>
            <w:tcW w:w="823" w:type="dxa"/>
            <w:tcBorders>
              <w:tl2br w:val="nil"/>
              <w:tr2bl w:val="nil"/>
            </w:tcBorders>
            <w:tcMar>
              <w:top w:w="15" w:type="dxa"/>
              <w:left w:w="15" w:type="dxa"/>
              <w:bottom w:w="15" w:type="dxa"/>
              <w:right w:w="15" w:type="dxa"/>
            </w:tcMar>
            <w:vAlign w:val="center"/>
          </w:tcPr>
          <w:p w14:paraId="538DF2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80E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同一项目中，未按照1条民用建筑节能强制性标准实施监理的。</w:t>
            </w:r>
          </w:p>
        </w:tc>
        <w:tc>
          <w:tcPr>
            <w:tcW w:w="3058" w:type="dxa"/>
            <w:tcBorders>
              <w:tl2br w:val="nil"/>
              <w:tr2bl w:val="nil"/>
            </w:tcBorders>
            <w:tcMar>
              <w:top w:w="15" w:type="dxa"/>
              <w:left w:w="15" w:type="dxa"/>
              <w:bottom w:w="15" w:type="dxa"/>
              <w:right w:w="15" w:type="dxa"/>
            </w:tcMar>
            <w:vAlign w:val="center"/>
          </w:tcPr>
          <w:p w14:paraId="2FF04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责令改正，处10万元罚款。</w:t>
            </w:r>
          </w:p>
        </w:tc>
      </w:tr>
      <w:tr w14:paraId="492A0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BA901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DFF46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2E3C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A2A6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C0B0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条民用建筑节能强制性标准实施监理的；（2）</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352DD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万元以下的罚款。</w:t>
            </w:r>
          </w:p>
        </w:tc>
      </w:tr>
      <w:tr w14:paraId="1FC8E6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33F3D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17BF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EA1E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7D6DA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CF7A5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sz w:val="13"/>
                <w:szCs w:val="13"/>
                <w:highlight w:val="none"/>
              </w:rPr>
              <w:t>同一项目中，未按照</w:t>
            </w:r>
            <w:r>
              <w:rPr>
                <w:rFonts w:ascii="仿宋_GB2312" w:hAnsi="宋体" w:eastAsia="仿宋_GB2312"/>
                <w:color w:val="auto"/>
                <w:sz w:val="13"/>
                <w:szCs w:val="13"/>
                <w:highlight w:val="none"/>
              </w:rPr>
              <w:t>3</w:t>
            </w:r>
            <w:r>
              <w:rPr>
                <w:rFonts w:hint="eastAsia" w:ascii="仿宋_GB2312" w:hAnsi="宋体" w:eastAsia="仿宋_GB2312"/>
                <w:color w:val="auto"/>
                <w:sz w:val="13"/>
                <w:szCs w:val="13"/>
                <w:highlight w:val="none"/>
              </w:rPr>
              <w:t>条以上5条以下民用建筑节能强制性标准进行监理的；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2次未按照民用建筑节能强制性标准进行监理的。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4499D2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79C3C7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A3731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C078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E5C91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4FBC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EC12D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1512D3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24F800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5714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F7A3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0B48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2F8C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8AE0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24B78B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处30万元罚款，由颁发资质证书的部门吊销资质证书。</w:t>
            </w:r>
          </w:p>
        </w:tc>
      </w:tr>
      <w:tr w14:paraId="04F651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61F2BA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211</w:t>
            </w:r>
          </w:p>
        </w:tc>
        <w:tc>
          <w:tcPr>
            <w:tcW w:w="1550" w:type="dxa"/>
            <w:vMerge w:val="restart"/>
            <w:tcBorders>
              <w:tl2br w:val="nil"/>
              <w:tr2bl w:val="nil"/>
            </w:tcBorders>
            <w:vAlign w:val="center"/>
          </w:tcPr>
          <w:p w14:paraId="42C1D1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墙体、屋面的保温工程施工时，工程监理单位未采取旁站、巡视和平行检验等形式实施监理的</w:t>
            </w:r>
          </w:p>
        </w:tc>
        <w:tc>
          <w:tcPr>
            <w:tcW w:w="4820" w:type="dxa"/>
            <w:vMerge w:val="restart"/>
            <w:tcBorders>
              <w:tl2br w:val="nil"/>
              <w:tr2bl w:val="nil"/>
            </w:tcBorders>
            <w:vAlign w:val="center"/>
          </w:tcPr>
          <w:p w14:paraId="1E523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《民用建筑节能条例》第四十二条第一款</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212130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6ACA5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（二）墙体、屋面的保温工程施工时，未采取旁站、巡视和平行检验等形式实施监理的。</w:t>
            </w:r>
          </w:p>
        </w:tc>
        <w:tc>
          <w:tcPr>
            <w:tcW w:w="823" w:type="dxa"/>
            <w:tcBorders>
              <w:tl2br w:val="nil"/>
              <w:tr2bl w:val="nil"/>
            </w:tcBorders>
            <w:vAlign w:val="center"/>
          </w:tcPr>
          <w:p w14:paraId="4A1BA6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B759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初次违法，逾期未改正的，未造成严重社会影响的。</w:t>
            </w:r>
          </w:p>
        </w:tc>
        <w:tc>
          <w:tcPr>
            <w:tcW w:w="3058" w:type="dxa"/>
            <w:tcBorders>
              <w:tl2br w:val="nil"/>
              <w:tr2bl w:val="nil"/>
            </w:tcBorders>
            <w:tcMar>
              <w:top w:w="15" w:type="dxa"/>
              <w:left w:w="15" w:type="dxa"/>
              <w:bottom w:w="15" w:type="dxa"/>
              <w:right w:w="15" w:type="dxa"/>
            </w:tcMar>
            <w:vAlign w:val="center"/>
          </w:tcPr>
          <w:p w14:paraId="6A784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w:t>
            </w:r>
            <w:r>
              <w:rPr>
                <w:rFonts w:hint="eastAsia" w:ascii="仿宋_GB2312" w:hAnsi="宋体" w:eastAsia="仿宋_GB2312"/>
                <w:color w:val="auto"/>
                <w:sz w:val="13"/>
                <w:szCs w:val="13"/>
                <w:highlight w:val="none"/>
              </w:rPr>
              <w:t>处10万元罚款。</w:t>
            </w:r>
          </w:p>
        </w:tc>
      </w:tr>
      <w:tr w14:paraId="035E7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9627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18C6E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4801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90A51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352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次在墙体、屋面的保温工程施工时，未采取旁站、巡视和平行检验等形式实施监理的。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3508D8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07D4AB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4" w:hRule="atLeast"/>
          <w:jc w:val="center"/>
        </w:trPr>
        <w:tc>
          <w:tcPr>
            <w:tcW w:w="443" w:type="dxa"/>
            <w:gridSpan w:val="2"/>
            <w:vMerge w:val="continue"/>
            <w:tcBorders>
              <w:tl2br w:val="nil"/>
              <w:tr2bl w:val="nil"/>
            </w:tcBorders>
            <w:vAlign w:val="center"/>
          </w:tcPr>
          <w:p w14:paraId="337F1B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E930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DCB9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39373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433E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）同一项目中，3次以上5次以下在墙体、屋面的保温工程施工时，未采取旁站、巡视和平行检验等形式实施监理的。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3427E8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102AFE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CA9F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2761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ABD7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1FAE6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BCDC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（2）同一项目中，5次以上10次以下在墙体、屋面的保温工程施工时，未采取旁站、巡视和平行检验等形式实施监理的。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50ED2A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处30万元罚款，降低资质等级。</w:t>
            </w:r>
          </w:p>
        </w:tc>
      </w:tr>
      <w:tr w14:paraId="53503D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92B93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45ABA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F652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30AC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AE9D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（3）同一项目中，10次以上在墙体、屋面的保温工程施工时，未采取旁站、巡视和平行检验等形式实施监理的。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00C031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7A35B6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5769B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212</w:t>
            </w:r>
          </w:p>
        </w:tc>
        <w:tc>
          <w:tcPr>
            <w:tcW w:w="1550" w:type="dxa"/>
            <w:vMerge w:val="restart"/>
            <w:tcBorders>
              <w:tl2br w:val="nil"/>
              <w:tr2bl w:val="nil"/>
            </w:tcBorders>
            <w:vAlign w:val="center"/>
          </w:tcPr>
          <w:p w14:paraId="35B9FB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对不符合施工图设计文件要求的墙体材料、保温材料、门窗、采暖制冷系统和照明设备，按照符合施工图设计文件要求签字的</w:t>
            </w:r>
          </w:p>
        </w:tc>
        <w:tc>
          <w:tcPr>
            <w:tcW w:w="4820" w:type="dxa"/>
            <w:vMerge w:val="restart"/>
            <w:tcBorders>
              <w:tl2br w:val="nil"/>
              <w:tr2bl w:val="nil"/>
            </w:tcBorders>
            <w:vAlign w:val="center"/>
          </w:tcPr>
          <w:p w14:paraId="1D886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二款对不符合施工图设计文件要求的墙体材料、保温材料、门窗、采暖制冷系统和照明设备，按照符合施工图设计文件要求签字的，依照《建设工程质量管理条例》第六十七条的规定处罚。</w:t>
            </w:r>
          </w:p>
          <w:p w14:paraId="3B83A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47FFB3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《建设工程质量管理条例》第六十七条</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42BDB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工程监理单位有下列行为之一的，责令改正，处50万元以上100万元以下的罚款，降低资质等级或者吊销资质证书；有违法所得的，予以没收；造成损失的，承担连带赔偿责任：</w:t>
            </w:r>
          </w:p>
          <w:p w14:paraId="44AEFC87">
            <w:pPr>
              <w:keepNext w:val="0"/>
              <w:keepLines w:val="0"/>
              <w:pageBreakBefore w:val="0"/>
              <w:widowControl/>
              <w:numPr>
                <w:ilvl w:val="0"/>
                <w:numId w:val="3"/>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将不合格的建设工程、建筑材料、建筑构配件和设备按照合格签字的。</w:t>
            </w:r>
          </w:p>
          <w:p w14:paraId="7BA76FA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0311C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967E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97E49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7C6B9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50</w:t>
            </w:r>
            <w:r>
              <w:rPr>
                <w:rFonts w:hint="eastAsia" w:ascii="仿宋_GB2312" w:hAnsi="宋体" w:eastAsia="仿宋_GB2312"/>
                <w:color w:val="auto"/>
                <w:sz w:val="13"/>
                <w:szCs w:val="13"/>
                <w:highlight w:val="none"/>
              </w:rPr>
              <w:t>万元罚款，对单位直接负责的主管人员和其他直接责任人员处单位罚款数额百分之五的罚款；有违法所得的，予以没收。</w:t>
            </w:r>
          </w:p>
        </w:tc>
      </w:tr>
      <w:tr w14:paraId="1ED1A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41800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C43D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37C4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221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75C1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A914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责令改正，处50万元以上75万元以下的罚款，对单位直接负责的主管人员和其他直接责任人员处单位罚款数额百分之五以上百分之七点五以下的罚款；有违法所得的，予以没收。</w:t>
            </w:r>
          </w:p>
        </w:tc>
      </w:tr>
      <w:tr w14:paraId="168E88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809A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C94B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C0E40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7625F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AEE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（1）造成一般质量事故的。</w:t>
            </w:r>
          </w:p>
        </w:tc>
        <w:tc>
          <w:tcPr>
            <w:tcW w:w="3058" w:type="dxa"/>
            <w:tcBorders>
              <w:tl2br w:val="nil"/>
              <w:tr2bl w:val="nil"/>
            </w:tcBorders>
            <w:tcMar>
              <w:top w:w="15" w:type="dxa"/>
              <w:left w:w="15" w:type="dxa"/>
              <w:bottom w:w="15" w:type="dxa"/>
              <w:right w:w="15" w:type="dxa"/>
            </w:tcMar>
            <w:vAlign w:val="center"/>
          </w:tcPr>
          <w:p w14:paraId="1201F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75</w:t>
            </w:r>
            <w:r>
              <w:rPr>
                <w:rFonts w:hint="eastAsia" w:ascii="仿宋_GB2312" w:hAnsi="宋体" w:eastAsia="仿宋_GB2312"/>
                <w:color w:val="auto"/>
                <w:kern w:val="0"/>
                <w:sz w:val="13"/>
                <w:szCs w:val="13"/>
                <w:highlight w:val="none"/>
              </w:rPr>
              <w:t>万元以上</w:t>
            </w:r>
            <w:r>
              <w:rPr>
                <w:rFonts w:ascii="仿宋_GB2312" w:eastAsia="仿宋_GB2312"/>
                <w:color w:val="auto"/>
                <w:sz w:val="13"/>
                <w:szCs w:val="13"/>
                <w:highlight w:val="none"/>
              </w:rPr>
              <w:t>100</w:t>
            </w:r>
            <w:r>
              <w:rPr>
                <w:rFonts w:hint="eastAsia" w:ascii="仿宋_GB2312" w:hAnsi="宋体" w:eastAsia="仿宋_GB2312"/>
                <w:color w:val="auto"/>
                <w:sz w:val="13"/>
                <w:szCs w:val="13"/>
                <w:highlight w:val="none"/>
              </w:rPr>
              <w:t>万元以下的罚款，对单位直接负责的主管人员和其他直接责任人员处单位罚款数额百分之七点五以上百分之十以下的罚款；有违法所得的，予以没收。</w:t>
            </w:r>
          </w:p>
        </w:tc>
      </w:tr>
      <w:tr w14:paraId="3A443F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FD7DE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FDA84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3C81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48B803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CE27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（2）造成较大质量事故的。</w:t>
            </w:r>
          </w:p>
        </w:tc>
        <w:tc>
          <w:tcPr>
            <w:tcW w:w="3058" w:type="dxa"/>
            <w:tcBorders>
              <w:tl2br w:val="nil"/>
              <w:tr2bl w:val="nil"/>
            </w:tcBorders>
            <w:tcMar>
              <w:top w:w="15" w:type="dxa"/>
              <w:left w:w="15" w:type="dxa"/>
              <w:bottom w:w="15" w:type="dxa"/>
              <w:right w:w="15" w:type="dxa"/>
            </w:tcMar>
            <w:vAlign w:val="center"/>
          </w:tcPr>
          <w:p w14:paraId="29F259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万元罚款，对单位直接负责的主管人员和其他直接责任人员处单位罚款数额百分之十的罚款；有违法所得的，予以没收。</w:t>
            </w:r>
          </w:p>
        </w:tc>
      </w:tr>
      <w:tr w14:paraId="576FA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44660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7713C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E96A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858C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12DCD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（3）</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造成重大质量事故的；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3C6DFA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处100万元罚款，对单位直接负责的主管人员和其他直接责任人员处单位罚款数额百分之十的罚款，降低资质等级；有违法所得的，予以没收。</w:t>
            </w:r>
          </w:p>
        </w:tc>
      </w:tr>
      <w:tr w14:paraId="0AD1C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5565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1B069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CEC24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D3363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013F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（4）</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造成特别重大质量事故的；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31156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万元罚款，对单位直接负责的主管人员和其他直接责任人员处单位罚款数额百分之十的罚款，吊销资质证书；有违法所得的，予以没收。</w:t>
            </w:r>
          </w:p>
        </w:tc>
      </w:tr>
      <w:tr w14:paraId="35B16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9" w:hRule="atLeast"/>
          <w:jc w:val="center"/>
        </w:trPr>
        <w:tc>
          <w:tcPr>
            <w:tcW w:w="443" w:type="dxa"/>
            <w:gridSpan w:val="2"/>
            <w:vMerge w:val="restart"/>
            <w:tcBorders>
              <w:tl2br w:val="nil"/>
              <w:tr2bl w:val="nil"/>
            </w:tcBorders>
            <w:vAlign w:val="center"/>
          </w:tcPr>
          <w:p w14:paraId="537720D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213</w:t>
            </w:r>
          </w:p>
        </w:tc>
        <w:tc>
          <w:tcPr>
            <w:tcW w:w="1550" w:type="dxa"/>
            <w:vMerge w:val="restart"/>
            <w:tcBorders>
              <w:tl2br w:val="nil"/>
              <w:tr2bl w:val="nil"/>
            </w:tcBorders>
            <w:vAlign w:val="center"/>
          </w:tcPr>
          <w:p w14:paraId="3D186B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房地产开发企业在销售房屋时未向购买人明示所售房屋的节能措施、保温工程保修期等信息的</w:t>
            </w:r>
          </w:p>
        </w:tc>
        <w:tc>
          <w:tcPr>
            <w:tcW w:w="4820" w:type="dxa"/>
            <w:vMerge w:val="restart"/>
            <w:tcBorders>
              <w:tl2br w:val="nil"/>
              <w:tr2bl w:val="nil"/>
            </w:tcBorders>
            <w:vAlign w:val="center"/>
          </w:tcPr>
          <w:p w14:paraId="71E4C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823" w:type="dxa"/>
            <w:tcBorders>
              <w:tl2br w:val="nil"/>
              <w:tr2bl w:val="nil"/>
            </w:tcBorders>
            <w:vAlign w:val="center"/>
          </w:tcPr>
          <w:p w14:paraId="6B42B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8A4A7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初次违法，逾期不改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61FBD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责令改正,处3万元罚款；对这些信息作虚假宣传的，处5万元罚款。</w:t>
            </w:r>
          </w:p>
        </w:tc>
      </w:tr>
      <w:tr w14:paraId="6A0E2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0F531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9B2A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1183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48B2B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DDC5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逾期不改正，不具有从轻、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687E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责令改正，处3万元以上4</w:t>
            </w:r>
            <w:r>
              <w:rPr>
                <w:rFonts w:ascii="仿宋_GB2312" w:hAnsi="宋体" w:eastAsia="仿宋_GB2312"/>
                <w:color w:val="auto"/>
                <w:kern w:val="0"/>
                <w:sz w:val="13"/>
                <w:szCs w:val="13"/>
                <w:highlight w:val="none"/>
              </w:rPr>
              <w:t>万元</w:t>
            </w:r>
            <w:r>
              <w:rPr>
                <w:rFonts w:hint="eastAsia" w:ascii="仿宋_GB2312" w:hAnsi="宋体" w:eastAsia="仿宋_GB2312"/>
                <w:color w:val="auto"/>
                <w:kern w:val="0"/>
                <w:sz w:val="13"/>
                <w:szCs w:val="13"/>
                <w:highlight w:val="none"/>
              </w:rPr>
              <w:t>以下罚款；对这些信息作虚假宣传的，处5万元以上10</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p>
        </w:tc>
      </w:tr>
      <w:tr w14:paraId="15C9C4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08260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A643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CBF9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79B0A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9AD3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3492C5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责令改正，处4万元以上5万元以下罚款；对这些信息作虚假宣传的，处10万元以上20万元以下罚款。</w:t>
            </w:r>
          </w:p>
        </w:tc>
      </w:tr>
      <w:tr w14:paraId="6E3504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427527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1C66A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41FF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73EC0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BE249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）造成较大以上安全事故的。</w:t>
            </w:r>
          </w:p>
        </w:tc>
        <w:tc>
          <w:tcPr>
            <w:tcW w:w="3058" w:type="dxa"/>
            <w:tcBorders>
              <w:tl2br w:val="nil"/>
              <w:tr2bl w:val="nil"/>
            </w:tcBorders>
            <w:tcMar>
              <w:top w:w="15" w:type="dxa"/>
              <w:left w:w="15" w:type="dxa"/>
              <w:bottom w:w="15" w:type="dxa"/>
              <w:right w:w="15" w:type="dxa"/>
            </w:tcMar>
            <w:vAlign w:val="center"/>
          </w:tcPr>
          <w:p w14:paraId="0972D5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责令改正，处5万元罚款；对这些信息作虚假宣传的，处20万元罚款。</w:t>
            </w:r>
          </w:p>
        </w:tc>
      </w:tr>
      <w:tr w14:paraId="73FFAA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41A003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214</w:t>
            </w:r>
          </w:p>
        </w:tc>
        <w:tc>
          <w:tcPr>
            <w:tcW w:w="1550" w:type="dxa"/>
            <w:vMerge w:val="restart"/>
            <w:tcBorders>
              <w:tl2br w:val="nil"/>
              <w:tr2bl w:val="nil"/>
            </w:tcBorders>
            <w:tcMar>
              <w:top w:w="15" w:type="dxa"/>
              <w:left w:w="15" w:type="dxa"/>
              <w:bottom w:w="15" w:type="dxa"/>
              <w:right w:w="15" w:type="dxa"/>
            </w:tcMar>
            <w:vAlign w:val="center"/>
          </w:tcPr>
          <w:p w14:paraId="4B704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房地产开发企业销售商品房，未向购买人明示所售商品房的能源消耗指标、节能措施和保护要求、保温工程保修期等信息，或者向购买人明示的所售商品房能源消耗指标与实际能源消耗不符的</w:t>
            </w:r>
          </w:p>
        </w:tc>
        <w:tc>
          <w:tcPr>
            <w:tcW w:w="4820" w:type="dxa"/>
            <w:vMerge w:val="restart"/>
            <w:tcBorders>
              <w:tl2br w:val="nil"/>
              <w:tr2bl w:val="nil"/>
            </w:tcBorders>
            <w:tcMar>
              <w:top w:w="15" w:type="dxa"/>
              <w:left w:w="15" w:type="dxa"/>
              <w:bottom w:w="15" w:type="dxa"/>
              <w:right w:w="15" w:type="dxa"/>
            </w:tcMar>
            <w:vAlign w:val="center"/>
          </w:tcPr>
          <w:p w14:paraId="58C74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823" w:type="dxa"/>
            <w:tcBorders>
              <w:tl2br w:val="nil"/>
              <w:tr2bl w:val="nil"/>
            </w:tcBorders>
            <w:tcMar>
              <w:top w:w="15" w:type="dxa"/>
              <w:left w:w="15" w:type="dxa"/>
              <w:bottom w:w="15" w:type="dxa"/>
              <w:right w:w="15" w:type="dxa"/>
            </w:tcMar>
            <w:vAlign w:val="center"/>
          </w:tcPr>
          <w:p w14:paraId="169BAC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8134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01EBE3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的罚款。</w:t>
            </w:r>
          </w:p>
        </w:tc>
      </w:tr>
      <w:tr w14:paraId="758448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75578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E6F33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A02B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12EF6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9848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C97A6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以下的罚款。</w:t>
            </w:r>
          </w:p>
        </w:tc>
      </w:tr>
      <w:tr w14:paraId="2A649F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1" w:hRule="atLeast"/>
          <w:jc w:val="center"/>
        </w:trPr>
        <w:tc>
          <w:tcPr>
            <w:tcW w:w="443" w:type="dxa"/>
            <w:gridSpan w:val="2"/>
            <w:vMerge w:val="continue"/>
            <w:tcBorders>
              <w:tl2br w:val="nil"/>
              <w:tr2bl w:val="nil"/>
            </w:tcBorders>
            <w:vAlign w:val="center"/>
          </w:tcPr>
          <w:p w14:paraId="365757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0B38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9464D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FC572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870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76442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的罚款，由颁发资质证书的部门</w:t>
            </w:r>
            <w:r>
              <w:rPr>
                <w:rFonts w:hint="eastAsia" w:ascii="仿宋_GB2312" w:hAnsi="宋体" w:eastAsia="仿宋_GB2312"/>
                <w:color w:val="auto"/>
                <w:kern w:val="0"/>
                <w:sz w:val="13"/>
                <w:szCs w:val="13"/>
                <w:highlight w:val="none"/>
              </w:rPr>
              <w:t>降低资质等级。</w:t>
            </w:r>
          </w:p>
        </w:tc>
      </w:tr>
      <w:tr w14:paraId="2C98AF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67EEF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C2AC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0D83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15E99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57E8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造成较大以上安全事故的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或造成比较严重社会影响的。</w:t>
            </w:r>
          </w:p>
        </w:tc>
        <w:tc>
          <w:tcPr>
            <w:tcW w:w="3058" w:type="dxa"/>
            <w:tcBorders>
              <w:tl2br w:val="nil"/>
              <w:tr2bl w:val="nil"/>
            </w:tcBorders>
            <w:tcMar>
              <w:top w:w="15" w:type="dxa"/>
              <w:left w:w="15" w:type="dxa"/>
              <w:bottom w:w="15" w:type="dxa"/>
              <w:right w:w="15" w:type="dxa"/>
            </w:tcMar>
            <w:vAlign w:val="center"/>
          </w:tcPr>
          <w:p w14:paraId="5CDA4A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处交付使用的房屋销售总额百分之二的罚款，由颁发资质证书的部门吊销资质证书。</w:t>
            </w:r>
          </w:p>
        </w:tc>
      </w:tr>
      <w:tr w14:paraId="62D67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633C7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15</w:t>
            </w:r>
          </w:p>
        </w:tc>
        <w:tc>
          <w:tcPr>
            <w:tcW w:w="1550" w:type="dxa"/>
            <w:vMerge w:val="restart"/>
            <w:tcBorders>
              <w:tl2br w:val="nil"/>
              <w:tr2bl w:val="nil"/>
            </w:tcBorders>
            <w:tcMar>
              <w:top w:w="15" w:type="dxa"/>
              <w:left w:w="15" w:type="dxa"/>
              <w:bottom w:w="15" w:type="dxa"/>
              <w:right w:w="15" w:type="dxa"/>
            </w:tcMar>
            <w:vAlign w:val="center"/>
          </w:tcPr>
          <w:p w14:paraId="50A87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注册执业人员未执行民用建筑节能强制性标准的</w:t>
            </w:r>
          </w:p>
        </w:tc>
        <w:tc>
          <w:tcPr>
            <w:tcW w:w="4820" w:type="dxa"/>
            <w:vMerge w:val="restart"/>
            <w:tcBorders>
              <w:tl2br w:val="nil"/>
              <w:tr2bl w:val="nil"/>
            </w:tcBorders>
            <w:tcMar>
              <w:top w:w="15" w:type="dxa"/>
              <w:left w:w="15" w:type="dxa"/>
              <w:bottom w:w="15" w:type="dxa"/>
              <w:right w:w="15" w:type="dxa"/>
            </w:tcMar>
            <w:vAlign w:val="center"/>
          </w:tcPr>
          <w:p w14:paraId="6EAE4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p w14:paraId="401E64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p w14:paraId="429F6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tcMar>
              <w:top w:w="15" w:type="dxa"/>
              <w:left w:w="15" w:type="dxa"/>
              <w:bottom w:w="15" w:type="dxa"/>
              <w:right w:w="15" w:type="dxa"/>
            </w:tcMar>
            <w:vAlign w:val="center"/>
          </w:tcPr>
          <w:p w14:paraId="670F6C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7354C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5FD51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color w:val="auto"/>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eastAsia="仿宋_GB2312"/>
                <w:color w:val="auto"/>
                <w:sz w:val="13"/>
                <w:szCs w:val="13"/>
                <w:highlight w:val="none"/>
              </w:rPr>
              <w:t>3</w:t>
            </w:r>
            <w:r>
              <w:rPr>
                <w:rFonts w:hint="eastAsia" w:ascii="仿宋_GB2312" w:hAnsi="宋体" w:eastAsia="仿宋_GB2312"/>
                <w:color w:val="auto"/>
                <w:sz w:val="13"/>
                <w:szCs w:val="13"/>
                <w:highlight w:val="none"/>
              </w:rPr>
              <w:t>个月。</w:t>
            </w:r>
          </w:p>
        </w:tc>
      </w:tr>
      <w:tr w14:paraId="4E065B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continue"/>
            <w:tcBorders>
              <w:tl2br w:val="nil"/>
              <w:tr2bl w:val="nil"/>
            </w:tcBorders>
            <w:vAlign w:val="center"/>
          </w:tcPr>
          <w:p w14:paraId="3457B5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31D3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D726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FFAFD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68E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（1）未造成安全事故，不具有从轻、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9295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个月以上</w:t>
            </w:r>
            <w:r>
              <w:rPr>
                <w:rFonts w:ascii="仿宋_GB2312" w:hAnsi="宋体" w:eastAsia="仿宋_GB2312"/>
                <w:color w:val="auto"/>
                <w:kern w:val="0"/>
                <w:sz w:val="13"/>
                <w:szCs w:val="13"/>
                <w:highlight w:val="none"/>
              </w:rPr>
              <w:t>6个月</w:t>
            </w:r>
            <w:r>
              <w:rPr>
                <w:rFonts w:hint="eastAsia" w:ascii="仿宋_GB2312" w:hAnsi="宋体" w:eastAsia="仿宋_GB2312"/>
                <w:color w:val="auto"/>
                <w:kern w:val="0"/>
                <w:sz w:val="13"/>
                <w:szCs w:val="13"/>
                <w:highlight w:val="none"/>
              </w:rPr>
              <w:t>以下。</w:t>
            </w:r>
          </w:p>
        </w:tc>
      </w:tr>
      <w:tr w14:paraId="0D4FC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4CDA3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B3F1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ECAFB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2C25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EF86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（2）造成一般安全事故或者其他较严重后果的。</w:t>
            </w:r>
          </w:p>
        </w:tc>
        <w:tc>
          <w:tcPr>
            <w:tcW w:w="3058" w:type="dxa"/>
            <w:tcBorders>
              <w:tl2br w:val="nil"/>
              <w:tr2bl w:val="nil"/>
            </w:tcBorders>
            <w:tcMar>
              <w:top w:w="15" w:type="dxa"/>
              <w:left w:w="15" w:type="dxa"/>
              <w:bottom w:w="15" w:type="dxa"/>
              <w:right w:w="15" w:type="dxa"/>
            </w:tcMar>
            <w:vAlign w:val="center"/>
          </w:tcPr>
          <w:p w14:paraId="569947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责令停止执业6个月以上1年以下（含1年）。</w:t>
            </w:r>
          </w:p>
        </w:tc>
      </w:tr>
      <w:tr w14:paraId="54BBF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continue"/>
            <w:tcBorders>
              <w:tl2br w:val="nil"/>
              <w:tr2bl w:val="nil"/>
            </w:tcBorders>
            <w:vAlign w:val="center"/>
          </w:tcPr>
          <w:p w14:paraId="5CECF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7D4B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AA57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46DD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64C0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）造成较大安全事故或者其他严重后果的。</w:t>
            </w:r>
          </w:p>
        </w:tc>
        <w:tc>
          <w:tcPr>
            <w:tcW w:w="3058" w:type="dxa"/>
            <w:tcBorders>
              <w:tl2br w:val="nil"/>
              <w:tr2bl w:val="nil"/>
            </w:tcBorders>
            <w:tcMar>
              <w:top w:w="15" w:type="dxa"/>
              <w:left w:w="15" w:type="dxa"/>
              <w:bottom w:w="15" w:type="dxa"/>
              <w:right w:w="15" w:type="dxa"/>
            </w:tcMar>
            <w:vAlign w:val="center"/>
          </w:tcPr>
          <w:p w14:paraId="705716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由颁发资格证书的部门吊销执业资格证书，</w:t>
            </w:r>
            <w:r>
              <w:rPr>
                <w:rFonts w:hint="eastAsia" w:ascii="仿宋_GB2312" w:eastAsia="仿宋_GB2312"/>
                <w:color w:val="auto"/>
                <w:sz w:val="13"/>
                <w:szCs w:val="13"/>
                <w:highlight w:val="none"/>
              </w:rPr>
              <w:t>5</w:t>
            </w:r>
            <w:r>
              <w:rPr>
                <w:rFonts w:hint="eastAsia" w:ascii="仿宋_GB2312" w:hAnsi="宋体" w:eastAsia="仿宋_GB2312"/>
                <w:color w:val="auto"/>
                <w:sz w:val="13"/>
                <w:szCs w:val="13"/>
                <w:highlight w:val="none"/>
              </w:rPr>
              <w:t>年内不予注册。</w:t>
            </w:r>
          </w:p>
        </w:tc>
      </w:tr>
      <w:tr w14:paraId="161DDE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06717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7E76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296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B4B4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832FC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）造成重大、特别重大安全事故或其他特别严重后果的。</w:t>
            </w:r>
          </w:p>
        </w:tc>
        <w:tc>
          <w:tcPr>
            <w:tcW w:w="3058" w:type="dxa"/>
            <w:tcBorders>
              <w:tl2br w:val="nil"/>
              <w:tr2bl w:val="nil"/>
            </w:tcBorders>
            <w:tcMar>
              <w:top w:w="15" w:type="dxa"/>
              <w:left w:w="15" w:type="dxa"/>
              <w:bottom w:w="15" w:type="dxa"/>
              <w:right w:w="15" w:type="dxa"/>
            </w:tcMar>
            <w:vAlign w:val="center"/>
          </w:tcPr>
          <w:p w14:paraId="3F33F2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由颁发资格证书的部门吊销执业资格证书，终身不予注册。</w:t>
            </w:r>
          </w:p>
        </w:tc>
      </w:tr>
      <w:tr w14:paraId="61181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8" w:hRule="atLeast"/>
          <w:jc w:val="center"/>
        </w:trPr>
        <w:tc>
          <w:tcPr>
            <w:tcW w:w="14131" w:type="dxa"/>
            <w:gridSpan w:val="8"/>
            <w:tcBorders>
              <w:tl2br w:val="nil"/>
              <w:tr2bl w:val="nil"/>
            </w:tcBorders>
            <w:vAlign w:val="center"/>
          </w:tcPr>
          <w:p w14:paraId="0576B4BF">
            <w:pPr>
              <w:pStyle w:val="10"/>
              <w:bidi w:val="0"/>
              <w:jc w:val="center"/>
              <w:rPr>
                <w:rFonts w:hint="eastAsia"/>
                <w:color w:val="auto"/>
              </w:rPr>
            </w:pPr>
            <w:bookmarkStart w:id="8" w:name="_Toc10425"/>
            <w:bookmarkStart w:id="9" w:name="_Toc18805"/>
            <w:r>
              <w:rPr>
                <w:rFonts w:hint="eastAsia"/>
                <w:color w:val="auto"/>
                <w:lang w:val="en-US" w:eastAsia="zh-CN"/>
              </w:rPr>
              <w:t>五、</w:t>
            </w:r>
            <w:r>
              <w:rPr>
                <w:rFonts w:hint="eastAsia"/>
                <w:color w:val="auto"/>
              </w:rPr>
              <w:t>勘察设计管理类（</w:t>
            </w:r>
            <w:r>
              <w:rPr>
                <w:rFonts w:hint="eastAsia"/>
                <w:color w:val="auto"/>
                <w:lang w:val="en-US" w:eastAsia="zh-CN"/>
              </w:rPr>
              <w:t>16</w:t>
            </w:r>
            <w:r>
              <w:rPr>
                <w:rFonts w:hint="eastAsia"/>
                <w:color w:val="auto"/>
              </w:rPr>
              <w:t>项）</w:t>
            </w:r>
            <w:bookmarkEnd w:id="8"/>
            <w:bookmarkEnd w:id="9"/>
          </w:p>
        </w:tc>
      </w:tr>
      <w:tr w14:paraId="29610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1FDB3A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7C1966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4820" w:type="dxa"/>
            <w:vMerge w:val="restart"/>
            <w:tcBorders>
              <w:tl2br w:val="nil"/>
              <w:tr2bl w:val="nil"/>
            </w:tcBorders>
            <w:vAlign w:val="center"/>
          </w:tcPr>
          <w:p w14:paraId="124AC6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sz w:val="13"/>
                <w:szCs w:val="13"/>
                <w:highlight w:val="none"/>
              </w:rPr>
              <w:t>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w:t>
            </w:r>
          </w:p>
        </w:tc>
        <w:tc>
          <w:tcPr>
            <w:tcW w:w="823" w:type="dxa"/>
            <w:tcBorders>
              <w:tl2br w:val="nil"/>
              <w:tr2bl w:val="nil"/>
            </w:tcBorders>
            <w:tcMar>
              <w:top w:w="15" w:type="dxa"/>
              <w:left w:w="15" w:type="dxa"/>
              <w:bottom w:w="15" w:type="dxa"/>
              <w:right w:w="15" w:type="dxa"/>
            </w:tcMar>
            <w:vAlign w:val="center"/>
          </w:tcPr>
          <w:p w14:paraId="34B128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E0E3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524478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59DD02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7" w:hRule="atLeast"/>
          <w:jc w:val="center"/>
        </w:trPr>
        <w:tc>
          <w:tcPr>
            <w:tcW w:w="443" w:type="dxa"/>
            <w:gridSpan w:val="2"/>
            <w:vMerge w:val="continue"/>
            <w:tcBorders>
              <w:tl2br w:val="nil"/>
              <w:tr2bl w:val="nil"/>
            </w:tcBorders>
            <w:vAlign w:val="center"/>
          </w:tcPr>
          <w:p w14:paraId="00A76BE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6B13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1E23B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E563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7D1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30E7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30479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E531B9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902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90738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4A64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17C7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3138BA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55EC9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91E845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587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34BA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DB3A9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D4FE3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481BB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2FC535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7FDD70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96F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43CE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D51E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FF78F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4BCBBD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06AFD2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88E878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0D9B8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38D8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6632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54491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4</w:t>
            </w: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1D8924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51FE50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F6E9E8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CAA5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953D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7F8A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827E5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510AF8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254AA5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7C19CF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919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2E25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AB930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64D50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olor w:val="auto"/>
                <w:kern w:val="0"/>
                <w:sz w:val="13"/>
                <w:szCs w:val="13"/>
                <w:highlight w:val="none"/>
              </w:rPr>
              <w:t>（6）造成重大质量安全事故的；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5EEF46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4CD2B1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1ED57E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FB0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6944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9B87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E657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1FEB59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2D42E0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595B0E0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39292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建设工程勘察、设计单位未取得资质证书承揽工程的</w:t>
            </w:r>
          </w:p>
        </w:tc>
        <w:tc>
          <w:tcPr>
            <w:tcW w:w="4820" w:type="dxa"/>
            <w:vMerge w:val="restart"/>
            <w:tcBorders>
              <w:tl2br w:val="nil"/>
              <w:tr2bl w:val="nil"/>
            </w:tcBorders>
            <w:vAlign w:val="center"/>
          </w:tcPr>
          <w:p w14:paraId="4D323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《建设工程勘察设计管理条例》第三十五条第二款</w:t>
            </w:r>
          </w:p>
          <w:p w14:paraId="1A204B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tc>
        <w:tc>
          <w:tcPr>
            <w:tcW w:w="823" w:type="dxa"/>
            <w:tcBorders>
              <w:tl2br w:val="nil"/>
              <w:tr2bl w:val="nil"/>
            </w:tcBorders>
            <w:tcMar>
              <w:top w:w="15" w:type="dxa"/>
              <w:left w:w="15" w:type="dxa"/>
              <w:bottom w:w="15" w:type="dxa"/>
              <w:right w:w="15" w:type="dxa"/>
            </w:tcMar>
            <w:vAlign w:val="center"/>
          </w:tcPr>
          <w:p w14:paraId="1177C1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BC93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7FA7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予以取缔，处合同约定的勘察费、设计费1倍的罚款；有违法所得的，予以没收。</w:t>
            </w:r>
          </w:p>
        </w:tc>
      </w:tr>
      <w:tr w14:paraId="0BF67B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75A3A0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5208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EA7C0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5D94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0A2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F0C7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予以取缔，处合同约定的勘察费、设计费1倍以上1.5倍以下的罚款；有违法所得的，予以没收。</w:t>
            </w:r>
          </w:p>
        </w:tc>
      </w:tr>
      <w:tr w14:paraId="4C4D29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57B1556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567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683D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592A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4953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）造成工程质量安全事故的。</w:t>
            </w:r>
          </w:p>
        </w:tc>
        <w:tc>
          <w:tcPr>
            <w:tcW w:w="3058" w:type="dxa"/>
            <w:tcBorders>
              <w:tl2br w:val="nil"/>
              <w:tr2bl w:val="nil"/>
            </w:tcBorders>
            <w:tcMar>
              <w:top w:w="15" w:type="dxa"/>
              <w:left w:w="15" w:type="dxa"/>
              <w:bottom w:w="15" w:type="dxa"/>
              <w:right w:w="15" w:type="dxa"/>
            </w:tcMar>
            <w:vAlign w:val="center"/>
          </w:tcPr>
          <w:p w14:paraId="52A3C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予以取缔，处合同约定的勘察费、设计费1.5倍以上2倍以下的罚款；有违法所得的，予以没收。</w:t>
            </w:r>
          </w:p>
        </w:tc>
      </w:tr>
      <w:tr w14:paraId="652B58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195C66C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1D9F08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以欺骗手段取得资质证书承揽工程的</w:t>
            </w:r>
          </w:p>
        </w:tc>
        <w:tc>
          <w:tcPr>
            <w:tcW w:w="4820" w:type="dxa"/>
            <w:vMerge w:val="restart"/>
            <w:tcBorders>
              <w:tl2br w:val="nil"/>
              <w:tr2bl w:val="nil"/>
            </w:tcBorders>
            <w:vAlign w:val="center"/>
          </w:tcPr>
          <w:p w14:paraId="5022CA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《建设工程勘察设计管理条例》第三十五条第三款以欺骗手段取得资质证书承揽工程的，吊销资质证书，依照本条第一款规定处以罚款；有违法所得的，予以没收。</w:t>
            </w:r>
          </w:p>
        </w:tc>
        <w:tc>
          <w:tcPr>
            <w:tcW w:w="823" w:type="dxa"/>
            <w:tcBorders>
              <w:tl2br w:val="nil"/>
              <w:tr2bl w:val="nil"/>
            </w:tcBorders>
            <w:tcMar>
              <w:top w:w="15" w:type="dxa"/>
              <w:left w:w="15" w:type="dxa"/>
              <w:bottom w:w="15" w:type="dxa"/>
              <w:right w:w="15" w:type="dxa"/>
            </w:tcMar>
            <w:vAlign w:val="center"/>
          </w:tcPr>
          <w:p w14:paraId="5B967E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4D3D0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38E0A2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518947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0D75F03">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7D1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F87D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FFB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40282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AEE8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1E089B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45DA9FE0">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DCE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9D19B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E52D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AB92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46118B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369E67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D8715CA">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A194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EAAC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D99F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4A0CA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1A715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5F35BB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D265DC9">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826E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171F6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227A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164A1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3AA890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777E23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0AEB51E">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1B98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EDF4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A551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463D9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48DB9D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79A30C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8CF367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507B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6D1C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36C9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85C9B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1743E4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2EC550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6E0328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D89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0525E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11737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02B04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7A18E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226ECE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4EF2E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9B0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FEB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A5D9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EBBDD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10E15E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555D7A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667C62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2CC386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未经注册，擅自以注册建设工程勘察、设计人员的名义从事建设工程勘察、设计活动的</w:t>
            </w:r>
          </w:p>
        </w:tc>
        <w:tc>
          <w:tcPr>
            <w:tcW w:w="4820" w:type="dxa"/>
            <w:vMerge w:val="restart"/>
            <w:tcBorders>
              <w:tl2br w:val="nil"/>
              <w:tr2bl w:val="nil"/>
            </w:tcBorders>
            <w:vAlign w:val="center"/>
          </w:tcPr>
          <w:p w14:paraId="51342D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76293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08E6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初次违法，消除或减轻违法行为危害后果的。</w:t>
            </w:r>
          </w:p>
        </w:tc>
        <w:tc>
          <w:tcPr>
            <w:tcW w:w="3058" w:type="dxa"/>
            <w:tcBorders>
              <w:tl2br w:val="nil"/>
              <w:tr2bl w:val="nil"/>
            </w:tcBorders>
            <w:tcMar>
              <w:top w:w="15" w:type="dxa"/>
              <w:left w:w="15" w:type="dxa"/>
              <w:bottom w:w="15" w:type="dxa"/>
              <w:right w:w="15" w:type="dxa"/>
            </w:tcMar>
            <w:vAlign w:val="center"/>
          </w:tcPr>
          <w:p w14:paraId="19AC3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责令停止违法行为，没收违法所得，处违法所得2倍的罚款。</w:t>
            </w:r>
          </w:p>
        </w:tc>
      </w:tr>
      <w:tr w14:paraId="2DC5CC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3F6F444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028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A2360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A3D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266E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1E50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责令停止违法行为，没收违法所得，处违法所得2倍以上3.5倍以下的罚款。</w:t>
            </w:r>
          </w:p>
        </w:tc>
      </w:tr>
      <w:tr w14:paraId="214E67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71B178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C1E0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9528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3EE3C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A051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11AB1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责令停止违法行为，没收违法所得，处违法所得3.5倍以上5倍以下的罚款。</w:t>
            </w:r>
          </w:p>
        </w:tc>
      </w:tr>
      <w:tr w14:paraId="7DE66C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BAC08D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290A9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建设工程勘察、设计注册执业人员和其他专业技术人员未受聘于一个建设工程勘察、设计单位或者同时受聘于两个以上建设工程勘察、设计单位，从事建设工程勘察、设计活动的</w:t>
            </w:r>
          </w:p>
        </w:tc>
        <w:tc>
          <w:tcPr>
            <w:tcW w:w="4820" w:type="dxa"/>
            <w:vMerge w:val="restart"/>
            <w:tcBorders>
              <w:tl2br w:val="nil"/>
              <w:tr2bl w:val="nil"/>
            </w:tcBorders>
            <w:vAlign w:val="center"/>
          </w:tcPr>
          <w:p w14:paraId="1E2CB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823" w:type="dxa"/>
            <w:tcBorders>
              <w:tl2br w:val="nil"/>
              <w:tr2bl w:val="nil"/>
            </w:tcBorders>
            <w:tcMar>
              <w:top w:w="15" w:type="dxa"/>
              <w:left w:w="15" w:type="dxa"/>
              <w:bottom w:w="15" w:type="dxa"/>
              <w:right w:w="15" w:type="dxa"/>
            </w:tcMar>
            <w:vAlign w:val="center"/>
          </w:tcPr>
          <w:p w14:paraId="0360F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31A5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337D41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倍的罚款。</w:t>
            </w:r>
          </w:p>
        </w:tc>
      </w:tr>
      <w:tr w14:paraId="6FD7AC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457C7AF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BEC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A3DBC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A93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0A18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EF03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责令停止违法行为，没收违法所得，处违法所得2倍以上5倍以下的罚款。</w:t>
            </w:r>
          </w:p>
        </w:tc>
      </w:tr>
      <w:tr w14:paraId="72422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89A2FE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9079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F2709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6E10C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069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（1）拒不改正违法行为的。</w:t>
            </w:r>
          </w:p>
        </w:tc>
        <w:tc>
          <w:tcPr>
            <w:tcW w:w="3058" w:type="dxa"/>
            <w:tcBorders>
              <w:tl2br w:val="nil"/>
              <w:tr2bl w:val="nil"/>
            </w:tcBorders>
            <w:tcMar>
              <w:top w:w="15" w:type="dxa"/>
              <w:left w:w="15" w:type="dxa"/>
              <w:bottom w:w="15" w:type="dxa"/>
              <w:right w:w="15" w:type="dxa"/>
            </w:tcMar>
            <w:vAlign w:val="center"/>
          </w:tcPr>
          <w:p w14:paraId="5E1BE0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没收违法所得，处违法所得5倍的罚款；责令停止执行业务。</w:t>
            </w:r>
          </w:p>
        </w:tc>
      </w:tr>
      <w:tr w14:paraId="67EB79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4EDD8B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A1C6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1EAD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C2E36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317E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（2）2年内2次及以上同类型违法的</w:t>
            </w:r>
          </w:p>
        </w:tc>
        <w:tc>
          <w:tcPr>
            <w:tcW w:w="3058" w:type="dxa"/>
            <w:tcBorders>
              <w:tl2br w:val="nil"/>
              <w:tr2bl w:val="nil"/>
            </w:tcBorders>
            <w:tcMar>
              <w:top w:w="15" w:type="dxa"/>
              <w:left w:w="15" w:type="dxa"/>
              <w:bottom w:w="15" w:type="dxa"/>
              <w:right w:w="15" w:type="dxa"/>
            </w:tcMar>
            <w:vAlign w:val="center"/>
          </w:tcPr>
          <w:p w14:paraId="4C000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36079D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4362D23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DD6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9A2A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E0328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7C00C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09AD0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7F7DB5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739242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60983E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发包方将建设工程勘察、设计业务发包给不具有相应资质等级的建设工程勘察、设计单位的</w:t>
            </w:r>
          </w:p>
        </w:tc>
        <w:tc>
          <w:tcPr>
            <w:tcW w:w="4820" w:type="dxa"/>
            <w:vMerge w:val="restart"/>
            <w:tcBorders>
              <w:tl2br w:val="nil"/>
              <w:tr2bl w:val="nil"/>
            </w:tcBorders>
            <w:vAlign w:val="center"/>
          </w:tcPr>
          <w:p w14:paraId="15C27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《建设工程勘察设计管理条例》第三十八条违反本条例规定，发包方将建设工程勘察、设计业务发包给不具有相应资质等级的建设工程勘察、设计单位的，责令改正，处50万元以上100万元以下的罚款。</w:t>
            </w:r>
          </w:p>
        </w:tc>
        <w:tc>
          <w:tcPr>
            <w:tcW w:w="823" w:type="dxa"/>
            <w:tcBorders>
              <w:tl2br w:val="nil"/>
              <w:tr2bl w:val="nil"/>
            </w:tcBorders>
            <w:tcMar>
              <w:top w:w="15" w:type="dxa"/>
              <w:left w:w="15" w:type="dxa"/>
              <w:bottom w:w="15" w:type="dxa"/>
              <w:right w:w="15" w:type="dxa"/>
            </w:tcMar>
            <w:vAlign w:val="center"/>
          </w:tcPr>
          <w:p w14:paraId="5B0A0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DB72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1D785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w:t>
            </w:r>
          </w:p>
        </w:tc>
      </w:tr>
      <w:tr w14:paraId="13450D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4" w:hRule="atLeast"/>
          <w:jc w:val="center"/>
        </w:trPr>
        <w:tc>
          <w:tcPr>
            <w:tcW w:w="443" w:type="dxa"/>
            <w:gridSpan w:val="2"/>
            <w:vMerge w:val="continue"/>
            <w:tcBorders>
              <w:tl2br w:val="nil"/>
              <w:tr2bl w:val="nil"/>
            </w:tcBorders>
            <w:vAlign w:val="center"/>
          </w:tcPr>
          <w:p w14:paraId="5EC15CE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15E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A20A4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899B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C2C4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E9A06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w:t>
            </w:r>
          </w:p>
        </w:tc>
      </w:tr>
      <w:tr w14:paraId="2A6AB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1F6578C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5086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B1653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0624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08B5A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512645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w:t>
            </w:r>
          </w:p>
        </w:tc>
      </w:tr>
      <w:tr w14:paraId="66952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0E2A59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79011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建设工程勘察、设计单位将所承揽的建设工程勘察、设计转包、违法分包的</w:t>
            </w:r>
          </w:p>
        </w:tc>
        <w:tc>
          <w:tcPr>
            <w:tcW w:w="4820" w:type="dxa"/>
            <w:vMerge w:val="restart"/>
            <w:tcBorders>
              <w:tl2br w:val="nil"/>
              <w:tr2bl w:val="nil"/>
            </w:tcBorders>
            <w:vAlign w:val="center"/>
          </w:tcPr>
          <w:p w14:paraId="49B2A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《中华人民共和国建筑法》第六十七条第一款</w:t>
            </w:r>
          </w:p>
          <w:p w14:paraId="69EEC7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承包单位将承包的工程转包的，或者违反本法规定进行分包的，责令改正，没收违法所得，并处罚款，可以责令停业整顿，降低资质等级；情节严重的，吊销资质证书。</w:t>
            </w:r>
          </w:p>
          <w:p w14:paraId="44872D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《建设工程勘察设计管理条例》第三十九条</w:t>
            </w:r>
          </w:p>
          <w:p w14:paraId="6DE052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1F2D4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《建设工程质量管理条例》第六十二条第一款</w:t>
            </w:r>
          </w:p>
          <w:p w14:paraId="666B5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19A2F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p w14:paraId="5EAB86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color w:val="auto"/>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p w14:paraId="69537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196C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865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9F72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之二十五</w:t>
            </w:r>
            <w:r>
              <w:rPr>
                <w:rFonts w:hint="eastAsia" w:ascii="仿宋_GB2312" w:hAnsi="宋体" w:eastAsia="仿宋_GB2312" w:cs="Times New Roman"/>
                <w:color w:val="auto"/>
                <w:kern w:val="0"/>
                <w:sz w:val="13"/>
                <w:szCs w:val="13"/>
                <w:highlight w:val="none"/>
              </w:rPr>
              <w:t>的罚款，对单位直接负责的主管人员和其他直接责任人员处单位罚款数额百分之五的罚款。</w:t>
            </w:r>
          </w:p>
        </w:tc>
      </w:tr>
      <w:tr w14:paraId="0D9430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64EB68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C55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A5E85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1AB6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vMerge w:val="restart"/>
            <w:tcBorders>
              <w:tl2br w:val="nil"/>
              <w:tr2bl w:val="nil"/>
            </w:tcBorders>
            <w:tcMar>
              <w:top w:w="15" w:type="dxa"/>
              <w:left w:w="15" w:type="dxa"/>
              <w:bottom w:w="15" w:type="dxa"/>
              <w:right w:w="15" w:type="dxa"/>
            </w:tcMar>
            <w:vAlign w:val="center"/>
          </w:tcPr>
          <w:p w14:paraId="0279F0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vMerge w:val="restart"/>
            <w:tcBorders>
              <w:tl2br w:val="nil"/>
              <w:tr2bl w:val="nil"/>
            </w:tcBorders>
            <w:tcMar>
              <w:top w:w="15" w:type="dxa"/>
              <w:left w:w="15" w:type="dxa"/>
              <w:bottom w:w="15" w:type="dxa"/>
              <w:right w:w="15" w:type="dxa"/>
            </w:tcMar>
            <w:vAlign w:val="center"/>
          </w:tcPr>
          <w:p w14:paraId="7ECCBD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二十五以上百分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以下的罚款。</w:t>
            </w:r>
          </w:p>
        </w:tc>
      </w:tr>
      <w:tr w14:paraId="76D1B3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6427622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EC8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42DD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9FAE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1B9547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4D24A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4D248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4A45B83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37A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5E374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B410A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1121C7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13C18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459574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231FFF5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AEF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C9E2E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E6E5A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C43E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1B361E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八</w:t>
            </w:r>
            <w:r>
              <w:rPr>
                <w:rFonts w:hint="eastAsia" w:ascii="仿宋_GB2312" w:hAnsi="宋体" w:eastAsia="仿宋_GB2312" w:cs="Times New Roman"/>
                <w:color w:val="auto"/>
                <w:kern w:val="0"/>
                <w:sz w:val="13"/>
                <w:szCs w:val="13"/>
                <w:highlight w:val="none"/>
              </w:rPr>
              <w:t>以下的罚款。</w:t>
            </w:r>
          </w:p>
        </w:tc>
      </w:tr>
      <w:tr w14:paraId="2CA4BE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386B39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666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10304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F56A6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1DEE9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人以下重伤，或者300万以上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3E329E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没收违法所得，处合同约定的勘察费、设计费百分之四十以上百分之五十以下的罚款，责令停业整顿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60日，对单位直接负责的主管人员和其他直接责任人员处单位罚款数额百分之七以上百分之八以下的罚款。</w:t>
            </w:r>
          </w:p>
        </w:tc>
      </w:tr>
      <w:tr w14:paraId="6248D8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DE5CDC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7A00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200F4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48FA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52C4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0FBD3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以上百分之五十以下的罚款，责令停业整顿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九以下的罚款。</w:t>
            </w:r>
          </w:p>
        </w:tc>
      </w:tr>
      <w:tr w14:paraId="61B4C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A6C75B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D23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A15C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51B8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E9866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2DF126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之九</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6404B1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5B65B6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1543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C2CF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3F40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1EDE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36E359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0日，对单位直接负责的主管人员和其他直接责任人员处单位罚款数额百分之九以上百分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551C9E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5B48C55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33D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76193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D6D5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C3B7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1AC9A0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w:t>
            </w:r>
            <w:r>
              <w:rPr>
                <w:rFonts w:ascii="仿宋_GB2312" w:hAnsi="宋体" w:eastAsia="仿宋_GB2312" w:cs="Times New Roman"/>
                <w:color w:val="auto"/>
                <w:kern w:val="0"/>
                <w:sz w:val="13"/>
                <w:szCs w:val="13"/>
                <w:highlight w:val="none"/>
              </w:rPr>
              <w:t>五十</w:t>
            </w:r>
            <w:r>
              <w:rPr>
                <w:rFonts w:hint="eastAsia" w:ascii="仿宋_GB2312" w:hAnsi="宋体" w:eastAsia="仿宋_GB2312" w:cs="Times New Roman"/>
                <w:color w:val="auto"/>
                <w:kern w:val="0"/>
                <w:sz w:val="13"/>
                <w:szCs w:val="13"/>
                <w:highlight w:val="none"/>
              </w:rPr>
              <w:t>的罚款，降低资质等级，对单位直接负责的主管人员和其他直接责任人员处单位罚款数额百分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6AC5B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B548E3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9C2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72715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DAC39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921EB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77929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的罚款，吊销资质证书，对单位直接负责的主管人员和其他直接责任人员处单位罚款数额百分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128177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6D4492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62A97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勘察、设计单位未依据项目批准文件，城乡规划及专业规划，国家规定的建设工程勘察、设计深度要求编制建设工程勘察、设计文件的</w:t>
            </w:r>
          </w:p>
        </w:tc>
        <w:tc>
          <w:tcPr>
            <w:tcW w:w="4820" w:type="dxa"/>
            <w:vMerge w:val="restart"/>
            <w:tcBorders>
              <w:tl2br w:val="nil"/>
              <w:tr2bl w:val="nil"/>
            </w:tcBorders>
            <w:vAlign w:val="center"/>
          </w:tcPr>
          <w:p w14:paraId="2AF90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45637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75A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逾期未改正，初次违法，主动补充备案，消除违法行为危害后果的。</w:t>
            </w:r>
          </w:p>
        </w:tc>
        <w:tc>
          <w:tcPr>
            <w:tcW w:w="3058" w:type="dxa"/>
            <w:tcBorders>
              <w:tl2br w:val="nil"/>
              <w:tr2bl w:val="nil"/>
            </w:tcBorders>
            <w:tcMar>
              <w:top w:w="15" w:type="dxa"/>
              <w:left w:w="15" w:type="dxa"/>
              <w:bottom w:w="15" w:type="dxa"/>
              <w:right w:w="15" w:type="dxa"/>
            </w:tcMar>
            <w:vAlign w:val="center"/>
          </w:tcPr>
          <w:p w14:paraId="73BF6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w:t>
            </w:r>
          </w:p>
        </w:tc>
      </w:tr>
      <w:tr w14:paraId="07EF5A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D4FE3D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895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8CD76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4FE8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C5D7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Calibri" w:hAnsi="Calibri" w:eastAsia="宋体" w:cs="Times New Roman"/>
                <w:color w:val="auto"/>
                <w:sz w:val="13"/>
                <w:szCs w:val="13"/>
                <w:highlight w:val="none"/>
              </w:rPr>
            </w:pPr>
            <w:r>
              <w:rPr>
                <w:rFonts w:hint="eastAsia" w:ascii="仿宋_GB2312" w:hAnsi="宋体" w:eastAsia="仿宋_GB2312"/>
                <w:color w:val="auto"/>
                <w:kern w:val="0"/>
                <w:sz w:val="13"/>
                <w:szCs w:val="13"/>
                <w:highlight w:val="none"/>
              </w:rPr>
              <w:t>逾期不改正，未造成工程质量事故或环境污染和生态破坏，不具有从轻、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DC2B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0万元以下罚款。</w:t>
            </w:r>
          </w:p>
        </w:tc>
      </w:tr>
      <w:tr w14:paraId="1DD8B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6" w:hRule="atLeast"/>
          <w:jc w:val="center"/>
        </w:trPr>
        <w:tc>
          <w:tcPr>
            <w:tcW w:w="443" w:type="dxa"/>
            <w:gridSpan w:val="2"/>
            <w:vMerge w:val="continue"/>
            <w:tcBorders>
              <w:tl2br w:val="nil"/>
              <w:tr2bl w:val="nil"/>
            </w:tcBorders>
            <w:vAlign w:val="center"/>
          </w:tcPr>
          <w:p w14:paraId="528E043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0C98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3CC4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C6D32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42BB7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工程质量事故或者环境污染和生态破坏的。</w:t>
            </w:r>
          </w:p>
        </w:tc>
        <w:tc>
          <w:tcPr>
            <w:tcW w:w="3058" w:type="dxa"/>
            <w:tcBorders>
              <w:tl2br w:val="nil"/>
              <w:tr2bl w:val="nil"/>
            </w:tcBorders>
            <w:tcMar>
              <w:top w:w="15" w:type="dxa"/>
              <w:left w:w="15" w:type="dxa"/>
              <w:bottom w:w="15" w:type="dxa"/>
              <w:right w:w="15" w:type="dxa"/>
            </w:tcMar>
            <w:vAlign w:val="center"/>
          </w:tcPr>
          <w:p w14:paraId="5B2D2B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41213D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401763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BE4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D21D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F219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2C3B5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（2）造成较大工程质量事故或者严重环境污染和生态破坏的。</w:t>
            </w:r>
          </w:p>
        </w:tc>
        <w:tc>
          <w:tcPr>
            <w:tcW w:w="3058" w:type="dxa"/>
            <w:tcBorders>
              <w:tl2br w:val="nil"/>
              <w:tr2bl w:val="nil"/>
            </w:tcBorders>
            <w:tcMar>
              <w:top w:w="15" w:type="dxa"/>
              <w:left w:w="15" w:type="dxa"/>
              <w:bottom w:w="15" w:type="dxa"/>
              <w:right w:w="15" w:type="dxa"/>
            </w:tcMar>
            <w:vAlign w:val="center"/>
          </w:tcPr>
          <w:p w14:paraId="0A09C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90日</w:t>
            </w:r>
            <w:r>
              <w:rPr>
                <w:rFonts w:hint="eastAsia" w:ascii="仿宋_GB2312" w:hAnsi="宋体" w:eastAsia="仿宋_GB2312" w:cs="Times New Roman"/>
                <w:color w:val="auto"/>
                <w:kern w:val="0"/>
                <w:sz w:val="13"/>
                <w:szCs w:val="13"/>
                <w:highlight w:val="none"/>
              </w:rPr>
              <w:t>。</w:t>
            </w:r>
          </w:p>
        </w:tc>
      </w:tr>
      <w:tr w14:paraId="6ED61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289AC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F3A89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6201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8DED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66B52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（3）造成重大工程质量事故或者比较严重环境污染和生态破坏的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A0964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万元罚款，降低资质等级。</w:t>
            </w:r>
          </w:p>
        </w:tc>
      </w:tr>
      <w:tr w14:paraId="009432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C62365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61CE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3860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8360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08DC8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工程质量安全事故或者特别严重的环境污染和生态破坏的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2E435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处30万元罚款，吊销资质证书。</w:t>
            </w:r>
          </w:p>
        </w:tc>
      </w:tr>
      <w:tr w14:paraId="354C3D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restart"/>
            <w:tcBorders>
              <w:tl2br w:val="nil"/>
              <w:tr2bl w:val="nil"/>
            </w:tcBorders>
            <w:vAlign w:val="center"/>
          </w:tcPr>
          <w:p w14:paraId="12DE68D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0" w:name="_Hlk58488238"/>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5B8727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5DEEF3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408D9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4865B0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440B92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33E9FF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《建设工程勘察设计管理条例》第四十一条</w:t>
            </w:r>
          </w:p>
          <w:p w14:paraId="32BB06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违反本条例规定，有下列行为之一的，依照《建设工程质量管理条例》第六十三条的规定给予处罚：</w:t>
            </w:r>
          </w:p>
          <w:p w14:paraId="7C5751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5894A0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1F44FF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2E57C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6B27A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1D1E2B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《建设工程质量管理条例》第六十三条</w:t>
            </w:r>
          </w:p>
          <w:p w14:paraId="6665B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1B4580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29C92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1E412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0371E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3795A8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4320DC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2092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00D390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0D20B9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A25E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EA09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7BACBA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责令改正，处10万元罚款，对单位直接负责的主管人员和其他直接责任人员处单位罚款数额百分之五的罚款。</w:t>
            </w:r>
          </w:p>
        </w:tc>
      </w:tr>
      <w:bookmarkEnd w:id="10"/>
      <w:tr w14:paraId="08EE51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1EA0B23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094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E422B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8BE1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6AC70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4B8EF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0BBB3D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2696A5D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39B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C1EA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472C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CD20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79F36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4BC196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16ACDEB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0AC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5BEA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8AD9A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838A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19058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7D5DBB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29C8653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D894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79763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23B7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BFF6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7BBD7C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536C1F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3" w:hRule="atLeast"/>
          <w:jc w:val="center"/>
        </w:trPr>
        <w:tc>
          <w:tcPr>
            <w:tcW w:w="443" w:type="dxa"/>
            <w:gridSpan w:val="2"/>
            <w:vMerge w:val="continue"/>
            <w:tcBorders>
              <w:tl2br w:val="nil"/>
              <w:tr2bl w:val="nil"/>
            </w:tcBorders>
            <w:vAlign w:val="center"/>
          </w:tcPr>
          <w:p w14:paraId="77591CB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5629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A699C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D720A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0F99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7976C8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78EE2A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65CF99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0767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AEB5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D73D6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7E90D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5396A0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处30万元罚款，对单位直接负责的主管人员和其他直接责任人员处单位罚款数额百分之十的罚款，降低资质等级。</w:t>
            </w:r>
          </w:p>
        </w:tc>
      </w:tr>
      <w:tr w14:paraId="4A483A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0" w:hRule="atLeast"/>
          <w:jc w:val="center"/>
        </w:trPr>
        <w:tc>
          <w:tcPr>
            <w:tcW w:w="443" w:type="dxa"/>
            <w:gridSpan w:val="2"/>
            <w:vMerge w:val="continue"/>
            <w:tcBorders>
              <w:tl2br w:val="nil"/>
              <w:tr2bl w:val="nil"/>
            </w:tcBorders>
            <w:vAlign w:val="center"/>
          </w:tcPr>
          <w:p w14:paraId="1872180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59AA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DC6AC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0B2D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D3BB8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5C56FF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处30万元罚款，对单位直接负责的主管人员和其他直接责任人员处单位罚款数额百分之十的罚款，吊销资质证书。</w:t>
            </w:r>
          </w:p>
        </w:tc>
      </w:tr>
      <w:tr w14:paraId="2C4FFD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6356F25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1" w:name="_Hlk58488387"/>
            <w:r>
              <w:rPr>
                <w:rFonts w:hint="eastAsia" w:ascii="仿宋_GB2312" w:hAnsi="宋体" w:eastAsia="仿宋_GB2312" w:cs="Times New Roman"/>
                <w:color w:val="auto"/>
                <w:sz w:val="13"/>
                <w:szCs w:val="13"/>
                <w:highlight w:val="none"/>
                <w:lang w:val="en-US" w:eastAsia="zh-CN"/>
              </w:rPr>
              <w:t>225</w:t>
            </w:r>
          </w:p>
        </w:tc>
        <w:tc>
          <w:tcPr>
            <w:tcW w:w="1550" w:type="dxa"/>
            <w:vMerge w:val="restart"/>
            <w:tcBorders>
              <w:tl2br w:val="nil"/>
              <w:tr2bl w:val="nil"/>
            </w:tcBorders>
            <w:vAlign w:val="center"/>
          </w:tcPr>
          <w:p w14:paraId="3FD29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工程勘察企业未按照工程建设强制性标准进行勘察、弄虚作假、提供虚假成果资料的</w:t>
            </w:r>
          </w:p>
        </w:tc>
        <w:tc>
          <w:tcPr>
            <w:tcW w:w="4820" w:type="dxa"/>
            <w:vMerge w:val="restart"/>
            <w:tcBorders>
              <w:tl2br w:val="nil"/>
              <w:tr2bl w:val="nil"/>
            </w:tcBorders>
            <w:vAlign w:val="center"/>
          </w:tcPr>
          <w:p w14:paraId="3DDC5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w:t>
            </w: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条</w:t>
            </w:r>
          </w:p>
          <w:p w14:paraId="0460B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20CDC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285A16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14C66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922B1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2703C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责令改正,对工程勘察企业处10万元的罚款。对企业的法定代表人和其他直接责任人员处以企业罚款数额的百分之五的罚款。</w:t>
            </w:r>
          </w:p>
        </w:tc>
      </w:tr>
      <w:bookmarkEnd w:id="11"/>
      <w:tr w14:paraId="5A80B6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2" w:hRule="atLeast"/>
          <w:jc w:val="center"/>
        </w:trPr>
        <w:tc>
          <w:tcPr>
            <w:tcW w:w="443" w:type="dxa"/>
            <w:gridSpan w:val="2"/>
            <w:vMerge w:val="continue"/>
            <w:tcBorders>
              <w:tl2br w:val="nil"/>
              <w:tr2bl w:val="nil"/>
            </w:tcBorders>
            <w:vAlign w:val="center"/>
          </w:tcPr>
          <w:p w14:paraId="596F839B">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4704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CD05B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DFB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4E18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F512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6EF582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1" w:hRule="atLeast"/>
          <w:jc w:val="center"/>
        </w:trPr>
        <w:tc>
          <w:tcPr>
            <w:tcW w:w="443" w:type="dxa"/>
            <w:gridSpan w:val="2"/>
            <w:vMerge w:val="continue"/>
            <w:tcBorders>
              <w:tl2br w:val="nil"/>
              <w:tr2bl w:val="nil"/>
            </w:tcBorders>
            <w:vAlign w:val="center"/>
          </w:tcPr>
          <w:p w14:paraId="09A1765A">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A5C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945C7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4FDF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908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056FE5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25006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B98030C">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001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3CA3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2F6B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61FC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52081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5E149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AC820E2">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F9A1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5EC0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09CE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5B36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37CD67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696FBC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F75F8BB">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D8DE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D7F9C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7C88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422C5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0450E4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44B6D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6A541C9">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056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C75D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43CC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5CF5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）造成重大工程质量事故的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tcMar>
              <w:top w:w="15" w:type="dxa"/>
              <w:left w:w="15" w:type="dxa"/>
              <w:bottom w:w="15" w:type="dxa"/>
              <w:right w:w="15" w:type="dxa"/>
            </w:tcMar>
            <w:vAlign w:val="center"/>
          </w:tcPr>
          <w:p w14:paraId="56AFDD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对工程勘察企业处30万元罚款，对单位直接负责的主管人员和其他直接责任人员处单位罚款数额百分之十的罚款；降低资质等级。</w:t>
            </w:r>
          </w:p>
        </w:tc>
      </w:tr>
      <w:tr w14:paraId="4DAA3F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56978B2">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A7A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B038C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46B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41C5F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216573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对工程勘察企业处30万元罚款，对单位直接负责的主管人员和其他直接责任人员处单位罚款数额百分之十的罚款；吊销资质证书。</w:t>
            </w:r>
          </w:p>
        </w:tc>
      </w:tr>
      <w:tr w14:paraId="716655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restart"/>
            <w:tcBorders>
              <w:tl2br w:val="nil"/>
              <w:tr2bl w:val="nil"/>
            </w:tcBorders>
            <w:vAlign w:val="center"/>
          </w:tcPr>
          <w:p w14:paraId="4140695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226</w:t>
            </w:r>
          </w:p>
        </w:tc>
        <w:tc>
          <w:tcPr>
            <w:tcW w:w="1550" w:type="dxa"/>
            <w:vMerge w:val="restart"/>
            <w:tcBorders>
              <w:tl2br w:val="nil"/>
              <w:tr2bl w:val="nil"/>
            </w:tcBorders>
            <w:vAlign w:val="center"/>
          </w:tcPr>
          <w:p w14:paraId="5F445F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4820" w:type="dxa"/>
            <w:vMerge w:val="restart"/>
            <w:tcBorders>
              <w:tl2br w:val="nil"/>
              <w:tr2bl w:val="nil"/>
            </w:tcBorders>
            <w:vAlign w:val="center"/>
          </w:tcPr>
          <w:p w14:paraId="6FC4F4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《建设工程勘察质量管理办法》第二十四条</w:t>
            </w:r>
          </w:p>
          <w:p w14:paraId="2B805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713434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p>
          <w:p w14:paraId="516CE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560E88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39F50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6AB7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759D9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责令改正,对工程勘察企业处1万元罚款，对企业的法定代表人和其他直接责任人员处以企业罚款数额的百分之五的罚款。</w:t>
            </w:r>
          </w:p>
        </w:tc>
      </w:tr>
      <w:tr w14:paraId="559E75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6" w:hRule="atLeast"/>
          <w:jc w:val="center"/>
        </w:trPr>
        <w:tc>
          <w:tcPr>
            <w:tcW w:w="443" w:type="dxa"/>
            <w:gridSpan w:val="2"/>
            <w:vMerge w:val="continue"/>
            <w:tcBorders>
              <w:tl2br w:val="nil"/>
              <w:tr2bl w:val="nil"/>
            </w:tcBorders>
            <w:vAlign w:val="center"/>
          </w:tcPr>
          <w:p w14:paraId="0AD7AB1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A845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4514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E1DC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E06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5044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万元以下的罚款，对企业的法定代表人和其他直接责任人员处以企业罚款数额的百分之五以上百分之七点五以下的罚款。</w:t>
            </w:r>
          </w:p>
        </w:tc>
      </w:tr>
      <w:tr w14:paraId="5D6441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91" w:hRule="atLeast"/>
          <w:jc w:val="center"/>
        </w:trPr>
        <w:tc>
          <w:tcPr>
            <w:tcW w:w="443" w:type="dxa"/>
            <w:gridSpan w:val="2"/>
            <w:vMerge w:val="continue"/>
            <w:tcBorders>
              <w:tl2br w:val="nil"/>
              <w:tr2bl w:val="nil"/>
            </w:tcBorders>
            <w:vAlign w:val="center"/>
          </w:tcPr>
          <w:p w14:paraId="16305F3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FD05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9AAC0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9B022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0EF5FA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（1）2年内2次及以上同类型违法的；（2）拒不改正违法行为的。（3）发生工程质量事故的</w:t>
            </w:r>
          </w:p>
        </w:tc>
        <w:tc>
          <w:tcPr>
            <w:tcW w:w="3058" w:type="dxa"/>
            <w:vMerge w:val="restart"/>
            <w:tcBorders>
              <w:tl2br w:val="nil"/>
              <w:tr2bl w:val="nil"/>
            </w:tcBorders>
            <w:tcMar>
              <w:top w:w="15" w:type="dxa"/>
              <w:left w:w="15" w:type="dxa"/>
              <w:bottom w:w="15" w:type="dxa"/>
              <w:right w:w="15" w:type="dxa"/>
            </w:tcMar>
            <w:vAlign w:val="center"/>
          </w:tcPr>
          <w:p w14:paraId="5EB59E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万元以下的罚款，对企业的法定代表人和其他直接责任人员处以企业罚款数额的百分之七点五以上百分之十以下的罚款。</w:t>
            </w:r>
          </w:p>
        </w:tc>
      </w:tr>
      <w:tr w14:paraId="0B4253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0CA57B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C284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CDE4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7CF9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384F3E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26E5C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r>
      <w:tr w14:paraId="790EF2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449F00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227</w:t>
            </w:r>
          </w:p>
        </w:tc>
        <w:tc>
          <w:tcPr>
            <w:tcW w:w="1550" w:type="dxa"/>
            <w:vMerge w:val="restart"/>
            <w:tcBorders>
              <w:tl2br w:val="nil"/>
              <w:tr2bl w:val="nil"/>
            </w:tcBorders>
            <w:tcMar>
              <w:top w:w="15" w:type="dxa"/>
              <w:left w:w="15" w:type="dxa"/>
              <w:bottom w:w="15" w:type="dxa"/>
              <w:right w:w="15" w:type="dxa"/>
            </w:tcMar>
            <w:vAlign w:val="center"/>
          </w:tcPr>
          <w:p w14:paraId="7CB7E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施工单位未对建筑材料、建筑构配件、设备和商品混凝土进行检验，或者未对涉及结构安全的试块、试件以及有关材料取样检测的</w:t>
            </w:r>
          </w:p>
        </w:tc>
        <w:tc>
          <w:tcPr>
            <w:tcW w:w="4820" w:type="dxa"/>
            <w:vMerge w:val="restart"/>
            <w:tcBorders>
              <w:tl2br w:val="nil"/>
              <w:tr2bl w:val="nil"/>
            </w:tcBorders>
            <w:tcMar>
              <w:top w:w="15" w:type="dxa"/>
              <w:left w:w="15" w:type="dxa"/>
              <w:bottom w:w="15" w:type="dxa"/>
              <w:right w:w="15" w:type="dxa"/>
            </w:tcMar>
            <w:vAlign w:val="center"/>
          </w:tcPr>
          <w:p w14:paraId="04EEAC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190E0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B0251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p w14:paraId="361E2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《建设工程质量管理条例》第七十三条</w:t>
            </w:r>
          </w:p>
          <w:p w14:paraId="2FC4C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tcMar>
              <w:top w:w="15" w:type="dxa"/>
              <w:left w:w="15" w:type="dxa"/>
              <w:bottom w:w="15" w:type="dxa"/>
              <w:right w:w="15" w:type="dxa"/>
            </w:tcMar>
            <w:vAlign w:val="center"/>
          </w:tcPr>
          <w:p w14:paraId="25E1F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92A6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126F31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10</w:t>
            </w:r>
            <w:r>
              <w:rPr>
                <w:rFonts w:hint="eastAsia" w:ascii="仿宋_GB2312" w:hAnsi="宋体" w:eastAsia="仿宋_GB2312" w:cs="Times New Roman"/>
                <w:color w:val="auto"/>
                <w:kern w:val="0"/>
                <w:sz w:val="13"/>
                <w:szCs w:val="13"/>
                <w:highlight w:val="none"/>
              </w:rPr>
              <w:t>万元罚款，对单位直接负责的主管人员和其他直接责任人员处单位罚款数额百分之五的罚款。</w:t>
            </w:r>
          </w:p>
        </w:tc>
      </w:tr>
      <w:tr w14:paraId="2B4E85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2" w:hRule="atLeast"/>
          <w:jc w:val="center"/>
        </w:trPr>
        <w:tc>
          <w:tcPr>
            <w:tcW w:w="443" w:type="dxa"/>
            <w:gridSpan w:val="2"/>
            <w:vMerge w:val="continue"/>
            <w:tcBorders>
              <w:tl2br w:val="nil"/>
              <w:tr2bl w:val="nil"/>
            </w:tcBorders>
            <w:vAlign w:val="center"/>
          </w:tcPr>
          <w:p w14:paraId="1FB89AA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CF35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A7A5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3653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8BA6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FADAA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责令改正，处10万元以上15万元以下的罚款，对单位直接负责的主管人员和其他直接责任人员处单位罚款数额百分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七以下的罚款。</w:t>
            </w:r>
          </w:p>
        </w:tc>
      </w:tr>
      <w:tr w14:paraId="295FA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9" w:hRule="atLeast"/>
          <w:jc w:val="center"/>
        </w:trPr>
        <w:tc>
          <w:tcPr>
            <w:tcW w:w="443" w:type="dxa"/>
            <w:gridSpan w:val="2"/>
            <w:vMerge w:val="continue"/>
            <w:tcBorders>
              <w:tl2br w:val="nil"/>
              <w:tr2bl w:val="nil"/>
            </w:tcBorders>
            <w:vAlign w:val="center"/>
          </w:tcPr>
          <w:p w14:paraId="5F0A96C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65C0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FC20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FCDD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3710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人以下重伤，或者100万以上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340AC9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5</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17</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以上百分之八以下的罚款，责令停业整顿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010EC2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69F1DAF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004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B514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9B9B6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72C3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（2）</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造成较大质量事故（3人以上5人以下死亡，或者10人以上20人以下重伤，或者1000万元以上2000万元以下直接经济损失）的；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造成重要的检验批达不到设计要求的。</w:t>
            </w:r>
          </w:p>
        </w:tc>
        <w:tc>
          <w:tcPr>
            <w:tcW w:w="3058" w:type="dxa"/>
            <w:tcBorders>
              <w:tl2br w:val="nil"/>
              <w:tr2bl w:val="nil"/>
            </w:tcBorders>
            <w:tcMar>
              <w:top w:w="15" w:type="dxa"/>
              <w:left w:w="15" w:type="dxa"/>
              <w:bottom w:w="15" w:type="dxa"/>
              <w:right w:w="15" w:type="dxa"/>
            </w:tcMar>
            <w:vAlign w:val="center"/>
          </w:tcPr>
          <w:p w14:paraId="56365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7</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19</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以上百分之九以下的罚款，责令停业整顿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w:t>
            </w:r>
          </w:p>
        </w:tc>
      </w:tr>
      <w:tr w14:paraId="408AB8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3D086C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5572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DB26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3291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052C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造成较大质量事故（5人以上7人以下死亡，或者20人以上30人以下重伤，或者2000万元以上3000万元以下直接经济损失）的；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造成重要的分项工程质量不符合要求的。</w:t>
            </w:r>
          </w:p>
        </w:tc>
        <w:tc>
          <w:tcPr>
            <w:tcW w:w="3058" w:type="dxa"/>
            <w:tcBorders>
              <w:tl2br w:val="nil"/>
              <w:tr2bl w:val="nil"/>
            </w:tcBorders>
            <w:tcMar>
              <w:top w:w="15" w:type="dxa"/>
              <w:left w:w="15" w:type="dxa"/>
              <w:bottom w:w="15" w:type="dxa"/>
              <w:right w:w="15" w:type="dxa"/>
            </w:tcMar>
            <w:vAlign w:val="center"/>
          </w:tcPr>
          <w:p w14:paraId="09C0A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十以下的罚款，责令停业整顿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w:t>
            </w:r>
          </w:p>
        </w:tc>
      </w:tr>
      <w:tr w14:paraId="734EAA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2F688EF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1B1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D2529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1FADF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D186F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造成较大质量事故（7人以上10人以下死亡，或者30人以上50人以下重伤，或者3000万元以上5000万元以下直接经济损失）的；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造成重要分部工程质量不符合要求，经返修或加固处理才能满足安全使用要求的。</w:t>
            </w:r>
          </w:p>
        </w:tc>
        <w:tc>
          <w:tcPr>
            <w:tcW w:w="3058" w:type="dxa"/>
            <w:tcBorders>
              <w:tl2br w:val="nil"/>
              <w:tr2bl w:val="nil"/>
            </w:tcBorders>
            <w:tcMar>
              <w:top w:w="15" w:type="dxa"/>
              <w:left w:w="15" w:type="dxa"/>
              <w:bottom w:w="15" w:type="dxa"/>
              <w:right w:w="15" w:type="dxa"/>
            </w:tcMar>
            <w:vAlign w:val="center"/>
          </w:tcPr>
          <w:p w14:paraId="2429D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w:t>
            </w:r>
          </w:p>
        </w:tc>
      </w:tr>
      <w:tr w14:paraId="1F7DD9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3201CD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05F8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840F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D21F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05C6D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684B2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的罚款，降低资质等级。</w:t>
            </w:r>
          </w:p>
        </w:tc>
      </w:tr>
      <w:tr w14:paraId="79B634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2E9A86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4427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8172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B01FA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80B35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（5）造成特别重大质量事故的；造成单位（子单位）工程存在严重缺陷，经返修和加固处理仍不能满足安全使用要求的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77CD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的罚款，吊销资质证书。</w:t>
            </w:r>
          </w:p>
        </w:tc>
      </w:tr>
      <w:tr w14:paraId="0AFD12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56" w:hRule="atLeast"/>
          <w:jc w:val="center"/>
        </w:trPr>
        <w:tc>
          <w:tcPr>
            <w:tcW w:w="443" w:type="dxa"/>
            <w:gridSpan w:val="2"/>
            <w:vMerge w:val="restart"/>
            <w:tcBorders>
              <w:tl2br w:val="nil"/>
              <w:tr2bl w:val="nil"/>
            </w:tcBorders>
            <w:vAlign w:val="center"/>
          </w:tcPr>
          <w:p w14:paraId="5E7ED58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228</w:t>
            </w:r>
          </w:p>
        </w:tc>
        <w:tc>
          <w:tcPr>
            <w:tcW w:w="1550" w:type="dxa"/>
            <w:vMerge w:val="restart"/>
            <w:tcBorders>
              <w:tl2br w:val="nil"/>
              <w:tr2bl w:val="nil"/>
            </w:tcBorders>
            <w:vAlign w:val="center"/>
          </w:tcPr>
          <w:p w14:paraId="20F193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审查机构有下列行为之一的：（一）超出范围从事施工图审查的；</w:t>
            </w:r>
          </w:p>
          <w:p w14:paraId="0FDB82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（二）使用不符合条件审查人员的；</w:t>
            </w:r>
          </w:p>
          <w:p w14:paraId="724B0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（三）未按规定的内容进行审查的；</w:t>
            </w:r>
          </w:p>
          <w:p w14:paraId="3AB0FE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4820" w:type="dxa"/>
            <w:vMerge w:val="restart"/>
            <w:tcBorders>
              <w:tl2br w:val="nil"/>
              <w:tr2bl w:val="nil"/>
            </w:tcBorders>
            <w:vAlign w:val="center"/>
          </w:tcPr>
          <w:p w14:paraId="6AD94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《房屋建筑和市政基础设施工程施工图设计文件审查管理办法》第二十四条</w:t>
            </w:r>
          </w:p>
          <w:p w14:paraId="655F0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3E2D3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（一）超出范围从事施工图审查的；</w:t>
            </w:r>
          </w:p>
          <w:p w14:paraId="0B592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（二）使用不符合条件审查人员的；</w:t>
            </w:r>
          </w:p>
          <w:p w14:paraId="2FD3AB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（三）未按规定的内容进行审查的；</w:t>
            </w:r>
          </w:p>
          <w:p w14:paraId="304294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（四）未按规定上报审查过程中发现的违法违规行为的；</w:t>
            </w:r>
          </w:p>
          <w:p w14:paraId="0FBBF1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（五）未按规定填写审查意见告知书的；</w:t>
            </w:r>
          </w:p>
          <w:p w14:paraId="5227F2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（六）未按规定在审查合格书和施工图上签字盖章的；</w:t>
            </w:r>
          </w:p>
          <w:p w14:paraId="71B06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ascii="仿宋_GB2312" w:hAnsi="宋体" w:eastAsia="仿宋_GB2312"/>
                <w:color w:val="auto"/>
                <w:sz w:val="13"/>
                <w:szCs w:val="13"/>
                <w:highlight w:val="none"/>
              </w:rPr>
              <w:t>（七）已出具审查合格书的施工图，仍有违反法律、法规和工程建设强制性标准的。</w:t>
            </w:r>
          </w:p>
          <w:p w14:paraId="4148F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4757F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03978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A69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33DD2F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责令改正，处3万元罚款，对机构的法定代表人和其他直接责任人员处机构罚款数额百分之五的罚款。</w:t>
            </w:r>
          </w:p>
        </w:tc>
      </w:tr>
      <w:tr w14:paraId="16815C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26D3345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259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2F0C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126A0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1CC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6E6EE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以下的罚款。</w:t>
            </w:r>
          </w:p>
        </w:tc>
      </w:tr>
      <w:tr w14:paraId="11524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6" w:hRule="atLeast"/>
          <w:jc w:val="center"/>
        </w:trPr>
        <w:tc>
          <w:tcPr>
            <w:tcW w:w="443" w:type="dxa"/>
            <w:gridSpan w:val="2"/>
            <w:vMerge w:val="continue"/>
            <w:tcBorders>
              <w:tl2br w:val="nil"/>
              <w:tr2bl w:val="nil"/>
            </w:tcBorders>
            <w:vAlign w:val="center"/>
          </w:tcPr>
          <w:p w14:paraId="35B5BF7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40D3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A173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9C73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AA8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经责令改正后，拒绝采取改正措施的。</w:t>
            </w:r>
          </w:p>
        </w:tc>
        <w:tc>
          <w:tcPr>
            <w:tcW w:w="3058" w:type="dxa"/>
            <w:tcBorders>
              <w:tl2br w:val="nil"/>
              <w:tr2bl w:val="nil"/>
            </w:tcBorders>
            <w:tcMar>
              <w:top w:w="15" w:type="dxa"/>
              <w:left w:w="15" w:type="dxa"/>
              <w:bottom w:w="15" w:type="dxa"/>
              <w:right w:w="15" w:type="dxa"/>
            </w:tcMar>
            <w:vAlign w:val="center"/>
          </w:tcPr>
          <w:p w14:paraId="20A524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以上百分之十以下的罚款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2A4BB4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3EA428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229</w:t>
            </w:r>
          </w:p>
        </w:tc>
        <w:tc>
          <w:tcPr>
            <w:tcW w:w="1550" w:type="dxa"/>
            <w:vMerge w:val="restart"/>
            <w:tcBorders>
              <w:tl2br w:val="nil"/>
              <w:tr2bl w:val="nil"/>
            </w:tcBorders>
            <w:vAlign w:val="center"/>
          </w:tcPr>
          <w:p w14:paraId="373B3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审查机构出具虚假审查合格书的</w:t>
            </w:r>
          </w:p>
        </w:tc>
        <w:tc>
          <w:tcPr>
            <w:tcW w:w="4820" w:type="dxa"/>
            <w:vMerge w:val="restart"/>
            <w:tcBorders>
              <w:tl2br w:val="nil"/>
              <w:tr2bl w:val="nil"/>
            </w:tcBorders>
            <w:vAlign w:val="center"/>
          </w:tcPr>
          <w:p w14:paraId="30EEA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《房屋建筑和市政基础设施工程施工图设计文件审查管理办法》第二十五条第一款</w:t>
            </w:r>
          </w:p>
          <w:p w14:paraId="56472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审查机构出具虚假审查合格书的，审查合格书无效，县级以上地方人民政府住房城乡建设主管部门处3万元罚款，省、自治区、直辖市人民政府住房城乡建设主管部门不再将其列入审查机构名录。</w:t>
            </w:r>
          </w:p>
          <w:p w14:paraId="62650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1E768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117D5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DE1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2D5B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的罚款</w:t>
            </w:r>
            <w:r>
              <w:rPr>
                <w:rFonts w:hint="eastAsia" w:ascii="仿宋_GB2312" w:hAnsi="宋体" w:eastAsia="仿宋_GB2312" w:cs="Times New Roman"/>
                <w:color w:val="auto"/>
                <w:kern w:val="0"/>
                <w:sz w:val="13"/>
                <w:szCs w:val="13"/>
                <w:highlight w:val="none"/>
                <w:lang w:eastAsia="zh-CN"/>
              </w:rPr>
              <w:t>，不再列入审查机构名录。</w:t>
            </w:r>
          </w:p>
        </w:tc>
      </w:tr>
      <w:tr w14:paraId="316C1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6BFC4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7F41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5DDBE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34DF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4E05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4E4B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五以上百分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七点五以下的罚款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30B8B1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23F388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DC0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134FA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CBB08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1DB9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曾发生该违法行为，2年内2次及以上实施同类型违法行为的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65E203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十</w:t>
            </w:r>
            <w:r>
              <w:rPr>
                <w:rFonts w:hint="eastAsia" w:ascii="仿宋_GB2312" w:hAnsi="宋体" w:eastAsia="仿宋_GB2312" w:cs="Times New Roman"/>
                <w:color w:val="auto"/>
                <w:kern w:val="0"/>
                <w:sz w:val="13"/>
                <w:szCs w:val="13"/>
                <w:highlight w:val="none"/>
              </w:rPr>
              <w:t>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1BDFE7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2021F73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230</w:t>
            </w:r>
          </w:p>
        </w:tc>
        <w:tc>
          <w:tcPr>
            <w:tcW w:w="1550" w:type="dxa"/>
            <w:vMerge w:val="restart"/>
            <w:tcBorders>
              <w:tl2br w:val="nil"/>
              <w:tr2bl w:val="nil"/>
            </w:tcBorders>
            <w:vAlign w:val="center"/>
          </w:tcPr>
          <w:p w14:paraId="56FD6B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建设单位有下列行为之一的：</w:t>
            </w:r>
          </w:p>
          <w:p w14:paraId="025D76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73909B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14FA0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tc>
        <w:tc>
          <w:tcPr>
            <w:tcW w:w="4820" w:type="dxa"/>
            <w:vMerge w:val="restart"/>
            <w:tcBorders>
              <w:tl2br w:val="nil"/>
              <w:tr2bl w:val="nil"/>
            </w:tcBorders>
            <w:vAlign w:val="center"/>
          </w:tcPr>
          <w:p w14:paraId="464A2C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《房屋建筑和市政基础设施工程施工图设计文件审查管理办法》第二十六条</w:t>
            </w:r>
          </w:p>
          <w:p w14:paraId="54443A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建设单位违反本办法规定，有下列行为之一的，由县级以上地方人民政府住房城乡建设主管部门责令改正，处3万元罚款；情节严重的，予以通报：</w:t>
            </w:r>
          </w:p>
          <w:p w14:paraId="265D9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1B0145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36493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p w14:paraId="4B23B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建设单位为房地产开发企业的，还应当依照《房地产开发企业资质管理规定》进行处理。</w:t>
            </w:r>
          </w:p>
        </w:tc>
        <w:tc>
          <w:tcPr>
            <w:tcW w:w="823" w:type="dxa"/>
            <w:tcBorders>
              <w:tl2br w:val="nil"/>
              <w:tr2bl w:val="nil"/>
            </w:tcBorders>
            <w:tcMar>
              <w:top w:w="15" w:type="dxa"/>
              <w:left w:w="15" w:type="dxa"/>
              <w:bottom w:w="15" w:type="dxa"/>
              <w:right w:w="15" w:type="dxa"/>
            </w:tcMar>
            <w:vAlign w:val="center"/>
          </w:tcPr>
          <w:p w14:paraId="0BDCFB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331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156C3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4298B2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5" w:hRule="atLeast"/>
          <w:jc w:val="center"/>
        </w:trPr>
        <w:tc>
          <w:tcPr>
            <w:tcW w:w="443" w:type="dxa"/>
            <w:gridSpan w:val="2"/>
            <w:vMerge w:val="continue"/>
            <w:tcBorders>
              <w:tl2br w:val="nil"/>
              <w:tr2bl w:val="nil"/>
            </w:tcBorders>
            <w:vAlign w:val="center"/>
          </w:tcPr>
          <w:p w14:paraId="567DE33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26C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CD0BF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67A61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E599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C8EB4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22AB1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4FA5220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EDA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890A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4779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F3753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6AA16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责令改正，处3万元罚款，通报。</w:t>
            </w:r>
          </w:p>
        </w:tc>
      </w:tr>
      <w:tr w14:paraId="646D83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8" w:hRule="atLeast"/>
          <w:jc w:val="center"/>
        </w:trPr>
        <w:tc>
          <w:tcPr>
            <w:tcW w:w="443" w:type="dxa"/>
            <w:gridSpan w:val="2"/>
            <w:vMerge w:val="restart"/>
            <w:tcBorders>
              <w:tl2br w:val="nil"/>
              <w:tr2bl w:val="nil"/>
            </w:tcBorders>
            <w:vAlign w:val="center"/>
          </w:tcPr>
          <w:p w14:paraId="034D0A2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231</w:t>
            </w:r>
          </w:p>
        </w:tc>
        <w:tc>
          <w:tcPr>
            <w:tcW w:w="1550" w:type="dxa"/>
            <w:vMerge w:val="restart"/>
            <w:tcBorders>
              <w:tl2br w:val="nil"/>
              <w:tr2bl w:val="nil"/>
            </w:tcBorders>
            <w:vAlign w:val="center"/>
          </w:tcPr>
          <w:p w14:paraId="1BEB3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勘察、设计单位违反规定，未按照抗震设防专项审查意见进行超限高层建筑工程勘察、设计的</w:t>
            </w:r>
          </w:p>
        </w:tc>
        <w:tc>
          <w:tcPr>
            <w:tcW w:w="4820" w:type="dxa"/>
            <w:vMerge w:val="restart"/>
            <w:tcBorders>
              <w:tl2br w:val="nil"/>
              <w:tr2bl w:val="nil"/>
            </w:tcBorders>
            <w:vAlign w:val="center"/>
          </w:tcPr>
          <w:p w14:paraId="5BF5EB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《超限高层建筑工程抗震设防管理规定》第十八条</w:t>
            </w:r>
          </w:p>
          <w:p w14:paraId="05E4C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4895A0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458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4911D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责令改正，处1万元罚款。</w:t>
            </w:r>
          </w:p>
        </w:tc>
      </w:tr>
      <w:tr w14:paraId="7F5754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2" w:hRule="atLeast"/>
          <w:jc w:val="center"/>
        </w:trPr>
        <w:tc>
          <w:tcPr>
            <w:tcW w:w="443" w:type="dxa"/>
            <w:gridSpan w:val="2"/>
            <w:vMerge w:val="continue"/>
            <w:tcBorders>
              <w:tl2br w:val="nil"/>
              <w:tr2bl w:val="nil"/>
            </w:tcBorders>
            <w:vAlign w:val="center"/>
          </w:tcPr>
          <w:p w14:paraId="18EA87C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6B8C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7371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6B81B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CCD57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BAFB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w:t>
            </w:r>
          </w:p>
        </w:tc>
      </w:tr>
      <w:tr w14:paraId="799F8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4DD755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75B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9DEC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3CE2F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79BF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501C84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w:t>
            </w:r>
          </w:p>
        </w:tc>
      </w:tr>
      <w:tr w14:paraId="18C6F8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14131" w:type="dxa"/>
            <w:gridSpan w:val="8"/>
            <w:tcBorders>
              <w:tl2br w:val="nil"/>
              <w:tr2bl w:val="nil"/>
            </w:tcBorders>
            <w:vAlign w:val="center"/>
          </w:tcPr>
          <w:p w14:paraId="05B9CE0F">
            <w:pPr>
              <w:pStyle w:val="10"/>
              <w:bidi w:val="0"/>
              <w:jc w:val="center"/>
              <w:rPr>
                <w:rFonts w:hint="eastAsia"/>
                <w:color w:val="auto"/>
              </w:rPr>
            </w:pPr>
            <w:bookmarkStart w:id="12" w:name="_Toc622"/>
            <w:bookmarkStart w:id="13" w:name="_Toc29908"/>
            <w:r>
              <w:rPr>
                <w:rFonts w:hint="eastAsia"/>
                <w:color w:val="auto"/>
                <w:lang w:val="en-US" w:eastAsia="zh-CN"/>
              </w:rPr>
              <w:t>六、</w:t>
            </w:r>
            <w:r>
              <w:rPr>
                <w:rFonts w:hint="eastAsia"/>
                <w:color w:val="auto"/>
              </w:rPr>
              <w:t>建设工程消防设计审查验收类（</w:t>
            </w:r>
            <w:r>
              <w:rPr>
                <w:rFonts w:hint="eastAsia"/>
                <w:color w:val="auto"/>
                <w:lang w:val="en-US" w:eastAsia="zh-CN"/>
              </w:rPr>
              <w:t>3</w:t>
            </w:r>
            <w:r>
              <w:rPr>
                <w:rFonts w:hint="eastAsia"/>
                <w:color w:val="auto"/>
              </w:rPr>
              <w:t>项）</w:t>
            </w:r>
            <w:bookmarkEnd w:id="12"/>
            <w:bookmarkEnd w:id="13"/>
          </w:p>
        </w:tc>
      </w:tr>
      <w:tr w14:paraId="6E0C61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85" w:hRule="atLeast"/>
          <w:jc w:val="center"/>
        </w:trPr>
        <w:tc>
          <w:tcPr>
            <w:tcW w:w="443" w:type="dxa"/>
            <w:gridSpan w:val="2"/>
            <w:vMerge w:val="restart"/>
            <w:tcBorders>
              <w:tl2br w:val="nil"/>
              <w:tr2bl w:val="nil"/>
            </w:tcBorders>
            <w:vAlign w:val="center"/>
          </w:tcPr>
          <w:p w14:paraId="0A37BE2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232</w:t>
            </w:r>
          </w:p>
        </w:tc>
        <w:tc>
          <w:tcPr>
            <w:tcW w:w="1550" w:type="dxa"/>
            <w:vMerge w:val="restart"/>
            <w:tcBorders>
              <w:tl2br w:val="nil"/>
              <w:tr2bl w:val="nil"/>
            </w:tcBorders>
            <w:vAlign w:val="center"/>
          </w:tcPr>
          <w:p w14:paraId="4F533EF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有下列行为之一的</w:t>
            </w:r>
            <w:r>
              <w:rPr>
                <w:rFonts w:hint="eastAsia" w:ascii="仿宋_GB2312" w:hAnsi="宋体" w:eastAsia="仿宋_GB2312" w:cs="Times New Roman"/>
                <w:color w:val="auto"/>
                <w:kern w:val="0"/>
                <w:sz w:val="13"/>
                <w:szCs w:val="13"/>
                <w:highlight w:val="none"/>
                <w:lang w:eastAsia="zh-CN"/>
              </w:rPr>
              <w:t>：</w:t>
            </w:r>
          </w:p>
          <w:p w14:paraId="39C2401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1F3BFEF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670CB5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4820" w:type="dxa"/>
            <w:vMerge w:val="restart"/>
            <w:tcBorders>
              <w:tl2br w:val="nil"/>
              <w:tr2bl w:val="nil"/>
            </w:tcBorders>
            <w:vAlign w:val="center"/>
          </w:tcPr>
          <w:p w14:paraId="51CE55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第五十八条第一款</w:t>
            </w:r>
            <w:r>
              <w:rPr>
                <w:rFonts w:hint="eastAsia" w:ascii="仿宋_GB2312" w:hAnsi="宋体" w:eastAsia="仿宋_GB2312" w:cs="Times New Roman"/>
                <w:color w:val="auto"/>
                <w:kern w:val="0"/>
                <w:sz w:val="13"/>
                <w:szCs w:val="13"/>
                <w:highlight w:val="none"/>
              </w:rPr>
              <w:t>违反本法规定，有下列行为之一的，由住房和城乡建设主管部门、消防救援机构按照各自职权责令停止施工、停止使用或者停产停业，并处三万元以上三十万元以下罚款：</w:t>
            </w:r>
          </w:p>
          <w:p w14:paraId="629AD24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08E24E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6E57392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823" w:type="dxa"/>
            <w:tcBorders>
              <w:tl2br w:val="nil"/>
              <w:tr2bl w:val="nil"/>
            </w:tcBorders>
            <w:tcMar>
              <w:top w:w="15" w:type="dxa"/>
              <w:left w:w="15" w:type="dxa"/>
              <w:bottom w:w="15" w:type="dxa"/>
              <w:right w:w="15" w:type="dxa"/>
            </w:tcMar>
            <w:vAlign w:val="center"/>
          </w:tcPr>
          <w:p w14:paraId="2937C6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Calibri"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49242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手续，并未造成危害后果。</w:t>
            </w:r>
          </w:p>
        </w:tc>
        <w:tc>
          <w:tcPr>
            <w:tcW w:w="3058" w:type="dxa"/>
            <w:tcBorders>
              <w:tl2br w:val="nil"/>
              <w:tr2bl w:val="nil"/>
            </w:tcBorders>
            <w:tcMar>
              <w:top w:w="15" w:type="dxa"/>
              <w:left w:w="15" w:type="dxa"/>
              <w:bottom w:w="15" w:type="dxa"/>
              <w:right w:w="15" w:type="dxa"/>
            </w:tcMar>
            <w:vAlign w:val="center"/>
          </w:tcPr>
          <w:p w14:paraId="0A6FB4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责令停止施工、停止使用或者停产停业，并处3万以上10万元以下罚款。</w:t>
            </w:r>
          </w:p>
        </w:tc>
      </w:tr>
      <w:tr w14:paraId="54165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3" w:hRule="atLeast"/>
          <w:jc w:val="center"/>
        </w:trPr>
        <w:tc>
          <w:tcPr>
            <w:tcW w:w="443" w:type="dxa"/>
            <w:gridSpan w:val="2"/>
            <w:vMerge w:val="continue"/>
            <w:tcBorders>
              <w:tl2br w:val="nil"/>
              <w:tr2bl w:val="nil"/>
            </w:tcBorders>
            <w:vAlign w:val="center"/>
          </w:tcPr>
          <w:p w14:paraId="2D75FDF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EEB8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D1DC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CF00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9B97E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407D7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责令停止施工、停止使用或者停产停业，并处10万元以上17万元以下罚款。</w:t>
            </w:r>
          </w:p>
        </w:tc>
      </w:tr>
      <w:tr w14:paraId="5FD13B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228A71D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1DA1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3F1F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C0C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3247B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1E70B6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责令停止施工、停止使用或者停产停业，并处17万元以上30万元以下罚款。</w:t>
            </w:r>
          </w:p>
        </w:tc>
      </w:tr>
      <w:tr w14:paraId="420B0D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20D2285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233</w:t>
            </w:r>
          </w:p>
        </w:tc>
        <w:tc>
          <w:tcPr>
            <w:tcW w:w="1550" w:type="dxa"/>
            <w:vMerge w:val="restart"/>
            <w:tcBorders>
              <w:tl2br w:val="nil"/>
              <w:tr2bl w:val="nil"/>
            </w:tcBorders>
            <w:vAlign w:val="center"/>
          </w:tcPr>
          <w:p w14:paraId="0CAE88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国务院住房和城乡建设主管部门规定应当申请消防验收的建设工程以外的其他建设工程</w:t>
            </w:r>
            <w:r>
              <w:rPr>
                <w:rFonts w:hint="eastAsia" w:ascii="仿宋_GB2312" w:hAnsi="宋体" w:eastAsia="仿宋_GB2312" w:cs="Times New Roman"/>
                <w:color w:val="auto"/>
                <w:kern w:val="0"/>
                <w:sz w:val="13"/>
                <w:szCs w:val="13"/>
                <w:highlight w:val="none"/>
              </w:rPr>
              <w:t>建设单位未在验收后报住房和城乡建设主管部门备案的</w:t>
            </w:r>
          </w:p>
        </w:tc>
        <w:tc>
          <w:tcPr>
            <w:tcW w:w="4820" w:type="dxa"/>
            <w:vMerge w:val="restart"/>
            <w:tcBorders>
              <w:tl2br w:val="nil"/>
              <w:tr2bl w:val="nil"/>
            </w:tcBorders>
            <w:vAlign w:val="center"/>
          </w:tcPr>
          <w:p w14:paraId="6157A31C">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款</w:t>
            </w:r>
            <w:r>
              <w:rPr>
                <w:rFonts w:hint="eastAsia" w:ascii="仿宋_GB2312" w:hAnsi="宋体" w:eastAsia="仿宋_GB2312" w:cs="Times New Roman"/>
                <w:b/>
                <w:bCs/>
                <w:color w:val="auto"/>
                <w:kern w:val="0"/>
                <w:sz w:val="13"/>
                <w:szCs w:val="13"/>
                <w:highlight w:val="none"/>
                <w:lang w:eastAsia="zh-CN"/>
              </w:rPr>
              <w:t>：</w:t>
            </w:r>
          </w:p>
          <w:p w14:paraId="2329A7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建设单位未依照本法规定在验收后报住房和城乡建设主管部门备案的，由住房和城乡建设主管部门责令改正，处五千元以下罚款。</w:t>
            </w:r>
          </w:p>
        </w:tc>
        <w:tc>
          <w:tcPr>
            <w:tcW w:w="823" w:type="dxa"/>
            <w:tcBorders>
              <w:tl2br w:val="nil"/>
              <w:tr2bl w:val="nil"/>
            </w:tcBorders>
            <w:tcMar>
              <w:top w:w="15" w:type="dxa"/>
              <w:left w:w="15" w:type="dxa"/>
              <w:bottom w:w="15" w:type="dxa"/>
              <w:right w:w="15" w:type="dxa"/>
            </w:tcMar>
            <w:vAlign w:val="center"/>
          </w:tcPr>
          <w:p w14:paraId="508846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880F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主动停止违法行为、积极申报消防验收备案手续，并未造成危害后果。</w:t>
            </w:r>
          </w:p>
        </w:tc>
        <w:tc>
          <w:tcPr>
            <w:tcW w:w="3058" w:type="dxa"/>
            <w:tcBorders>
              <w:tl2br w:val="nil"/>
              <w:tr2bl w:val="nil"/>
            </w:tcBorders>
            <w:tcMar>
              <w:top w:w="15" w:type="dxa"/>
              <w:left w:w="15" w:type="dxa"/>
              <w:bottom w:w="15" w:type="dxa"/>
              <w:right w:w="15" w:type="dxa"/>
            </w:tcMar>
            <w:vAlign w:val="center"/>
          </w:tcPr>
          <w:p w14:paraId="5A2456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责令改正，处1千</w:t>
            </w:r>
            <w:r>
              <w:rPr>
                <w:rFonts w:hint="eastAsia" w:ascii="仿宋_GB2312" w:hAnsi="宋体" w:eastAsia="仿宋_GB2312" w:cs="Times New Roman"/>
                <w:color w:val="auto"/>
                <w:sz w:val="13"/>
                <w:szCs w:val="13"/>
                <w:highlight w:val="none"/>
              </w:rPr>
              <w:t>元罚款。</w:t>
            </w:r>
          </w:p>
        </w:tc>
      </w:tr>
      <w:tr w14:paraId="5741FA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19800A5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AF1B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3F3BD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7A39E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C4B9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2D8D46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w:t>
            </w:r>
            <w:r>
              <w:rPr>
                <w:rFonts w:ascii="仿宋_GB2312" w:hAnsi="宋体" w:eastAsia="仿宋_GB2312" w:cs="Times New Roman"/>
                <w:color w:val="auto"/>
                <w:kern w:val="0"/>
                <w:sz w:val="13"/>
                <w:szCs w:val="13"/>
                <w:highlight w:val="none"/>
              </w:rPr>
              <w:t>改正</w:t>
            </w:r>
            <w:r>
              <w:rPr>
                <w:rFonts w:hint="eastAsia" w:ascii="仿宋_GB2312" w:hAnsi="宋体" w:eastAsia="仿宋_GB2312" w:cs="Times New Roman"/>
                <w:color w:val="auto"/>
                <w:kern w:val="0"/>
                <w:sz w:val="13"/>
                <w:szCs w:val="13"/>
                <w:highlight w:val="none"/>
              </w:rPr>
              <w:t>，处1</w:t>
            </w:r>
            <w:r>
              <w:rPr>
                <w:rFonts w:ascii="仿宋_GB2312" w:hAnsi="宋体" w:eastAsia="仿宋_GB2312" w:cs="Times New Roman"/>
                <w:color w:val="auto"/>
                <w:kern w:val="0"/>
                <w:sz w:val="13"/>
                <w:szCs w:val="13"/>
                <w:highlight w:val="none"/>
              </w:rPr>
              <w:t>千元以上</w:t>
            </w:r>
            <w:r>
              <w:rPr>
                <w:rFonts w:hint="eastAsia" w:ascii="仿宋_GB2312" w:hAnsi="宋体" w:eastAsia="仿宋_GB2312" w:cs="Times New Roman"/>
                <w:color w:val="auto"/>
                <w:kern w:val="0"/>
                <w:sz w:val="13"/>
                <w:szCs w:val="13"/>
                <w:highlight w:val="none"/>
              </w:rPr>
              <w:t>5</w:t>
            </w:r>
            <w:r>
              <w:rPr>
                <w:rFonts w:ascii="仿宋_GB2312" w:hAnsi="宋体" w:eastAsia="仿宋_GB2312" w:cs="Times New Roman"/>
                <w:color w:val="auto"/>
                <w:kern w:val="0"/>
                <w:sz w:val="13"/>
                <w:szCs w:val="13"/>
                <w:highlight w:val="none"/>
              </w:rPr>
              <w:t>千元以下罚款</w:t>
            </w:r>
            <w:r>
              <w:rPr>
                <w:rFonts w:hint="eastAsia" w:ascii="仿宋_GB2312" w:hAnsi="宋体" w:eastAsia="仿宋_GB2312" w:cs="Times New Roman"/>
                <w:color w:val="auto"/>
                <w:kern w:val="0"/>
                <w:sz w:val="13"/>
                <w:szCs w:val="13"/>
                <w:highlight w:val="none"/>
              </w:rPr>
              <w:t>。</w:t>
            </w:r>
          </w:p>
        </w:tc>
      </w:tr>
      <w:tr w14:paraId="0541F7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1E46826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8A6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F5291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43EA7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3877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拒不停止违法行为、拒不申报消防验收备案手续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29E2E4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责令改正，处5千元罚款。</w:t>
            </w:r>
          </w:p>
        </w:tc>
      </w:tr>
      <w:tr w14:paraId="52A365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71" w:hRule="atLeast"/>
          <w:jc w:val="center"/>
        </w:trPr>
        <w:tc>
          <w:tcPr>
            <w:tcW w:w="443" w:type="dxa"/>
            <w:gridSpan w:val="2"/>
            <w:vMerge w:val="restart"/>
            <w:tcBorders>
              <w:tl2br w:val="nil"/>
              <w:tr2bl w:val="nil"/>
            </w:tcBorders>
            <w:vAlign w:val="center"/>
          </w:tcPr>
          <w:p w14:paraId="0E02437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234</w:t>
            </w:r>
          </w:p>
        </w:tc>
        <w:tc>
          <w:tcPr>
            <w:tcW w:w="1550" w:type="dxa"/>
            <w:vMerge w:val="restart"/>
            <w:tcBorders>
              <w:tl2br w:val="nil"/>
              <w:tr2bl w:val="nil"/>
            </w:tcBorders>
            <w:vAlign w:val="center"/>
          </w:tcPr>
          <w:p w14:paraId="7E19D7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rPr>
              <w:t>有下列行为之一的</w:t>
            </w:r>
            <w:r>
              <w:rPr>
                <w:rFonts w:hint="eastAsia" w:ascii="仿宋_GB2312" w:hAnsi="Calibri" w:eastAsia="仿宋_GB2312" w:cs="Times New Roman"/>
                <w:color w:val="auto"/>
                <w:sz w:val="13"/>
                <w:szCs w:val="13"/>
                <w:highlight w:val="none"/>
                <w:lang w:eastAsia="zh-CN"/>
              </w:rPr>
              <w:t>：</w:t>
            </w:r>
          </w:p>
          <w:p w14:paraId="75C9B2E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679303E5">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23C6852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49D427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4820" w:type="dxa"/>
            <w:vMerge w:val="restart"/>
            <w:tcBorders>
              <w:tl2br w:val="nil"/>
              <w:tr2bl w:val="nil"/>
            </w:tcBorders>
            <w:vAlign w:val="center"/>
          </w:tcPr>
          <w:p w14:paraId="39F809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第五十九条</w:t>
            </w:r>
            <w:r>
              <w:rPr>
                <w:rFonts w:hint="eastAsia" w:ascii="仿宋_GB2312" w:hAnsi="宋体" w:eastAsia="仿宋_GB2312" w:cs="Times New Roman"/>
                <w:b/>
                <w:bCs/>
                <w:color w:val="auto"/>
                <w:kern w:val="0"/>
                <w:sz w:val="13"/>
                <w:szCs w:val="13"/>
                <w:highlight w:val="none"/>
                <w:lang w:eastAsia="zh-CN"/>
              </w:rPr>
              <w:t>：</w:t>
            </w:r>
          </w:p>
          <w:p w14:paraId="4D11A7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Calibri" w:eastAsia="仿宋_GB2312" w:cs="Times New Roman"/>
                <w:color w:val="auto"/>
                <w:sz w:val="13"/>
                <w:szCs w:val="13"/>
                <w:highlight w:val="none"/>
              </w:rPr>
            </w:pPr>
            <w:r>
              <w:rPr>
                <w:rFonts w:hint="eastAsia" w:ascii="仿宋_GB2312" w:hAnsi="Calibri" w:eastAsia="仿宋_GB2312" w:cs="Times New Roman"/>
                <w:color w:val="auto"/>
                <w:sz w:val="13"/>
                <w:szCs w:val="13"/>
                <w:highlight w:val="none"/>
              </w:rPr>
              <w:t>违反本法规定，有下列行为之一的，由住房和城乡建设主管部门责令改正或者停止施工，并处一万元以上十万元以下罚款：</w:t>
            </w:r>
          </w:p>
          <w:p w14:paraId="43A3AFD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6FCBC99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59FFFDAE">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5BA91C2F">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823" w:type="dxa"/>
            <w:tcBorders>
              <w:tl2br w:val="nil"/>
              <w:tr2bl w:val="nil"/>
            </w:tcBorders>
            <w:tcMar>
              <w:top w:w="15" w:type="dxa"/>
              <w:left w:w="15" w:type="dxa"/>
              <w:bottom w:w="15" w:type="dxa"/>
              <w:right w:w="15" w:type="dxa"/>
            </w:tcMar>
            <w:vAlign w:val="center"/>
          </w:tcPr>
          <w:p w14:paraId="5DE6E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0DAE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主动停止违法行为、积极改正存在问题，且未造成危害后果。</w:t>
            </w:r>
          </w:p>
        </w:tc>
        <w:tc>
          <w:tcPr>
            <w:tcW w:w="3058" w:type="dxa"/>
            <w:tcBorders>
              <w:tl2br w:val="nil"/>
              <w:tr2bl w:val="nil"/>
            </w:tcBorders>
            <w:tcMar>
              <w:top w:w="15" w:type="dxa"/>
              <w:left w:w="15" w:type="dxa"/>
              <w:bottom w:w="15" w:type="dxa"/>
              <w:right w:w="15" w:type="dxa"/>
            </w:tcMar>
            <w:vAlign w:val="center"/>
          </w:tcPr>
          <w:p w14:paraId="4E02AF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责令改正或者停止施工，并处1万元罚款。</w:t>
            </w:r>
          </w:p>
        </w:tc>
      </w:tr>
      <w:tr w14:paraId="099D54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74" w:hRule="atLeast"/>
          <w:jc w:val="center"/>
        </w:trPr>
        <w:tc>
          <w:tcPr>
            <w:tcW w:w="443" w:type="dxa"/>
            <w:gridSpan w:val="2"/>
            <w:vMerge w:val="continue"/>
            <w:tcBorders>
              <w:tl2br w:val="nil"/>
              <w:tr2bl w:val="nil"/>
            </w:tcBorders>
            <w:vAlign w:val="center"/>
          </w:tcPr>
          <w:p w14:paraId="37731C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55A3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0FC9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1A41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5D0D7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807B5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责令改正或者停止施工，并处1万元以上6万元以下罚款。</w:t>
            </w:r>
          </w:p>
        </w:tc>
      </w:tr>
      <w:tr w14:paraId="78BEA3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28084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3201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53BD0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620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2CB1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拒不停止违法行为、拒不整改存在问题</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0C5512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ascii="仿宋_GB2312" w:hAnsi="Calibri" w:eastAsia="仿宋_GB2312" w:cs="Times New Roman"/>
                <w:color w:val="auto"/>
                <w:sz w:val="13"/>
                <w:szCs w:val="13"/>
                <w:highlight w:val="none"/>
              </w:rPr>
              <w:t>责令改正或者停止施工</w:t>
            </w:r>
            <w:r>
              <w:rPr>
                <w:rFonts w:hint="eastAsia" w:ascii="仿宋_GB2312" w:hAnsi="Calibri" w:eastAsia="仿宋_GB2312" w:cs="Times New Roman"/>
                <w:color w:val="auto"/>
                <w:sz w:val="13"/>
                <w:szCs w:val="13"/>
                <w:highlight w:val="none"/>
              </w:rPr>
              <w:t>，并处6万元以上10万元以下罚款。</w:t>
            </w:r>
          </w:p>
        </w:tc>
      </w:tr>
      <w:tr w14:paraId="2541FF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9" w:hRule="atLeast"/>
          <w:jc w:val="center"/>
        </w:trPr>
        <w:tc>
          <w:tcPr>
            <w:tcW w:w="14131" w:type="dxa"/>
            <w:gridSpan w:val="8"/>
            <w:tcBorders>
              <w:tl2br w:val="nil"/>
              <w:tr2bl w:val="nil"/>
            </w:tcBorders>
            <w:vAlign w:val="center"/>
          </w:tcPr>
          <w:p w14:paraId="036F8AF9">
            <w:pPr>
              <w:pStyle w:val="10"/>
              <w:bidi w:val="0"/>
              <w:jc w:val="center"/>
              <w:rPr>
                <w:rFonts w:hint="eastAsia"/>
                <w:color w:val="auto"/>
              </w:rPr>
            </w:pPr>
            <w:bookmarkStart w:id="14" w:name="_Toc16750"/>
            <w:bookmarkStart w:id="15" w:name="_Toc6356"/>
            <w:r>
              <w:rPr>
                <w:rFonts w:hint="eastAsia"/>
                <w:color w:val="auto"/>
                <w:lang w:val="en-US" w:eastAsia="zh-CN"/>
              </w:rPr>
              <w:t>七、</w:t>
            </w:r>
            <w:r>
              <w:rPr>
                <w:rFonts w:hint="eastAsia"/>
                <w:color w:val="auto"/>
              </w:rPr>
              <w:t>房地产类（</w:t>
            </w:r>
            <w:r>
              <w:rPr>
                <w:rFonts w:hint="eastAsia"/>
                <w:color w:val="auto"/>
                <w:lang w:val="en-US" w:eastAsia="zh-CN"/>
              </w:rPr>
              <w:t>58</w:t>
            </w:r>
            <w:r>
              <w:rPr>
                <w:rFonts w:hint="eastAsia"/>
                <w:color w:val="auto"/>
              </w:rPr>
              <w:t>项）</w:t>
            </w:r>
            <w:bookmarkEnd w:id="14"/>
            <w:bookmarkEnd w:id="15"/>
          </w:p>
        </w:tc>
      </w:tr>
      <w:tr w14:paraId="46B58D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14:paraId="352257C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235</w:t>
            </w:r>
          </w:p>
        </w:tc>
        <w:tc>
          <w:tcPr>
            <w:tcW w:w="1550" w:type="dxa"/>
            <w:vMerge w:val="restart"/>
            <w:tcBorders>
              <w:tl2br w:val="nil"/>
              <w:tr2bl w:val="nil"/>
            </w:tcBorders>
            <w:vAlign w:val="center"/>
          </w:tcPr>
          <w:p w14:paraId="5666D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未取得房地产开发企业资质证书，擅自销售商品房的</w:t>
            </w:r>
          </w:p>
        </w:tc>
        <w:tc>
          <w:tcPr>
            <w:tcW w:w="4820" w:type="dxa"/>
            <w:vMerge w:val="restart"/>
            <w:tcBorders>
              <w:tl2br w:val="nil"/>
              <w:tr2bl w:val="nil"/>
            </w:tcBorders>
            <w:vAlign w:val="center"/>
          </w:tcPr>
          <w:p w14:paraId="6933E7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未取得房地产开发企业资质证书，擅自销售商品房的，责令停止销售活动，处5万元以上10万元以下的罚款。</w:t>
            </w:r>
          </w:p>
          <w:p w14:paraId="20321F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lang w:val="en-US" w:eastAsia="zh-CN"/>
              </w:rPr>
              <w:t>一</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商品房现售,应当符合以下条件：</w:t>
            </w:r>
          </w:p>
          <w:p w14:paraId="06BF2D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(一)现售商品房的房地产开发企业应当具有企业法人营业执照和房地产开发企业资质证书</w:t>
            </w:r>
            <w:r>
              <w:rPr>
                <w:rFonts w:hint="eastAsia" w:ascii="仿宋_GB2312" w:hAnsi="宋体" w:eastAsia="仿宋_GB2312" w:cs="Times New Roman"/>
                <w:color w:val="auto"/>
                <w:kern w:val="0"/>
                <w:sz w:val="13"/>
                <w:szCs w:val="13"/>
                <w:highlight w:val="none"/>
              </w:rPr>
              <w:t>。</w:t>
            </w:r>
          </w:p>
          <w:p w14:paraId="0C9C0B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7B31B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430265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初次违法，擅自销售商品房3套以下。</w:t>
            </w:r>
          </w:p>
        </w:tc>
        <w:tc>
          <w:tcPr>
            <w:tcW w:w="3064" w:type="dxa"/>
            <w:gridSpan w:val="2"/>
            <w:tcBorders>
              <w:tl2br w:val="nil"/>
              <w:tr2bl w:val="nil"/>
            </w:tcBorders>
            <w:vAlign w:val="center"/>
          </w:tcPr>
          <w:p w14:paraId="4FCC7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责令停止销售活动，处5万元罚款。</w:t>
            </w:r>
          </w:p>
        </w:tc>
      </w:tr>
      <w:tr w14:paraId="7B4D1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14:paraId="05365E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07FF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7C7F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vAlign w:val="center"/>
          </w:tcPr>
          <w:p w14:paraId="1FC3BF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50EBA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销售商品房3套以上5套以下。</w:t>
            </w:r>
          </w:p>
        </w:tc>
        <w:tc>
          <w:tcPr>
            <w:tcW w:w="3064" w:type="dxa"/>
            <w:gridSpan w:val="2"/>
            <w:tcBorders>
              <w:tl2br w:val="nil"/>
              <w:tr2bl w:val="nil"/>
            </w:tcBorders>
            <w:vAlign w:val="center"/>
          </w:tcPr>
          <w:p w14:paraId="6CEE5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责令停止销售活动，处5万元以上7.5万元以下罚款。</w:t>
            </w:r>
          </w:p>
        </w:tc>
      </w:tr>
      <w:tr w14:paraId="77186A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14:paraId="0D2FA3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24C6EB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17EC03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65433E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7C1222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46" w:firstLineChars="2959"/>
              <w:textAlignment w:val="center"/>
              <w:rPr>
                <w:rFonts w:ascii="仿宋_GB2312" w:hAnsi="宋体" w:eastAsia="仿宋_GB2312"/>
                <w:b/>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（1）经责令停止违法行为后，继续实施违法行为的；（2）擅自销售商品房5套以上；（3）足以影响房地产市场秩序和社会稳定的。</w:t>
            </w:r>
          </w:p>
        </w:tc>
        <w:tc>
          <w:tcPr>
            <w:tcW w:w="3064" w:type="dxa"/>
            <w:gridSpan w:val="2"/>
            <w:tcBorders>
              <w:tl2br w:val="nil"/>
              <w:tr2bl w:val="nil"/>
            </w:tcBorders>
            <w:vAlign w:val="center"/>
          </w:tcPr>
          <w:p w14:paraId="014E1E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2862E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责令停止销售活动，处7.5万元以上10万元以下罚款。</w:t>
            </w:r>
          </w:p>
          <w:p w14:paraId="4D1A75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r>
      <w:tr w14:paraId="15FC7E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7E2D7BF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236</w:t>
            </w:r>
          </w:p>
        </w:tc>
        <w:tc>
          <w:tcPr>
            <w:tcW w:w="1550" w:type="dxa"/>
            <w:vMerge w:val="restart"/>
            <w:tcBorders>
              <w:tl2br w:val="nil"/>
              <w:tr2bl w:val="nil"/>
            </w:tcBorders>
            <w:vAlign w:val="center"/>
          </w:tcPr>
          <w:p w14:paraId="76C80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w:t>
            </w:r>
          </w:p>
          <w:p w14:paraId="39120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restart"/>
            <w:tcBorders>
              <w:tl2br w:val="nil"/>
              <w:tr2bl w:val="nil"/>
            </w:tcBorders>
            <w:vAlign w:val="center"/>
          </w:tcPr>
          <w:p w14:paraId="3AD7C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在未解除商品房买卖合同前，将作为合同标的物的商品房再行销售给他人的，处以警告，责令限期改正，并处2万元以上3万元以下罚款；构成犯罪的，依法追究刑事责任。</w:t>
            </w:r>
          </w:p>
          <w:p w14:paraId="7D59D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房地产开发企业不得在未解除商品房买卖合同前，将作为合同标的物的商品房再行销售给他人。</w:t>
            </w:r>
          </w:p>
          <w:p w14:paraId="2896D5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p w14:paraId="47C58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9B55B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495223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vAlign w:val="center"/>
          </w:tcPr>
          <w:p w14:paraId="6ABBB4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警告，责令限期改正，并处2万元罚款。</w:t>
            </w:r>
          </w:p>
        </w:tc>
      </w:tr>
      <w:tr w14:paraId="2E8E18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10AFD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3A33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50BD8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7C3A0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57D6D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vAlign w:val="center"/>
          </w:tcPr>
          <w:p w14:paraId="31386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警告，责令限期改正，并处2万元以上2.5万元以下罚款。</w:t>
            </w:r>
          </w:p>
        </w:tc>
      </w:tr>
      <w:tr w14:paraId="1E0296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5A7754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12D1EE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5858CF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252A1A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15058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vAlign w:val="center"/>
          </w:tcPr>
          <w:p w14:paraId="4A70D6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警告，责令限期改正，并处2.5万元以上3万元以下罚款。</w:t>
            </w:r>
          </w:p>
        </w:tc>
      </w:tr>
      <w:tr w14:paraId="7B0540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326ADF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vAlign w:val="center"/>
          </w:tcPr>
          <w:p w14:paraId="4124E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房地产中介服务机构代理销售不符合销售条件的商品房的</w:t>
            </w:r>
          </w:p>
          <w:p w14:paraId="5AF3C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36BF0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房地产中介服务机构代理销售不符合销售条件的商品房的,处以警告，责令停止销售，并可处以2万元以上3万元以下罚款。</w:t>
            </w:r>
          </w:p>
          <w:p w14:paraId="395D1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受托房地产中介服务机构不得代理销售不符合销售条件的商品房。</w:t>
            </w:r>
          </w:p>
          <w:p w14:paraId="398166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p>
          <w:p w14:paraId="65B57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97DD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EF5E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3A8901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代理销售不符合销售条件的商品房的，销售数量在3套以下的。</w:t>
            </w:r>
          </w:p>
        </w:tc>
        <w:tc>
          <w:tcPr>
            <w:tcW w:w="3064" w:type="dxa"/>
            <w:gridSpan w:val="2"/>
            <w:tcBorders>
              <w:tl2br w:val="nil"/>
              <w:tr2bl w:val="nil"/>
            </w:tcBorders>
            <w:vAlign w:val="center"/>
          </w:tcPr>
          <w:p w14:paraId="4B3BE6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警告，责令停止销售，并可处2万元罚款。</w:t>
            </w:r>
          </w:p>
        </w:tc>
      </w:tr>
      <w:tr w14:paraId="150F4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54C0C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472C2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87E5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BBE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767ED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代理销售不符合销售条件的商品房的，销售数量在3套以上5套以下的。</w:t>
            </w:r>
          </w:p>
        </w:tc>
        <w:tc>
          <w:tcPr>
            <w:tcW w:w="3064" w:type="dxa"/>
            <w:gridSpan w:val="2"/>
            <w:tcBorders>
              <w:tl2br w:val="nil"/>
              <w:tr2bl w:val="nil"/>
            </w:tcBorders>
            <w:vAlign w:val="center"/>
          </w:tcPr>
          <w:p w14:paraId="5CCB0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警告，责令停止销售，并可处2万元以上2.5万元以下罚款。</w:t>
            </w:r>
          </w:p>
        </w:tc>
      </w:tr>
      <w:tr w14:paraId="7081AD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1E1FEA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CDAEA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FFD3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71B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17023E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（1）经责令停止违法行为后，继续实施违法行为的；（2）销售数量在5套以上；（3）足以影响房地产市场秩序和社会稳定的。</w:t>
            </w:r>
          </w:p>
        </w:tc>
        <w:tc>
          <w:tcPr>
            <w:tcW w:w="3064" w:type="dxa"/>
            <w:gridSpan w:val="2"/>
            <w:tcBorders>
              <w:tl2br w:val="nil"/>
              <w:tr2bl w:val="nil"/>
            </w:tcBorders>
            <w:vAlign w:val="center"/>
          </w:tcPr>
          <w:p w14:paraId="3F94F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警告，责令停止销售，并可处2.5万元以上3万元以下罚款。</w:t>
            </w:r>
          </w:p>
        </w:tc>
      </w:tr>
      <w:tr w14:paraId="1F8D2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F0006B3">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tcMar>
              <w:top w:w="15" w:type="dxa"/>
              <w:left w:w="15" w:type="dxa"/>
              <w:bottom w:w="15" w:type="dxa"/>
              <w:right w:w="15" w:type="dxa"/>
            </w:tcMar>
            <w:vAlign w:val="center"/>
          </w:tcPr>
          <w:p w14:paraId="388B3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房产开发企业未按规定将测绘成果或者需要其提供的办理房屋权属登记的资料送房产行政主管部门的</w:t>
            </w:r>
          </w:p>
        </w:tc>
        <w:tc>
          <w:tcPr>
            <w:tcW w:w="4820" w:type="dxa"/>
            <w:vMerge w:val="restart"/>
            <w:tcBorders>
              <w:tl2br w:val="nil"/>
              <w:tr2bl w:val="nil"/>
            </w:tcBorders>
            <w:tcMar>
              <w:top w:w="15" w:type="dxa"/>
              <w:left w:w="15" w:type="dxa"/>
              <w:bottom w:w="15" w:type="dxa"/>
              <w:right w:w="15" w:type="dxa"/>
            </w:tcMar>
            <w:vAlign w:val="center"/>
          </w:tcPr>
          <w:p w14:paraId="73CE4E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房地产开发企业未按规定将测绘成果或者需要由其提供的办理房屋权属登记的资料报送房地产行政主管部门的，处以警告，责令限期改正，并可处以2万元以上3万元以下罚款。</w:t>
            </w:r>
          </w:p>
          <w:p w14:paraId="67805D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val="en-US" w:eastAsia="zh-CN"/>
              </w:rPr>
              <w:t>第一、二款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房地产开发企业应当在商品房交付使用前按项目委托具有房产测绘资格的单位实施测绘，测绘成果报房地产行政主管部门审核后用于房屋权属登记。</w:t>
            </w:r>
          </w:p>
          <w:p w14:paraId="10F1C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房地产开发企业应当在商品房交付使用之日起60日内，将需要由其提供的办理房屋权属登记的资料报送房屋所在地房地产行政主管部门。</w:t>
            </w:r>
          </w:p>
        </w:tc>
        <w:tc>
          <w:tcPr>
            <w:tcW w:w="823" w:type="dxa"/>
            <w:tcBorders>
              <w:tl2br w:val="nil"/>
              <w:tr2bl w:val="nil"/>
            </w:tcBorders>
            <w:tcMar>
              <w:top w:w="15" w:type="dxa"/>
              <w:left w:w="15" w:type="dxa"/>
              <w:bottom w:w="15" w:type="dxa"/>
              <w:right w:w="15" w:type="dxa"/>
            </w:tcMar>
            <w:vAlign w:val="center"/>
          </w:tcPr>
          <w:p w14:paraId="694537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DD6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63E5E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警告，责令限期改正，并可处2万元罚款。</w:t>
            </w:r>
          </w:p>
        </w:tc>
      </w:tr>
      <w:tr w14:paraId="10A523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0B651A5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73E9F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13F8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6A19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405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62FD12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警告，责令限期改正，并可处2万元以上2.5万元以下罚款。</w:t>
            </w:r>
          </w:p>
        </w:tc>
      </w:tr>
      <w:tr w14:paraId="6D409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0705FA5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F9262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CBDD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894C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DC30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7EEBD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警告，责令限期改正，并可处2.5万元以上3万元以下罚款。</w:t>
            </w:r>
          </w:p>
        </w:tc>
      </w:tr>
      <w:tr w14:paraId="7BD8B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FBAB5C1">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238</w:t>
            </w:r>
          </w:p>
        </w:tc>
        <w:tc>
          <w:tcPr>
            <w:tcW w:w="1550" w:type="dxa"/>
            <w:vMerge w:val="restart"/>
            <w:tcBorders>
              <w:tl2br w:val="nil"/>
              <w:tr2bl w:val="nil"/>
            </w:tcBorders>
            <w:tcMar>
              <w:top w:w="15" w:type="dxa"/>
              <w:left w:w="15" w:type="dxa"/>
              <w:bottom w:w="15" w:type="dxa"/>
              <w:right w:w="15" w:type="dxa"/>
            </w:tcMar>
            <w:vAlign w:val="center"/>
          </w:tcPr>
          <w:p w14:paraId="13FF4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在销售商品房中有下列行为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4820" w:type="dxa"/>
            <w:vMerge w:val="restart"/>
            <w:tcBorders>
              <w:tl2br w:val="nil"/>
              <w:tr2bl w:val="nil"/>
            </w:tcBorders>
            <w:tcMar>
              <w:top w:w="15" w:type="dxa"/>
              <w:left w:w="15" w:type="dxa"/>
              <w:bottom w:w="15" w:type="dxa"/>
              <w:right w:w="15" w:type="dxa"/>
            </w:tcMar>
            <w:vAlign w:val="center"/>
          </w:tcPr>
          <w:p w14:paraId="0EEE1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r>
              <w:rPr>
                <w:rFonts w:hint="eastAsia" w:ascii="仿宋_GB2312" w:hAnsi="宋体" w:eastAsia="仿宋_GB2312" w:cs="Times New Roman"/>
                <w:color w:val="auto"/>
                <w:kern w:val="0"/>
                <w:sz w:val="13"/>
                <w:szCs w:val="13"/>
                <w:highlight w:val="none"/>
                <w:lang w:eastAsia="zh-CN"/>
              </w:rPr>
              <w:t>。</w:t>
            </w:r>
          </w:p>
        </w:tc>
        <w:tc>
          <w:tcPr>
            <w:tcW w:w="823" w:type="dxa"/>
            <w:tcBorders>
              <w:tl2br w:val="nil"/>
              <w:tr2bl w:val="nil"/>
            </w:tcBorders>
            <w:tcMar>
              <w:top w:w="15" w:type="dxa"/>
              <w:left w:w="15" w:type="dxa"/>
              <w:bottom w:w="15" w:type="dxa"/>
              <w:right w:w="15" w:type="dxa"/>
            </w:tcMar>
            <w:vAlign w:val="center"/>
          </w:tcPr>
          <w:p w14:paraId="45D068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721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61643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警告，责令限期改正，并可处1万元罚款。</w:t>
            </w:r>
          </w:p>
        </w:tc>
      </w:tr>
      <w:tr w14:paraId="5C2C4B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2A21F8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FC1E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CC68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16D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1D46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34668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警告，责令限期改正，并可处1万元以上2万元以下罚款。</w:t>
            </w:r>
          </w:p>
        </w:tc>
      </w:tr>
      <w:tr w14:paraId="644F7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443" w:type="dxa"/>
            <w:gridSpan w:val="2"/>
            <w:vMerge w:val="continue"/>
            <w:tcBorders>
              <w:tl2br w:val="nil"/>
              <w:tr2bl w:val="nil"/>
            </w:tcBorders>
            <w:vAlign w:val="center"/>
          </w:tcPr>
          <w:p w14:paraId="3B29641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5264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1A0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F865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B0B63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AE91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警告，责令限期改正，并可处2万元以上3万元以下罚款。</w:t>
            </w:r>
          </w:p>
        </w:tc>
      </w:tr>
      <w:tr w14:paraId="0F71C5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5CD75E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239</w:t>
            </w:r>
          </w:p>
        </w:tc>
        <w:tc>
          <w:tcPr>
            <w:tcW w:w="1550" w:type="dxa"/>
            <w:vMerge w:val="restart"/>
            <w:tcBorders>
              <w:tl2br w:val="nil"/>
              <w:tr2bl w:val="nil"/>
            </w:tcBorders>
            <w:tcMar>
              <w:top w:w="15" w:type="dxa"/>
              <w:left w:w="15" w:type="dxa"/>
              <w:bottom w:w="15" w:type="dxa"/>
              <w:right w:w="15" w:type="dxa"/>
            </w:tcMar>
            <w:vAlign w:val="center"/>
          </w:tcPr>
          <w:p w14:paraId="6AC97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未办理租赁登记备案出租房屋、房屋租赁登记备案内容发生变化、续租或者租赁终止，当事人未到原租赁登记备案的部门办理房屋租赁登记备案的、变更、延续或者注销手续的</w:t>
            </w:r>
          </w:p>
        </w:tc>
        <w:tc>
          <w:tcPr>
            <w:tcW w:w="4820" w:type="dxa"/>
            <w:vMerge w:val="restart"/>
            <w:tcBorders>
              <w:tl2br w:val="nil"/>
              <w:tr2bl w:val="nil"/>
            </w:tcBorders>
            <w:tcMar>
              <w:top w:w="15" w:type="dxa"/>
              <w:left w:w="15" w:type="dxa"/>
              <w:bottom w:w="15" w:type="dxa"/>
              <w:right w:w="15" w:type="dxa"/>
            </w:tcMar>
            <w:vAlign w:val="center"/>
          </w:tcPr>
          <w:p w14:paraId="6AB2E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十四条第一款、第十九条规定的，由直辖市、市、县人民政府建设（房地产）主管部门责令限期改正；个人逾期不改正的，处以一千元以下罚款；单位逾期不改正的，处以一千元以上一万元以下罚款。</w:t>
            </w:r>
          </w:p>
          <w:p w14:paraId="365D8F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第十四条第一款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房屋租赁合同订立后三十日内，房屋租赁当事人应当到租赁房屋所在地直辖市、市、县人民政府建设（房地产）主管部门办理</w:t>
            </w:r>
            <w:r>
              <w:rPr>
                <w:color w:val="auto"/>
                <w:sz w:val="13"/>
                <w:szCs w:val="13"/>
                <w:highlight w:val="none"/>
              </w:rPr>
              <w:fldChar w:fldCharType="begin"/>
            </w:r>
            <w:r>
              <w:rPr>
                <w:color w:val="auto"/>
                <w:sz w:val="13"/>
                <w:szCs w:val="13"/>
                <w:highlight w:val="none"/>
              </w:rPr>
              <w:instrText xml:space="preserve"> HYPERLINK "https://baike.baidu.com/item/%E6%88%BF%E5%B1%8B%E7%A7%9F%E8%B5%81%E7%99%BB%E8%AE%B0/9767013"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房屋租赁登记</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备案。</w:t>
            </w:r>
          </w:p>
          <w:p w14:paraId="1E89D6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房屋租赁登记备案内容发生变化、续租或者租赁终止的，当事人应当在三十日内，到原租赁登记备案的部门办理房屋租赁登记备案的变更、延续或者注销手续。</w:t>
            </w:r>
          </w:p>
        </w:tc>
        <w:tc>
          <w:tcPr>
            <w:tcW w:w="823" w:type="dxa"/>
            <w:tcBorders>
              <w:tl2br w:val="nil"/>
              <w:tr2bl w:val="nil"/>
            </w:tcBorders>
            <w:tcMar>
              <w:top w:w="15" w:type="dxa"/>
              <w:left w:w="15" w:type="dxa"/>
              <w:bottom w:w="15" w:type="dxa"/>
              <w:right w:w="15" w:type="dxa"/>
            </w:tcMar>
            <w:vAlign w:val="center"/>
          </w:tcPr>
          <w:p w14:paraId="04BE41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2747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3012D1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074FD3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0B342B4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E6100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869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A59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BE7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经责令改正，逾期不改，违法行为存续3个月以下的。</w:t>
            </w:r>
          </w:p>
        </w:tc>
        <w:tc>
          <w:tcPr>
            <w:tcW w:w="3064" w:type="dxa"/>
            <w:gridSpan w:val="2"/>
            <w:tcBorders>
              <w:tl2br w:val="nil"/>
              <w:tr2bl w:val="nil"/>
            </w:tcBorders>
            <w:tcMar>
              <w:top w:w="15" w:type="dxa"/>
              <w:left w:w="15" w:type="dxa"/>
              <w:bottom w:w="15" w:type="dxa"/>
              <w:right w:w="15" w:type="dxa"/>
            </w:tcMar>
            <w:vAlign w:val="center"/>
          </w:tcPr>
          <w:p w14:paraId="2354D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个人处以5百元以下罚款；单位处以5千元以下罚款。</w:t>
            </w:r>
          </w:p>
        </w:tc>
      </w:tr>
      <w:tr w14:paraId="143897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43" w:type="dxa"/>
            <w:gridSpan w:val="2"/>
            <w:vMerge w:val="continue"/>
            <w:tcBorders>
              <w:tl2br w:val="nil"/>
              <w:tr2bl w:val="nil"/>
            </w:tcBorders>
            <w:vAlign w:val="center"/>
          </w:tcPr>
          <w:p w14:paraId="1EFA96C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F02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2A2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869F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13213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经责令改正，逾期不改，违法行为存续3个月以上的。</w:t>
            </w:r>
          </w:p>
        </w:tc>
        <w:tc>
          <w:tcPr>
            <w:tcW w:w="3064" w:type="dxa"/>
            <w:gridSpan w:val="2"/>
            <w:tcBorders>
              <w:tl2br w:val="nil"/>
              <w:tr2bl w:val="nil"/>
            </w:tcBorders>
            <w:tcMar>
              <w:top w:w="15" w:type="dxa"/>
              <w:left w:w="15" w:type="dxa"/>
              <w:bottom w:w="15" w:type="dxa"/>
              <w:right w:w="15" w:type="dxa"/>
            </w:tcMar>
            <w:vAlign w:val="center"/>
          </w:tcPr>
          <w:p w14:paraId="53A8DC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个人处以5百元以上1千元以下罚款；单位处以5千元以上1万元以下罚款。</w:t>
            </w:r>
          </w:p>
        </w:tc>
      </w:tr>
      <w:tr w14:paraId="111802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335CF0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240</w:t>
            </w:r>
          </w:p>
        </w:tc>
        <w:tc>
          <w:tcPr>
            <w:tcW w:w="1550" w:type="dxa"/>
            <w:vMerge w:val="restart"/>
            <w:tcBorders>
              <w:tl2br w:val="nil"/>
              <w:tr2bl w:val="nil"/>
            </w:tcBorders>
            <w:tcMar>
              <w:top w:w="15" w:type="dxa"/>
              <w:left w:w="15" w:type="dxa"/>
              <w:bottom w:w="15" w:type="dxa"/>
              <w:right w:w="15" w:type="dxa"/>
            </w:tcMar>
            <w:vAlign w:val="center"/>
          </w:tcPr>
          <w:p w14:paraId="7A8D80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出租房屋有下列情形的：</w:t>
            </w:r>
          </w:p>
          <w:p w14:paraId="4029C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6D1DD7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6B66D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4F1CC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4820" w:type="dxa"/>
            <w:vMerge w:val="restart"/>
            <w:tcBorders>
              <w:tl2br w:val="nil"/>
              <w:tr2bl w:val="nil"/>
            </w:tcBorders>
            <w:tcMar>
              <w:top w:w="15" w:type="dxa"/>
              <w:left w:w="15" w:type="dxa"/>
              <w:bottom w:w="15" w:type="dxa"/>
              <w:right w:w="15" w:type="dxa"/>
            </w:tcMar>
            <w:vAlign w:val="center"/>
          </w:tcPr>
          <w:p w14:paraId="717B3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E755B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有下列情形之一的房屋不得出租：</w:t>
            </w:r>
          </w:p>
          <w:p w14:paraId="1DC83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4CC703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252D8B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2784CA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823" w:type="dxa"/>
            <w:tcBorders>
              <w:tl2br w:val="nil"/>
              <w:tr2bl w:val="nil"/>
            </w:tcBorders>
            <w:tcMar>
              <w:top w:w="15" w:type="dxa"/>
              <w:left w:w="15" w:type="dxa"/>
              <w:bottom w:w="15" w:type="dxa"/>
              <w:right w:w="15" w:type="dxa"/>
            </w:tcMar>
            <w:vAlign w:val="center"/>
          </w:tcPr>
          <w:p w14:paraId="70CBE9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CFD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4038F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责令限期改正，对没有违法所得的，可处以1千5百元以下罚款；对有违法所得的，可以处以违法所得1倍以上1.5倍以下，但不超过2万元的罚款。</w:t>
            </w:r>
          </w:p>
        </w:tc>
      </w:tr>
      <w:tr w14:paraId="6BAE0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14:paraId="0BDD6E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8526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7F33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655D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4A8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0E0B22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责令限期改正，对没有违法所得的，处以1千5百元以上3千5百元以下罚款；对有违法所得的，处以违法所得1.5倍以上2.5倍以下，但不超过2.5万元的罚款。</w:t>
            </w:r>
          </w:p>
        </w:tc>
      </w:tr>
      <w:tr w14:paraId="2F82FC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6CC08BB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14D0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C5E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38D0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D6A1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29121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责令限期改正，对没有违法所得的，处以3千5百元以上5千元以下罚款；对有违法所得的，处以违法所得2.5倍以上3倍以下，但不超过3万元的罚款。</w:t>
            </w:r>
          </w:p>
        </w:tc>
      </w:tr>
      <w:tr w14:paraId="0FFA33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43" w:type="dxa"/>
            <w:gridSpan w:val="2"/>
            <w:vMerge w:val="restart"/>
            <w:tcBorders>
              <w:tl2br w:val="nil"/>
              <w:tr2bl w:val="nil"/>
            </w:tcBorders>
            <w:vAlign w:val="center"/>
          </w:tcPr>
          <w:p w14:paraId="2A762445">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241</w:t>
            </w:r>
          </w:p>
        </w:tc>
        <w:tc>
          <w:tcPr>
            <w:tcW w:w="1550" w:type="dxa"/>
            <w:vMerge w:val="restart"/>
            <w:tcBorders>
              <w:tl2br w:val="nil"/>
              <w:tr2bl w:val="nil"/>
            </w:tcBorders>
            <w:vAlign w:val="center"/>
          </w:tcPr>
          <w:p w14:paraId="7C1D1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p w14:paraId="11278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出租住房，未按原设计的房间为最小出租单位，人均租住建筑面积低于当地政府规定的最低标准的</w:t>
            </w:r>
          </w:p>
          <w:p w14:paraId="1EABE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厨房、卫生间、阳台和地下储藏室出租供人员居住的</w:t>
            </w:r>
          </w:p>
        </w:tc>
        <w:tc>
          <w:tcPr>
            <w:tcW w:w="4820" w:type="dxa"/>
            <w:vMerge w:val="restart"/>
            <w:tcBorders>
              <w:tl2br w:val="nil"/>
              <w:tr2bl w:val="nil"/>
            </w:tcBorders>
            <w:vAlign w:val="center"/>
          </w:tcPr>
          <w:p w14:paraId="797AD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43AEF9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违反本办法第八条规定的，由直辖市、市、县人民政府建设（房地产）主管部门责令限期改正，逾期不改正的，可处以五千元以上三万元以下罚款。</w:t>
            </w:r>
          </w:p>
          <w:p w14:paraId="08F19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出租住房的，应当以原设计的房间为最小出租单位，人均租住建筑面积不得低于当地人民政府规定的最低标准。</w:t>
            </w:r>
          </w:p>
          <w:p w14:paraId="30B6D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厨房、卫生间、阳台和地下储藏室不得出租供人员居住。</w:t>
            </w:r>
          </w:p>
          <w:p w14:paraId="353E6C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14D9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6B1DF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5FB271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5AF6D1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43" w:type="dxa"/>
            <w:gridSpan w:val="2"/>
            <w:vMerge w:val="continue"/>
            <w:tcBorders>
              <w:tl2br w:val="nil"/>
              <w:tr2bl w:val="nil"/>
            </w:tcBorders>
            <w:vAlign w:val="center"/>
          </w:tcPr>
          <w:p w14:paraId="4F17E84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D11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439FB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FB7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36EF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经责令限期改正，逾期1个月以下。</w:t>
            </w:r>
          </w:p>
        </w:tc>
        <w:tc>
          <w:tcPr>
            <w:tcW w:w="3064" w:type="dxa"/>
            <w:gridSpan w:val="2"/>
            <w:tcBorders>
              <w:tl2br w:val="nil"/>
              <w:tr2bl w:val="nil"/>
            </w:tcBorders>
            <w:tcMar>
              <w:top w:w="15" w:type="dxa"/>
              <w:left w:w="15" w:type="dxa"/>
              <w:bottom w:w="15" w:type="dxa"/>
              <w:right w:w="15" w:type="dxa"/>
            </w:tcMar>
            <w:vAlign w:val="center"/>
          </w:tcPr>
          <w:p w14:paraId="0E8863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可处以5千元以上2万元以下罚款。</w:t>
            </w:r>
          </w:p>
        </w:tc>
      </w:tr>
      <w:tr w14:paraId="5556DC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43" w:type="dxa"/>
            <w:gridSpan w:val="2"/>
            <w:vMerge w:val="continue"/>
            <w:tcBorders>
              <w:tl2br w:val="nil"/>
              <w:tr2bl w:val="nil"/>
            </w:tcBorders>
            <w:vAlign w:val="center"/>
          </w:tcPr>
          <w:p w14:paraId="13EA15F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E62E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206B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BD16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0E8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经责令限期改正，逾期1个月以上</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62CBF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可处以2万元以上3万元以下罚款。</w:t>
            </w:r>
          </w:p>
        </w:tc>
      </w:tr>
      <w:tr w14:paraId="1DC990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443" w:type="dxa"/>
            <w:gridSpan w:val="2"/>
            <w:vMerge w:val="restart"/>
            <w:tcBorders>
              <w:tl2br w:val="nil"/>
              <w:tr2bl w:val="nil"/>
            </w:tcBorders>
            <w:vAlign w:val="center"/>
          </w:tcPr>
          <w:p w14:paraId="234BD59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242</w:t>
            </w:r>
          </w:p>
        </w:tc>
        <w:tc>
          <w:tcPr>
            <w:tcW w:w="1550" w:type="dxa"/>
            <w:vMerge w:val="restart"/>
            <w:tcBorders>
              <w:tl2br w:val="nil"/>
              <w:tr2bl w:val="nil"/>
            </w:tcBorders>
            <w:vAlign w:val="center"/>
          </w:tcPr>
          <w:p w14:paraId="0EE54D97">
            <w:pPr>
              <w:keepNext w:val="0"/>
              <w:keepLines w:val="0"/>
              <w:pageBreakBefore w:val="0"/>
              <w:kinsoku/>
              <w:overflowPunct/>
              <w:topLinePunct w:val="0"/>
              <w:autoSpaceDE/>
              <w:autoSpaceDN/>
              <w:bidi w:val="0"/>
              <w:adjustRightInd/>
              <w:snapToGrid/>
              <w:spacing w:beforeAutospacing="0" w:afterAutospacing="0"/>
              <w:ind w:left="0" w:leftChars="0" w:right="0" w:rightChars="0"/>
              <w:rPr>
                <w:color w:val="auto"/>
                <w:highlight w:val="none"/>
              </w:rPr>
            </w:pPr>
            <w:r>
              <w:rPr>
                <w:rFonts w:ascii="仿宋_GB2312" w:hAnsi="宋体" w:eastAsia="仿宋_GB2312" w:cs="Times New Roman"/>
                <w:color w:val="auto"/>
                <w:kern w:val="0"/>
                <w:sz w:val="13"/>
                <w:szCs w:val="13"/>
                <w:highlight w:val="none"/>
              </w:rPr>
              <w:t>有下列行为之一的</w:t>
            </w:r>
          </w:p>
          <w:p w14:paraId="029853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1B260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0CD12A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30FCCA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4196B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59B2A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01292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违反本办法，有下列行为之一的，由县级以上地方人民政府建设（房地产）主管部门责令限期改正，记入信用档案；对房地产经纪人员处以1万元罚款；对房地产经纪机构处以1万元以上3万元以下罚款：</w:t>
            </w:r>
          </w:p>
          <w:p w14:paraId="1D165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49D02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63DA91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7A42D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51028D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67F0D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房地产经纪人员不得以个人名义承接房地产经纪业务和收取费用。</w:t>
            </w:r>
          </w:p>
          <w:p w14:paraId="49DD07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房地产经纪机构提供代办贷款、代办房地产登记等其他服务的，应当向委托人说明服务内容、收费标准等情况，经委托人同意后，另行签订合同。</w:t>
            </w:r>
          </w:p>
          <w:p w14:paraId="19080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房地产经纪机构签订的房地产经纪服务合同，应当加盖房地产经纪机构印章，并由从事该业务的一名房地产经纪人或者两名房地产经纪人协理签名。</w:t>
            </w:r>
          </w:p>
          <w:p w14:paraId="5BE1D1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房地产经纪机构签订房地产经纪服务合同前，应当向委托人说明房地产经纪服务合同和</w:t>
            </w:r>
            <w:r>
              <w:rPr>
                <w:color w:val="auto"/>
                <w:sz w:val="13"/>
                <w:szCs w:val="13"/>
                <w:highlight w:val="none"/>
              </w:rPr>
              <w:fldChar w:fldCharType="begin"/>
            </w:r>
            <w:r>
              <w:rPr>
                <w:color w:val="auto"/>
                <w:sz w:val="13"/>
                <w:szCs w:val="13"/>
                <w:highlight w:val="none"/>
              </w:rPr>
              <w:instrText xml:space="preserve"> HYPERLINK "https://baike.baidu.com/item/%E6%88%BF%E5%B1%8B%E4%B9%B0%E5%8D%96%E5%90%88%E5%90%8C/9488602"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房屋买卖合同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或者</w:t>
            </w:r>
            <w:r>
              <w:rPr>
                <w:color w:val="auto"/>
                <w:sz w:val="13"/>
                <w:szCs w:val="13"/>
                <w:highlight w:val="none"/>
              </w:rPr>
              <w:fldChar w:fldCharType="begin"/>
            </w:r>
            <w:r>
              <w:rPr>
                <w:color w:val="auto"/>
                <w:sz w:val="13"/>
                <w:szCs w:val="13"/>
                <w:highlight w:val="none"/>
              </w:rPr>
              <w:instrText xml:space="preserve"> HYPERLINK "https://baike.baidu.com/item/%E6%88%BF%E5%B1%8B%E7%A7%9F%E8%B5%81%E5%90%88%E5%90%8C"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的相关内容，并书面告知下列事项：</w:t>
            </w:r>
          </w:p>
          <w:p w14:paraId="1C7D62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（一）是否与委托房屋有利害关系；</w:t>
            </w:r>
          </w:p>
          <w:p w14:paraId="47209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（二）应当由委托人协助的事宜、提供的资料；</w:t>
            </w:r>
          </w:p>
          <w:p w14:paraId="0FCE7C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（三）委托房屋的市场参考价格；</w:t>
            </w:r>
          </w:p>
          <w:p w14:paraId="7CBD8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（四）房屋交易的一般程序及可能存在的风险；</w:t>
            </w:r>
          </w:p>
          <w:p w14:paraId="60CE3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（五）房屋交易涉及的税费；</w:t>
            </w:r>
          </w:p>
          <w:p w14:paraId="5F8F5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（六）经纪服务的内容及完成标准；</w:t>
            </w:r>
          </w:p>
          <w:p w14:paraId="3D22BA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（七）经纪服务收费标准和支付时间；</w:t>
            </w:r>
          </w:p>
          <w:p w14:paraId="15B701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（八）其他需要告知的事项。</w:t>
            </w:r>
          </w:p>
          <w:p w14:paraId="79404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房地产经纪机构根据交易当事人需要提供房地产经纪服务以外的其他服务的，应当事先经当事人书面同意并告知服务内容及收费标准。书面告知材料应当经委托人签名（盖章）确认。</w:t>
            </w:r>
          </w:p>
          <w:p w14:paraId="4E515A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房地产经纪机构应当建立业务记录制度，如实记录业务情况。</w:t>
            </w:r>
          </w:p>
          <w:p w14:paraId="5B068B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EE9BE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ECC0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违法行为存续期间为1个月以下的。</w:t>
            </w:r>
          </w:p>
        </w:tc>
        <w:tc>
          <w:tcPr>
            <w:tcW w:w="3064" w:type="dxa"/>
            <w:gridSpan w:val="2"/>
            <w:tcBorders>
              <w:tl2br w:val="nil"/>
              <w:tr2bl w:val="nil"/>
            </w:tcBorders>
            <w:tcMar>
              <w:top w:w="15" w:type="dxa"/>
              <w:left w:w="15" w:type="dxa"/>
              <w:bottom w:w="15" w:type="dxa"/>
              <w:right w:w="15" w:type="dxa"/>
            </w:tcMar>
            <w:vAlign w:val="center"/>
          </w:tcPr>
          <w:p w14:paraId="7ADB9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责令限期改正，记入信用档案，房地产经纪人员处以1万元罚款；对房地产经纪机构处1万元以上1.5万元以下的罚款。</w:t>
            </w:r>
          </w:p>
        </w:tc>
      </w:tr>
      <w:tr w14:paraId="7E1C60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443" w:type="dxa"/>
            <w:gridSpan w:val="2"/>
            <w:vMerge w:val="continue"/>
            <w:tcBorders>
              <w:tl2br w:val="nil"/>
              <w:tr2bl w:val="nil"/>
            </w:tcBorders>
            <w:vAlign w:val="center"/>
          </w:tcPr>
          <w:p w14:paraId="06BD522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7544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342F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C78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70F9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违法行为存续期间为1个月以上3个月以下的。</w:t>
            </w:r>
          </w:p>
        </w:tc>
        <w:tc>
          <w:tcPr>
            <w:tcW w:w="3064" w:type="dxa"/>
            <w:gridSpan w:val="2"/>
            <w:tcBorders>
              <w:tl2br w:val="nil"/>
              <w:tr2bl w:val="nil"/>
            </w:tcBorders>
            <w:tcMar>
              <w:top w:w="15" w:type="dxa"/>
              <w:left w:w="15" w:type="dxa"/>
              <w:bottom w:w="15" w:type="dxa"/>
              <w:right w:w="15" w:type="dxa"/>
            </w:tcMar>
            <w:vAlign w:val="center"/>
          </w:tcPr>
          <w:p w14:paraId="534C26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责令限期改正，记入信用档案，房地产经纪人员处以1万元罚款；对房地产经纪机构处1.5万元以上2.5万元以下的罚款。</w:t>
            </w:r>
          </w:p>
        </w:tc>
      </w:tr>
      <w:tr w14:paraId="68B86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8" w:hRule="atLeast"/>
          <w:jc w:val="center"/>
        </w:trPr>
        <w:tc>
          <w:tcPr>
            <w:tcW w:w="443" w:type="dxa"/>
            <w:gridSpan w:val="2"/>
            <w:vMerge w:val="continue"/>
            <w:tcBorders>
              <w:tl2br w:val="nil"/>
              <w:tr2bl w:val="nil"/>
            </w:tcBorders>
            <w:vAlign w:val="center"/>
          </w:tcPr>
          <w:p w14:paraId="79DAD4F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10D8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96A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358C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B75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违法行为存续期间为3个月以上的。</w:t>
            </w:r>
          </w:p>
        </w:tc>
        <w:tc>
          <w:tcPr>
            <w:tcW w:w="3064" w:type="dxa"/>
            <w:gridSpan w:val="2"/>
            <w:tcBorders>
              <w:tl2br w:val="nil"/>
              <w:tr2bl w:val="nil"/>
            </w:tcBorders>
            <w:tcMar>
              <w:top w:w="15" w:type="dxa"/>
              <w:left w:w="15" w:type="dxa"/>
              <w:bottom w:w="15" w:type="dxa"/>
              <w:right w:w="15" w:type="dxa"/>
            </w:tcMar>
            <w:vAlign w:val="center"/>
          </w:tcPr>
          <w:p w14:paraId="7189EA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责令限期改正，记入信用档案，房地产经纪人员处以1万元罚款；对房地产经纪机构处2.5万元以上3万元以下的罚款。</w:t>
            </w:r>
          </w:p>
        </w:tc>
      </w:tr>
      <w:tr w14:paraId="0AAAA3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193278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243</w:t>
            </w:r>
          </w:p>
        </w:tc>
        <w:tc>
          <w:tcPr>
            <w:tcW w:w="1550" w:type="dxa"/>
            <w:vMerge w:val="restart"/>
            <w:tcBorders>
              <w:tl2br w:val="nil"/>
              <w:tr2bl w:val="nil"/>
            </w:tcBorders>
            <w:tcMar>
              <w:top w:w="15" w:type="dxa"/>
              <w:left w:w="15" w:type="dxa"/>
              <w:bottom w:w="15" w:type="dxa"/>
              <w:right w:w="15" w:type="dxa"/>
            </w:tcMar>
            <w:vAlign w:val="center"/>
          </w:tcPr>
          <w:p w14:paraId="06E2C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房地产经纪机构擅自对外发布房源信息的</w:t>
            </w:r>
          </w:p>
        </w:tc>
        <w:tc>
          <w:tcPr>
            <w:tcW w:w="4820" w:type="dxa"/>
            <w:vMerge w:val="restart"/>
            <w:tcBorders>
              <w:tl2br w:val="nil"/>
              <w:tr2bl w:val="nil"/>
            </w:tcBorders>
            <w:tcMar>
              <w:top w:w="15" w:type="dxa"/>
              <w:left w:w="15" w:type="dxa"/>
              <w:bottom w:w="15" w:type="dxa"/>
              <w:right w:w="15" w:type="dxa"/>
            </w:tcMar>
            <w:vAlign w:val="center"/>
          </w:tcPr>
          <w:p w14:paraId="225F7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违反本办法第二十二条，房地产经纪机构擅自对外发布房源信息的，由县级以上地方人民政府建设（房地产）主管部门责令限期改正，记入信用档案，取消网上签约资格，并处以1万元以上3万元以下罚款。</w:t>
            </w:r>
          </w:p>
          <w:p w14:paraId="4ACE9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房地产经纪机构与委托人签订房屋出售、出租经纪服务合同，应当查看委托出售、出租的房屋及</w:t>
            </w:r>
            <w:r>
              <w:rPr>
                <w:color w:val="auto"/>
                <w:sz w:val="13"/>
                <w:szCs w:val="13"/>
                <w:highlight w:val="none"/>
              </w:rPr>
              <w:fldChar w:fldCharType="begin"/>
            </w:r>
            <w:r>
              <w:rPr>
                <w:color w:val="auto"/>
                <w:sz w:val="13"/>
                <w:szCs w:val="13"/>
                <w:highlight w:val="none"/>
              </w:rPr>
              <w:instrText xml:space="preserve"> HYPERLINK "https://baike.baidu.com/item/%E6%88%BF%E5%B1%8B%E6%9D%83%E5%B1%9E%E8%AF%81%E4%B9%A6" \t "https://baike.baidu.com/item/%E6%88%BF%E5%9C%B0%E4%BA%A7%E7%BB%8F%E7%BA%AA%E7%AE%A1%E7%90%86%E5%8A%9E%E6%B3%95/_blank"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房屋权属证书</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，委托人的身份证明等有关资料，并应当编制房屋状况说明书。经委托人书面同意后，方可以对外发布相应的房源信息。</w:t>
            </w:r>
          </w:p>
        </w:tc>
        <w:tc>
          <w:tcPr>
            <w:tcW w:w="823" w:type="dxa"/>
            <w:tcBorders>
              <w:tl2br w:val="nil"/>
              <w:tr2bl w:val="nil"/>
            </w:tcBorders>
            <w:tcMar>
              <w:top w:w="15" w:type="dxa"/>
              <w:left w:w="15" w:type="dxa"/>
              <w:bottom w:w="15" w:type="dxa"/>
              <w:right w:w="15" w:type="dxa"/>
            </w:tcMar>
            <w:vAlign w:val="center"/>
          </w:tcPr>
          <w:p w14:paraId="1CFE80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F16F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6F7CF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责令限期改正，记入信用档案，取消网上签约资格1个月，处1万元以上1.5元以下的罚款。</w:t>
            </w:r>
          </w:p>
        </w:tc>
      </w:tr>
      <w:tr w14:paraId="0FD63A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6CFD07B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39B0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38AE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2790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1F0D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10684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责令限期改正，记入信用档案，取消网上签约资格2个月，处1.5万元以上2.5万元以下的罚款。</w:t>
            </w:r>
          </w:p>
        </w:tc>
      </w:tr>
      <w:tr w14:paraId="48589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7541E05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29FF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B461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0AE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C94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7A6C4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责令限期改正，记入信用档案，取消网上签约资格3个月，处2.5万元以上3万元以下的罚款。</w:t>
            </w:r>
          </w:p>
        </w:tc>
      </w:tr>
      <w:tr w14:paraId="6AD30B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369FC62">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244</w:t>
            </w:r>
          </w:p>
        </w:tc>
        <w:tc>
          <w:tcPr>
            <w:tcW w:w="1550" w:type="dxa"/>
            <w:vMerge w:val="restart"/>
            <w:tcBorders>
              <w:tl2br w:val="nil"/>
              <w:tr2bl w:val="nil"/>
            </w:tcBorders>
            <w:tcMar>
              <w:top w:w="15" w:type="dxa"/>
              <w:left w:w="15" w:type="dxa"/>
              <w:bottom w:w="15" w:type="dxa"/>
              <w:right w:w="15" w:type="dxa"/>
            </w:tcMar>
            <w:vAlign w:val="center"/>
          </w:tcPr>
          <w:p w14:paraId="59CE1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聘用单位为申请人提供虚假注册材料的</w:t>
            </w:r>
          </w:p>
        </w:tc>
        <w:tc>
          <w:tcPr>
            <w:tcW w:w="4820" w:type="dxa"/>
            <w:vMerge w:val="restart"/>
            <w:tcBorders>
              <w:tl2br w:val="nil"/>
              <w:tr2bl w:val="nil"/>
            </w:tcBorders>
            <w:tcMar>
              <w:top w:w="15" w:type="dxa"/>
              <w:left w:w="15" w:type="dxa"/>
              <w:bottom w:w="15" w:type="dxa"/>
              <w:right w:w="15" w:type="dxa"/>
            </w:tcMar>
            <w:vAlign w:val="center"/>
          </w:tcPr>
          <w:p w14:paraId="5D264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聘用单位为申请人提供虚假注册材料的，由省、自治区、直辖市人民政府建设（房地产）主管部门给予警告，并可处以1万元以上3万元以下的罚款。</w:t>
            </w:r>
          </w:p>
          <w:p w14:paraId="72C3E7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A02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405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6387FC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给予警告，并可处以1万元以上1.5万元以下的罚款。</w:t>
            </w:r>
          </w:p>
        </w:tc>
      </w:tr>
      <w:tr w14:paraId="4BFCEE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151C33A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22E64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77F8F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7659D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0F2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45F5F6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给予警告，并处以1.5万元以上2.5万元以下的罚款。</w:t>
            </w:r>
          </w:p>
        </w:tc>
      </w:tr>
      <w:tr w14:paraId="6F5CED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5E50B2F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550D1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EBA7C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983C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381EB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0ADED1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给予警告，并处以2.5万元以上3万元以下的罚款。</w:t>
            </w:r>
          </w:p>
        </w:tc>
      </w:tr>
      <w:tr w14:paraId="0D63E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9F5C9E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245</w:t>
            </w:r>
          </w:p>
        </w:tc>
        <w:tc>
          <w:tcPr>
            <w:tcW w:w="1550" w:type="dxa"/>
            <w:vMerge w:val="restart"/>
            <w:tcBorders>
              <w:tl2br w:val="nil"/>
              <w:tr2bl w:val="nil"/>
            </w:tcBorders>
            <w:tcMar>
              <w:top w:w="15" w:type="dxa"/>
              <w:left w:w="15" w:type="dxa"/>
              <w:bottom w:w="15" w:type="dxa"/>
              <w:right w:w="15" w:type="dxa"/>
            </w:tcMar>
            <w:vAlign w:val="center"/>
          </w:tcPr>
          <w:p w14:paraId="10ADD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以欺骗、贿赂等不正当手段取得房地产估价师注册证书的</w:t>
            </w:r>
          </w:p>
        </w:tc>
        <w:tc>
          <w:tcPr>
            <w:tcW w:w="4820" w:type="dxa"/>
            <w:vMerge w:val="restart"/>
            <w:tcBorders>
              <w:tl2br w:val="nil"/>
              <w:tr2bl w:val="nil"/>
            </w:tcBorders>
            <w:tcMar>
              <w:top w:w="15" w:type="dxa"/>
              <w:left w:w="15" w:type="dxa"/>
              <w:bottom w:w="15" w:type="dxa"/>
              <w:right w:w="15" w:type="dxa"/>
            </w:tcMar>
            <w:vAlign w:val="center"/>
          </w:tcPr>
          <w:p w14:paraId="0A7B20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val="0"/>
                <w:bCs w:val="0"/>
                <w:color w:val="auto"/>
                <w:kern w:val="0"/>
                <w:sz w:val="13"/>
                <w:szCs w:val="13"/>
                <w:highlight w:val="none"/>
              </w:rPr>
              <w:t>以欺骗、贿赂等不正当手段取得注册证书的</w:t>
            </w:r>
            <w:r>
              <w:rPr>
                <w:rFonts w:hint="eastAsia" w:ascii="仿宋_GB2312" w:hAnsi="宋体" w:eastAsia="仿宋_GB2312" w:cs="Times New Roman"/>
                <w:b w:val="0"/>
                <w:b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auto"/>
                <w:kern w:val="0"/>
                <w:sz w:val="13"/>
                <w:szCs w:val="13"/>
                <w:highlight w:val="none"/>
              </w:rPr>
              <w:t>第三十一条</w:t>
            </w:r>
            <w:r>
              <w:rPr>
                <w:rFonts w:hint="eastAsia" w:ascii="仿宋_GB2312" w:hAnsi="宋体" w:eastAsia="仿宋_GB2312" w:cs="Times New Roman"/>
                <w:color w:val="auto"/>
                <w:kern w:val="0"/>
                <w:sz w:val="13"/>
                <w:szCs w:val="13"/>
                <w:highlight w:val="none"/>
              </w:rPr>
              <w:t>第二款</w:t>
            </w:r>
            <w:r>
              <w:rPr>
                <w:rFonts w:ascii="仿宋_GB2312" w:hAnsi="宋体" w:eastAsia="仿宋_GB2312" w:cs="Times New Roman"/>
                <w:color w:val="auto"/>
                <w:kern w:val="0"/>
                <w:sz w:val="13"/>
                <w:szCs w:val="13"/>
                <w:highlight w:val="none"/>
              </w:rPr>
              <w:t>申请人以欺骗、贿赂等不正当手段获准房地产估价师注册许可的，应当予以撤销。</w:t>
            </w:r>
          </w:p>
        </w:tc>
        <w:tc>
          <w:tcPr>
            <w:tcW w:w="823" w:type="dxa"/>
            <w:tcBorders>
              <w:tl2br w:val="nil"/>
              <w:tr2bl w:val="nil"/>
            </w:tcBorders>
            <w:tcMar>
              <w:top w:w="15" w:type="dxa"/>
              <w:left w:w="15" w:type="dxa"/>
              <w:bottom w:w="15" w:type="dxa"/>
              <w:right w:w="15" w:type="dxa"/>
            </w:tcMar>
            <w:vAlign w:val="center"/>
          </w:tcPr>
          <w:p w14:paraId="57E70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62F7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182E3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049517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07DF54E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29A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BA9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738B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0E0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0A9C2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568277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7A7A070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DC2F4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1A5CF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6C78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FB56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794EA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6CF402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B2EC20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246</w:t>
            </w:r>
          </w:p>
        </w:tc>
        <w:tc>
          <w:tcPr>
            <w:tcW w:w="1550" w:type="dxa"/>
            <w:vMerge w:val="restart"/>
            <w:tcBorders>
              <w:tl2br w:val="nil"/>
              <w:tr2bl w:val="nil"/>
            </w:tcBorders>
            <w:tcMar>
              <w:top w:w="15" w:type="dxa"/>
              <w:left w:w="15" w:type="dxa"/>
              <w:bottom w:w="15" w:type="dxa"/>
              <w:right w:w="15" w:type="dxa"/>
            </w:tcMar>
            <w:vAlign w:val="center"/>
          </w:tcPr>
          <w:p w14:paraId="26174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未经注册，擅自以注册房地产估价师名义从事房地产估价活动的</w:t>
            </w:r>
          </w:p>
        </w:tc>
        <w:tc>
          <w:tcPr>
            <w:tcW w:w="4820" w:type="dxa"/>
            <w:vMerge w:val="restart"/>
            <w:tcBorders>
              <w:tl2br w:val="nil"/>
              <w:tr2bl w:val="nil"/>
            </w:tcBorders>
            <w:tcMar>
              <w:top w:w="15" w:type="dxa"/>
              <w:left w:w="15" w:type="dxa"/>
              <w:bottom w:w="15" w:type="dxa"/>
              <w:right w:w="15" w:type="dxa"/>
            </w:tcMar>
            <w:vAlign w:val="center"/>
          </w:tcPr>
          <w:p w14:paraId="0DCC9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color w:val="auto"/>
                <w:kern w:val="0"/>
                <w:sz w:val="13"/>
                <w:szCs w:val="13"/>
                <w:highlight w:val="none"/>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1F81E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取得执业资格的人员，应当受聘于一个具有房地产估价机构资质的单位，经注册后方可从事房地产估价执业活动。</w:t>
            </w:r>
          </w:p>
        </w:tc>
        <w:tc>
          <w:tcPr>
            <w:tcW w:w="823" w:type="dxa"/>
            <w:tcBorders>
              <w:tl2br w:val="nil"/>
              <w:tr2bl w:val="nil"/>
            </w:tcBorders>
            <w:tcMar>
              <w:top w:w="15" w:type="dxa"/>
              <w:left w:w="15" w:type="dxa"/>
              <w:bottom w:w="15" w:type="dxa"/>
              <w:right w:w="15" w:type="dxa"/>
            </w:tcMar>
            <w:vAlign w:val="center"/>
          </w:tcPr>
          <w:p w14:paraId="159D2D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3E03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C9D1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给予警告，责令停止违法活动，并可处以1万元以上1.5万元以下的罚款。</w:t>
            </w:r>
          </w:p>
        </w:tc>
      </w:tr>
      <w:tr w14:paraId="6363A6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982B1A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C848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47E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DCA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180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24C2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给予警告，责令停止违法活动，并可处以1.5万元以上2.5万元以下的罚款。</w:t>
            </w:r>
          </w:p>
        </w:tc>
      </w:tr>
      <w:tr w14:paraId="1D9166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0BFB037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761A0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6DF8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3044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AB781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7B327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给予警告，责令停止违法活动，并可处以2.5万元以上3万元以下的罚款。</w:t>
            </w:r>
          </w:p>
        </w:tc>
      </w:tr>
      <w:tr w14:paraId="4D09C0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9A5164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247</w:t>
            </w:r>
          </w:p>
        </w:tc>
        <w:tc>
          <w:tcPr>
            <w:tcW w:w="1550" w:type="dxa"/>
            <w:vMerge w:val="restart"/>
            <w:tcBorders>
              <w:tl2br w:val="nil"/>
              <w:tr2bl w:val="nil"/>
            </w:tcBorders>
            <w:tcMar>
              <w:top w:w="15" w:type="dxa"/>
              <w:left w:w="15" w:type="dxa"/>
              <w:bottom w:w="15" w:type="dxa"/>
              <w:right w:w="15" w:type="dxa"/>
            </w:tcMar>
            <w:vAlign w:val="center"/>
          </w:tcPr>
          <w:p w14:paraId="22F3A1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注册房地产估价师未办理变更注册仍执业的</w:t>
            </w:r>
          </w:p>
        </w:tc>
        <w:tc>
          <w:tcPr>
            <w:tcW w:w="4820" w:type="dxa"/>
            <w:vMerge w:val="restart"/>
            <w:tcBorders>
              <w:tl2br w:val="nil"/>
              <w:tr2bl w:val="nil"/>
            </w:tcBorders>
            <w:tcMar>
              <w:top w:w="15" w:type="dxa"/>
              <w:left w:w="15" w:type="dxa"/>
              <w:bottom w:w="15" w:type="dxa"/>
              <w:right w:w="15" w:type="dxa"/>
            </w:tcMar>
            <w:vAlign w:val="center"/>
          </w:tcPr>
          <w:p w14:paraId="4F1F59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color w:val="auto"/>
                <w:kern w:val="0"/>
                <w:sz w:val="13"/>
                <w:szCs w:val="13"/>
                <w:highlight w:val="none"/>
              </w:rPr>
              <w:t>违反本办法规定，未办理变更注册仍执业的，由县级以上地方人民政府建设（房地产）主管部门责令限期改正；逾期不改正的，可处以5000元以下的罚款。</w:t>
            </w:r>
          </w:p>
          <w:p w14:paraId="62207C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注册房地产估价师变更执业单位，应当与原聘用单位解除劳动合同，并按本办法第八条规定的程序办理变更注册手续，变更注册后延续原注册有效期。</w:t>
            </w:r>
          </w:p>
        </w:tc>
        <w:tc>
          <w:tcPr>
            <w:tcW w:w="823" w:type="dxa"/>
            <w:tcBorders>
              <w:tl2br w:val="nil"/>
              <w:tr2bl w:val="nil"/>
            </w:tcBorders>
            <w:tcMar>
              <w:top w:w="15" w:type="dxa"/>
              <w:left w:w="15" w:type="dxa"/>
              <w:bottom w:w="15" w:type="dxa"/>
              <w:right w:w="15" w:type="dxa"/>
            </w:tcMar>
            <w:vAlign w:val="center"/>
          </w:tcPr>
          <w:p w14:paraId="3579A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F48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C4B7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责令限期改正；逾期不改正的可处以2千5百元以下的罚款。</w:t>
            </w:r>
          </w:p>
        </w:tc>
      </w:tr>
      <w:tr w14:paraId="04A6D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556206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86A6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81D4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A2FB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43D69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4AE4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责令限期改正；逾期不改正的可处以2千5百元罚款。</w:t>
            </w:r>
          </w:p>
        </w:tc>
      </w:tr>
      <w:tr w14:paraId="49573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17704B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7E4B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D0CF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12EA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10F5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0440C8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责令限期改正；逾期不改正的可处以2千5百元以上5千元以下的罚款。</w:t>
            </w:r>
          </w:p>
        </w:tc>
      </w:tr>
      <w:tr w14:paraId="49C66E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570180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248</w:t>
            </w:r>
          </w:p>
        </w:tc>
        <w:tc>
          <w:tcPr>
            <w:tcW w:w="1550" w:type="dxa"/>
            <w:vMerge w:val="restart"/>
            <w:tcBorders>
              <w:tl2br w:val="nil"/>
              <w:tr2bl w:val="nil"/>
            </w:tcBorders>
            <w:vAlign w:val="center"/>
          </w:tcPr>
          <w:p w14:paraId="2D7839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注册房地产估价师下列行为：</w:t>
            </w:r>
          </w:p>
          <w:p w14:paraId="609E0EB4">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0085E11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5194DC7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1CF9148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2410C17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61426D2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0DE6328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19C13CF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529C7BA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506B826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5BD2AB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2EFC9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4820" w:type="dxa"/>
            <w:vMerge w:val="restart"/>
            <w:tcBorders>
              <w:tl2br w:val="nil"/>
              <w:tr2bl w:val="nil"/>
            </w:tcBorders>
            <w:vAlign w:val="center"/>
          </w:tcPr>
          <w:p w14:paraId="621B82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第三十八条：</w:t>
            </w:r>
            <w:r>
              <w:rPr>
                <w:rFonts w:hint="eastAsia" w:ascii="仿宋_GB2312" w:hAnsi="宋体" w:eastAsia="仿宋_GB2312" w:cs="Times New Roman"/>
                <w:color w:val="auto"/>
                <w:kern w:val="0"/>
                <w:sz w:val="13"/>
                <w:szCs w:val="13"/>
                <w:highlight w:val="none"/>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A74A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注册房地产估价师不得有下列行为：</w:t>
            </w:r>
          </w:p>
          <w:p w14:paraId="02BC9848">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5E3947E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7363D3A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6088633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2B35E26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1B18AFC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54B1254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606B46D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684DE6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6BEC377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CAE90A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3B3A3FF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823" w:type="dxa"/>
            <w:tcBorders>
              <w:tl2br w:val="nil"/>
              <w:tr2bl w:val="nil"/>
            </w:tcBorders>
            <w:tcMar>
              <w:top w:w="15" w:type="dxa"/>
              <w:left w:w="15" w:type="dxa"/>
              <w:bottom w:w="15" w:type="dxa"/>
              <w:right w:w="15" w:type="dxa"/>
            </w:tcMar>
            <w:vAlign w:val="center"/>
          </w:tcPr>
          <w:p w14:paraId="0B60A2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7EE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7E27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给予警告，责令其改正，没有违法所得的，处以3千元以下罚款，有违法所得的，处以违法所得1倍以下且不超过3万元的罚款。</w:t>
            </w:r>
          </w:p>
        </w:tc>
      </w:tr>
      <w:tr w14:paraId="2BB311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30D0B3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5496F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5D59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154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63D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AEC31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给予警告，责令其改正，没有违法所得的，处以3千元以上7千元以下罚款，有违法所得的，处以违法所得1倍以上2倍以下且不超过3万元的罚款。</w:t>
            </w:r>
          </w:p>
        </w:tc>
      </w:tr>
      <w:tr w14:paraId="50C1CD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433771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A347E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ED4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87D0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59C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03438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给予警告，责令其改正，没有违法所得的，处以7千元以上1万元以下罚款，有违法所得的，处以违法所得2倍以上3倍以下且不超过3万元的罚款。</w:t>
            </w:r>
          </w:p>
        </w:tc>
      </w:tr>
      <w:tr w14:paraId="292AC4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0AFD542">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249</w:t>
            </w:r>
          </w:p>
        </w:tc>
        <w:tc>
          <w:tcPr>
            <w:tcW w:w="1550" w:type="dxa"/>
            <w:vMerge w:val="restart"/>
            <w:tcBorders>
              <w:tl2br w:val="nil"/>
              <w:tr2bl w:val="nil"/>
            </w:tcBorders>
            <w:tcMar>
              <w:top w:w="15" w:type="dxa"/>
              <w:left w:w="15" w:type="dxa"/>
              <w:bottom w:w="15" w:type="dxa"/>
              <w:right w:w="15" w:type="dxa"/>
            </w:tcMar>
            <w:vAlign w:val="center"/>
          </w:tcPr>
          <w:p w14:paraId="65252A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注册房地产估价师或者其聘用单位未按照要求提供房地产估价师信用档案信息的</w:t>
            </w:r>
          </w:p>
        </w:tc>
        <w:tc>
          <w:tcPr>
            <w:tcW w:w="4820" w:type="dxa"/>
            <w:vMerge w:val="restart"/>
            <w:tcBorders>
              <w:tl2br w:val="nil"/>
              <w:tr2bl w:val="nil"/>
            </w:tcBorders>
            <w:tcMar>
              <w:top w:w="15" w:type="dxa"/>
              <w:left w:w="15" w:type="dxa"/>
              <w:bottom w:w="15" w:type="dxa"/>
              <w:right w:w="15" w:type="dxa"/>
            </w:tcMar>
            <w:vAlign w:val="center"/>
          </w:tcPr>
          <w:p w14:paraId="71FED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72CEE8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注册房地产估价师及其聘用单位应当按照要求，向注册机关提供真实、准确、完整的注册房地产估价师信用档案信息。</w:t>
            </w:r>
          </w:p>
        </w:tc>
        <w:tc>
          <w:tcPr>
            <w:tcW w:w="823" w:type="dxa"/>
            <w:tcBorders>
              <w:tl2br w:val="nil"/>
              <w:tr2bl w:val="nil"/>
            </w:tcBorders>
            <w:tcMar>
              <w:top w:w="15" w:type="dxa"/>
              <w:left w:w="15" w:type="dxa"/>
              <w:bottom w:w="15" w:type="dxa"/>
              <w:right w:w="15" w:type="dxa"/>
            </w:tcMar>
            <w:vAlign w:val="center"/>
          </w:tcPr>
          <w:p w14:paraId="50DECD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C58B1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责令限期改正；逾期未改正，超出规定日期1个月以下。</w:t>
            </w:r>
          </w:p>
        </w:tc>
        <w:tc>
          <w:tcPr>
            <w:tcW w:w="3058" w:type="dxa"/>
            <w:tcBorders>
              <w:tl2br w:val="nil"/>
              <w:tr2bl w:val="nil"/>
            </w:tcBorders>
            <w:tcMar>
              <w:top w:w="15" w:type="dxa"/>
              <w:left w:w="15" w:type="dxa"/>
              <w:bottom w:w="15" w:type="dxa"/>
              <w:right w:w="15" w:type="dxa"/>
            </w:tcMar>
            <w:vAlign w:val="center"/>
          </w:tcPr>
          <w:p w14:paraId="5ABC55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可处以1千元罚款。</w:t>
            </w:r>
          </w:p>
        </w:tc>
      </w:tr>
      <w:tr w14:paraId="0234D2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EDC460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AED4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1387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1F77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4E2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责令限期改正；逾期未改正，超出规定日期1个月以上3个月以下。</w:t>
            </w:r>
          </w:p>
        </w:tc>
        <w:tc>
          <w:tcPr>
            <w:tcW w:w="3058" w:type="dxa"/>
            <w:tcBorders>
              <w:tl2br w:val="nil"/>
              <w:tr2bl w:val="nil"/>
            </w:tcBorders>
            <w:tcMar>
              <w:top w:w="15" w:type="dxa"/>
              <w:left w:w="15" w:type="dxa"/>
              <w:bottom w:w="15" w:type="dxa"/>
              <w:right w:w="15" w:type="dxa"/>
            </w:tcMar>
            <w:vAlign w:val="center"/>
          </w:tcPr>
          <w:p w14:paraId="3ACAB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可处以1千元以上5千元以下罚款。</w:t>
            </w:r>
          </w:p>
        </w:tc>
      </w:tr>
      <w:tr w14:paraId="0A319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FE8A6D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6756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22D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EA7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6CF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责令限期改正；逾期未改正，超出规定日期3个月以上。</w:t>
            </w:r>
          </w:p>
        </w:tc>
        <w:tc>
          <w:tcPr>
            <w:tcW w:w="3058" w:type="dxa"/>
            <w:tcBorders>
              <w:tl2br w:val="nil"/>
              <w:tr2bl w:val="nil"/>
            </w:tcBorders>
            <w:tcMar>
              <w:top w:w="15" w:type="dxa"/>
              <w:left w:w="15" w:type="dxa"/>
              <w:bottom w:w="15" w:type="dxa"/>
              <w:right w:w="15" w:type="dxa"/>
            </w:tcMar>
            <w:vAlign w:val="center"/>
          </w:tcPr>
          <w:p w14:paraId="70685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可处以5千元以上1万元以下罚款。</w:t>
            </w:r>
          </w:p>
        </w:tc>
      </w:tr>
      <w:tr w14:paraId="78C05A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restart"/>
            <w:tcBorders>
              <w:tl2br w:val="nil"/>
              <w:tr2bl w:val="nil"/>
            </w:tcBorders>
            <w:vAlign w:val="center"/>
          </w:tcPr>
          <w:p w14:paraId="3BE6DA0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250</w:t>
            </w:r>
          </w:p>
        </w:tc>
        <w:tc>
          <w:tcPr>
            <w:tcW w:w="1550" w:type="dxa"/>
            <w:vMerge w:val="restart"/>
            <w:tcBorders>
              <w:tl2br w:val="nil"/>
              <w:tr2bl w:val="nil"/>
            </w:tcBorders>
            <w:vAlign w:val="center"/>
          </w:tcPr>
          <w:p w14:paraId="0C1123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以欺骗、贿赂等不正当手段取得房地产估价机构资质的</w:t>
            </w:r>
          </w:p>
        </w:tc>
        <w:tc>
          <w:tcPr>
            <w:tcW w:w="4820" w:type="dxa"/>
            <w:vMerge w:val="restart"/>
            <w:tcBorders>
              <w:tl2br w:val="nil"/>
              <w:tr2bl w:val="nil"/>
            </w:tcBorders>
            <w:vAlign w:val="center"/>
          </w:tcPr>
          <w:p w14:paraId="5597A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第四十六条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以欺骗、贿赂等不正当手段取得房地产估价机构资质的，由资质许可机关给予警告，并处1万元以上3万元以下的罚款，申请人3年内不得再次申请房地产估价机构资质。</w:t>
            </w:r>
          </w:p>
          <w:p w14:paraId="60CB1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olor w:val="auto"/>
                <w:sz w:val="13"/>
                <w:szCs w:val="13"/>
                <w:highlight w:val="none"/>
              </w:rPr>
            </w:pPr>
            <w:r>
              <w:rPr>
                <w:rFonts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以欺骗、贿赂等不正当手段取得房地产估价机构资质的，应当予以撤销。</w:t>
            </w:r>
          </w:p>
        </w:tc>
        <w:tc>
          <w:tcPr>
            <w:tcW w:w="823" w:type="dxa"/>
            <w:tcBorders>
              <w:tl2br w:val="nil"/>
              <w:tr2bl w:val="nil"/>
            </w:tcBorders>
            <w:tcMar>
              <w:top w:w="15" w:type="dxa"/>
              <w:left w:w="15" w:type="dxa"/>
              <w:bottom w:w="15" w:type="dxa"/>
              <w:right w:w="15" w:type="dxa"/>
            </w:tcMar>
            <w:vAlign w:val="center"/>
          </w:tcPr>
          <w:p w14:paraId="2F6D0C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1BF9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65265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给予警告,处1万元以上1.5万元以下的罚款，申请人3年内不得再次申请房地产估价机构资质。</w:t>
            </w:r>
          </w:p>
        </w:tc>
      </w:tr>
      <w:tr w14:paraId="74E67D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6AA3CB4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3776A7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49F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07C6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D56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AEDB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给予警告,处1.5万元以上2万元以下的罚款，申请人3年内不得再次申请房地产估价机构资质。</w:t>
            </w:r>
          </w:p>
        </w:tc>
      </w:tr>
      <w:tr w14:paraId="62BCA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2EBCFF8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32DB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7D2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5A26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3C5D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7CA0FA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给予警告,处2万元以上3万元以下的罚款，申请人3年内不得再次申请房地产估价机构资质。</w:t>
            </w:r>
          </w:p>
        </w:tc>
      </w:tr>
      <w:tr w14:paraId="3435EC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F51C6E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251</w:t>
            </w:r>
          </w:p>
        </w:tc>
        <w:tc>
          <w:tcPr>
            <w:tcW w:w="1550" w:type="dxa"/>
            <w:vMerge w:val="restart"/>
            <w:tcBorders>
              <w:tl2br w:val="nil"/>
              <w:tr2bl w:val="nil"/>
            </w:tcBorders>
            <w:tcMar>
              <w:top w:w="15" w:type="dxa"/>
              <w:left w:w="15" w:type="dxa"/>
              <w:bottom w:w="15" w:type="dxa"/>
              <w:right w:w="15" w:type="dxa"/>
            </w:tcMar>
            <w:vAlign w:val="center"/>
          </w:tcPr>
          <w:p w14:paraId="39C27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w:t>
            </w:r>
          </w:p>
        </w:tc>
        <w:tc>
          <w:tcPr>
            <w:tcW w:w="4820" w:type="dxa"/>
            <w:vMerge w:val="restart"/>
            <w:tcBorders>
              <w:tl2br w:val="nil"/>
              <w:tr2bl w:val="nil"/>
            </w:tcBorders>
            <w:tcMar>
              <w:top w:w="15" w:type="dxa"/>
              <w:left w:w="15" w:type="dxa"/>
              <w:bottom w:w="15" w:type="dxa"/>
              <w:right w:w="15" w:type="dxa"/>
            </w:tcMar>
            <w:vAlign w:val="center"/>
          </w:tcPr>
          <w:p w14:paraId="2001A7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387862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13F639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第二十五条第一款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从事房地产估价活动的机构，应当依法取得房地产估价机构资质，并在其资质等级许可范围内从事估价业务。</w:t>
            </w:r>
          </w:p>
        </w:tc>
        <w:tc>
          <w:tcPr>
            <w:tcW w:w="823" w:type="dxa"/>
            <w:tcBorders>
              <w:tl2br w:val="nil"/>
              <w:tr2bl w:val="nil"/>
            </w:tcBorders>
            <w:tcMar>
              <w:top w:w="15" w:type="dxa"/>
              <w:left w:w="15" w:type="dxa"/>
              <w:bottom w:w="15" w:type="dxa"/>
              <w:right w:w="15" w:type="dxa"/>
            </w:tcMar>
            <w:vAlign w:val="center"/>
          </w:tcPr>
          <w:p w14:paraId="31FCF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A9CCC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DD49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给予警告，责令限期改正，并处1万元罚款。</w:t>
            </w:r>
          </w:p>
        </w:tc>
      </w:tr>
      <w:tr w14:paraId="161466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BF1DD9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DD61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A525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512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EB0F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57C4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给予警告，责令限期改正，并处1万元以上2万元以下罚款。</w:t>
            </w:r>
          </w:p>
        </w:tc>
      </w:tr>
      <w:tr w14:paraId="31BC63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continue"/>
            <w:tcBorders>
              <w:tl2br w:val="nil"/>
              <w:tr2bl w:val="nil"/>
            </w:tcBorders>
            <w:vAlign w:val="center"/>
          </w:tcPr>
          <w:p w14:paraId="6D00265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EDED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255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A3D94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8D1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208676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给予警告，责令限期改正，并处2万元以上3万元以下罚款。</w:t>
            </w:r>
          </w:p>
        </w:tc>
      </w:tr>
      <w:tr w14:paraId="2FF299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5AD9AB4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252</w:t>
            </w:r>
          </w:p>
        </w:tc>
        <w:tc>
          <w:tcPr>
            <w:tcW w:w="1550" w:type="dxa"/>
            <w:vMerge w:val="restart"/>
            <w:tcBorders>
              <w:tl2br w:val="nil"/>
              <w:tr2bl w:val="nil"/>
            </w:tcBorders>
            <w:vAlign w:val="center"/>
          </w:tcPr>
          <w:p w14:paraId="0E3D67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4820" w:type="dxa"/>
            <w:vMerge w:val="restart"/>
            <w:tcBorders>
              <w:tl2br w:val="nil"/>
              <w:tr2bl w:val="nil"/>
            </w:tcBorders>
            <w:vAlign w:val="center"/>
          </w:tcPr>
          <w:p w14:paraId="16C5D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第四十八条：</w:t>
            </w:r>
            <w:r>
              <w:rPr>
                <w:rFonts w:hint="eastAsia" w:ascii="仿宋_GB2312" w:hAnsi="宋体" w:eastAsia="仿宋_GB2312" w:cs="Times New Roman"/>
                <w:color w:val="auto"/>
                <w:kern w:val="0"/>
                <w:sz w:val="13"/>
                <w:szCs w:val="13"/>
                <w:highlight w:val="none"/>
              </w:rPr>
              <w:t>违反本办法第十七条规定，房地产估价机构不及时办理资质证书变更手续的，由资质许可机关责令限期办理；逾期不办理的，可处1万元以下的罚款。</w:t>
            </w:r>
          </w:p>
          <w:p w14:paraId="70A2E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房地产估价机构的名称、法定代表人或者执行合伙人、组织形式、住所等事项发生变更的，应当在工商行政管理部门办理变更手续后30日内，到资质许可机关办理资质证书变更手续。</w:t>
            </w:r>
          </w:p>
          <w:p w14:paraId="0F5CE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A57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2FCC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责令限期办理，逾期不办理，超过规定日期1月以下办理变更手续的。</w:t>
            </w:r>
          </w:p>
        </w:tc>
        <w:tc>
          <w:tcPr>
            <w:tcW w:w="3058" w:type="dxa"/>
            <w:tcBorders>
              <w:tl2br w:val="nil"/>
              <w:tr2bl w:val="nil"/>
            </w:tcBorders>
            <w:tcMar>
              <w:top w:w="15" w:type="dxa"/>
              <w:left w:w="15" w:type="dxa"/>
              <w:bottom w:w="15" w:type="dxa"/>
              <w:right w:w="15" w:type="dxa"/>
            </w:tcMar>
            <w:vAlign w:val="center"/>
          </w:tcPr>
          <w:p w14:paraId="75A94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可处0.3万元以下的罚款。</w:t>
            </w:r>
          </w:p>
        </w:tc>
      </w:tr>
      <w:tr w14:paraId="505E0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8601BF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3AC96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989E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DB23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D5C9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责令限期办理，逾期不办理，超过规定日期1月以上2月以下办理变更手续的。</w:t>
            </w:r>
          </w:p>
        </w:tc>
        <w:tc>
          <w:tcPr>
            <w:tcW w:w="3058" w:type="dxa"/>
            <w:tcBorders>
              <w:tl2br w:val="nil"/>
              <w:tr2bl w:val="nil"/>
            </w:tcBorders>
            <w:tcMar>
              <w:top w:w="15" w:type="dxa"/>
              <w:left w:w="15" w:type="dxa"/>
              <w:bottom w:w="15" w:type="dxa"/>
              <w:right w:w="15" w:type="dxa"/>
            </w:tcMar>
            <w:vAlign w:val="center"/>
          </w:tcPr>
          <w:p w14:paraId="7407B4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可处0.3万元以上0.7万元以下的罚款。</w:t>
            </w:r>
          </w:p>
        </w:tc>
      </w:tr>
      <w:tr w14:paraId="59F9AA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9" w:hRule="atLeast"/>
          <w:jc w:val="center"/>
        </w:trPr>
        <w:tc>
          <w:tcPr>
            <w:tcW w:w="443" w:type="dxa"/>
            <w:gridSpan w:val="2"/>
            <w:vMerge w:val="continue"/>
            <w:tcBorders>
              <w:tl2br w:val="nil"/>
              <w:tr2bl w:val="nil"/>
            </w:tcBorders>
            <w:vAlign w:val="center"/>
          </w:tcPr>
          <w:p w14:paraId="1F5AB55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463D7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53E2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7D3E2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2C3C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rPr>
              <w:t>月以上办理变更手续的。</w:t>
            </w:r>
          </w:p>
        </w:tc>
        <w:tc>
          <w:tcPr>
            <w:tcW w:w="3058" w:type="dxa"/>
            <w:tcBorders>
              <w:tl2br w:val="nil"/>
              <w:tr2bl w:val="nil"/>
            </w:tcBorders>
            <w:tcMar>
              <w:top w:w="15" w:type="dxa"/>
              <w:left w:w="15" w:type="dxa"/>
              <w:bottom w:w="15" w:type="dxa"/>
              <w:right w:w="15" w:type="dxa"/>
            </w:tcMar>
            <w:vAlign w:val="center"/>
          </w:tcPr>
          <w:p w14:paraId="64F50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可处0.7万元以上1万元以下的罚款。</w:t>
            </w:r>
          </w:p>
        </w:tc>
      </w:tr>
      <w:tr w14:paraId="30E1D6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C652E5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253</w:t>
            </w:r>
          </w:p>
        </w:tc>
        <w:tc>
          <w:tcPr>
            <w:tcW w:w="1550" w:type="dxa"/>
            <w:vMerge w:val="restart"/>
            <w:tcBorders>
              <w:tl2br w:val="nil"/>
              <w:tr2bl w:val="nil"/>
            </w:tcBorders>
            <w:vAlign w:val="center"/>
          </w:tcPr>
          <w:p w14:paraId="102A2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二、三级资质房地产估价机构设立分支机构的</w:t>
            </w:r>
          </w:p>
        </w:tc>
        <w:tc>
          <w:tcPr>
            <w:tcW w:w="4820" w:type="dxa"/>
            <w:vMerge w:val="restart"/>
            <w:tcBorders>
              <w:tl2br w:val="nil"/>
              <w:tr2bl w:val="nil"/>
            </w:tcBorders>
            <w:vAlign w:val="center"/>
          </w:tcPr>
          <w:p w14:paraId="64CBF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6698506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违反本办法第二十条第一款规定设立分支机构的。</w:t>
            </w:r>
          </w:p>
          <w:p w14:paraId="7634D2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一级资质</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可以按照本办法第二十一条的规定设立分支机构。二、三级资质房地产估价机构不得设立分支机构。</w:t>
            </w:r>
          </w:p>
        </w:tc>
        <w:tc>
          <w:tcPr>
            <w:tcW w:w="823" w:type="dxa"/>
            <w:tcBorders>
              <w:tl2br w:val="nil"/>
              <w:tr2bl w:val="nil"/>
            </w:tcBorders>
            <w:tcMar>
              <w:top w:w="15" w:type="dxa"/>
              <w:left w:w="15" w:type="dxa"/>
              <w:bottom w:w="15" w:type="dxa"/>
              <w:right w:w="15" w:type="dxa"/>
            </w:tcMar>
            <w:vAlign w:val="center"/>
          </w:tcPr>
          <w:p w14:paraId="5DF9FD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EB53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设立1个分支机构的。</w:t>
            </w:r>
          </w:p>
        </w:tc>
        <w:tc>
          <w:tcPr>
            <w:tcW w:w="3058" w:type="dxa"/>
            <w:tcBorders>
              <w:tl2br w:val="nil"/>
              <w:tr2bl w:val="nil"/>
            </w:tcBorders>
            <w:tcMar>
              <w:top w:w="15" w:type="dxa"/>
              <w:left w:w="15" w:type="dxa"/>
              <w:bottom w:w="15" w:type="dxa"/>
              <w:right w:w="15" w:type="dxa"/>
            </w:tcMar>
            <w:vAlign w:val="center"/>
          </w:tcPr>
          <w:p w14:paraId="0B982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7D68C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020CFF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5B49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E64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38F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B940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设立2个分支机构的</w:t>
            </w:r>
          </w:p>
        </w:tc>
        <w:tc>
          <w:tcPr>
            <w:tcW w:w="3058" w:type="dxa"/>
            <w:tcBorders>
              <w:tl2br w:val="nil"/>
              <w:tr2bl w:val="nil"/>
            </w:tcBorders>
            <w:tcMar>
              <w:top w:w="15" w:type="dxa"/>
              <w:left w:w="15" w:type="dxa"/>
              <w:bottom w:w="15" w:type="dxa"/>
              <w:right w:w="15" w:type="dxa"/>
            </w:tcMar>
            <w:vAlign w:val="center"/>
          </w:tcPr>
          <w:p w14:paraId="79AFC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588FDD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481F6F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F11F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5E2D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76CF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FEFE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设立3个</w:t>
            </w:r>
            <w:r>
              <w:rPr>
                <w:rFonts w:hint="eastAsia" w:ascii="仿宋_GB2312" w:hAnsi="宋体" w:eastAsia="仿宋_GB2312" w:cs="Times New Roman"/>
                <w:color w:val="auto"/>
                <w:kern w:val="0"/>
                <w:sz w:val="13"/>
                <w:szCs w:val="13"/>
                <w:highlight w:val="none"/>
                <w:lang w:val="en-US" w:eastAsia="zh-CN"/>
              </w:rPr>
              <w:t>及3个以上</w:t>
            </w:r>
            <w:r>
              <w:rPr>
                <w:rFonts w:hint="eastAsia" w:ascii="仿宋_GB2312" w:hAnsi="宋体" w:eastAsia="仿宋_GB2312" w:cs="Times New Roman"/>
                <w:color w:val="auto"/>
                <w:kern w:val="0"/>
                <w:sz w:val="13"/>
                <w:szCs w:val="13"/>
                <w:highlight w:val="none"/>
              </w:rPr>
              <w:t>分支机构的。</w:t>
            </w:r>
          </w:p>
        </w:tc>
        <w:tc>
          <w:tcPr>
            <w:tcW w:w="3058" w:type="dxa"/>
            <w:tcBorders>
              <w:tl2br w:val="nil"/>
              <w:tr2bl w:val="nil"/>
            </w:tcBorders>
            <w:tcMar>
              <w:top w:w="15" w:type="dxa"/>
              <w:left w:w="15" w:type="dxa"/>
              <w:bottom w:w="15" w:type="dxa"/>
              <w:right w:w="15" w:type="dxa"/>
            </w:tcMar>
            <w:vAlign w:val="center"/>
          </w:tcPr>
          <w:p w14:paraId="72E57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1B3042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BF0AA52">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254</w:t>
            </w:r>
          </w:p>
        </w:tc>
        <w:tc>
          <w:tcPr>
            <w:tcW w:w="1550" w:type="dxa"/>
            <w:vMerge w:val="restart"/>
            <w:tcBorders>
              <w:tl2br w:val="nil"/>
              <w:tr2bl w:val="nil"/>
            </w:tcBorders>
            <w:vAlign w:val="center"/>
          </w:tcPr>
          <w:p w14:paraId="1A6BD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分支机构不具备以下条件：</w:t>
            </w:r>
          </w:p>
          <w:p w14:paraId="2CE122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（一）名称采用“房地产估价机构名称+分支机构所在地行政区划名+分公司（分所）”的形式；</w:t>
            </w:r>
          </w:p>
          <w:p w14:paraId="46829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67BEB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（三）在分支机构所在地有3名以上专职注册房地产估价师；</w:t>
            </w:r>
          </w:p>
          <w:p w14:paraId="2ACB8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（四）有固定的经营服务场所；</w:t>
            </w:r>
          </w:p>
          <w:p w14:paraId="0B37B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（五）估价质量管理、估价档案管理、财务管理等各项内部管理制度健全。</w:t>
            </w:r>
          </w:p>
        </w:tc>
        <w:tc>
          <w:tcPr>
            <w:tcW w:w="4820" w:type="dxa"/>
            <w:vMerge w:val="restart"/>
            <w:tcBorders>
              <w:tl2br w:val="nil"/>
              <w:tr2bl w:val="nil"/>
            </w:tcBorders>
            <w:vAlign w:val="center"/>
          </w:tcPr>
          <w:p w14:paraId="039184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2F073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二</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违反本办法第二十一条规定设立分支机构的。</w:t>
            </w:r>
          </w:p>
          <w:p w14:paraId="68CE47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分支机构应当具备下列条件：</w:t>
            </w:r>
          </w:p>
          <w:p w14:paraId="23DCD4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（一）名称采用“房地产估价机构名称+分支机构所在地行政区划名+分公司（分所）”的形式；</w:t>
            </w:r>
          </w:p>
          <w:p w14:paraId="45D3BB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5EAC3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（三）在分支机构所在地有3名以上专职注册房地产估价师；</w:t>
            </w:r>
          </w:p>
          <w:p w14:paraId="5148D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（四）有固定的经营服务场所；</w:t>
            </w:r>
          </w:p>
          <w:p w14:paraId="60CAD4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（五）估价质量管理、估价档案管理、财务管理等各项内部管理制度健全。</w:t>
            </w:r>
          </w:p>
          <w:p w14:paraId="2F6A8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C1A21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7D4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有1个条件不具备的。</w:t>
            </w:r>
          </w:p>
        </w:tc>
        <w:tc>
          <w:tcPr>
            <w:tcW w:w="3058" w:type="dxa"/>
            <w:tcBorders>
              <w:tl2br w:val="nil"/>
              <w:tr2bl w:val="nil"/>
            </w:tcBorders>
            <w:tcMar>
              <w:top w:w="15" w:type="dxa"/>
              <w:left w:w="15" w:type="dxa"/>
              <w:bottom w:w="15" w:type="dxa"/>
              <w:right w:w="15" w:type="dxa"/>
            </w:tcMar>
            <w:vAlign w:val="center"/>
          </w:tcPr>
          <w:p w14:paraId="2A96D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4801A4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3D05A8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FA35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003C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84E46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4E1AA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有2个条件不具备的。</w:t>
            </w:r>
          </w:p>
        </w:tc>
        <w:tc>
          <w:tcPr>
            <w:tcW w:w="3058" w:type="dxa"/>
            <w:tcBorders>
              <w:tl2br w:val="nil"/>
              <w:tr2bl w:val="nil"/>
            </w:tcBorders>
            <w:tcMar>
              <w:top w:w="15" w:type="dxa"/>
              <w:left w:w="15" w:type="dxa"/>
              <w:bottom w:w="15" w:type="dxa"/>
              <w:right w:w="15" w:type="dxa"/>
            </w:tcMar>
            <w:vAlign w:val="center"/>
          </w:tcPr>
          <w:p w14:paraId="3CCF95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1BE709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4" w:hRule="atLeast"/>
          <w:jc w:val="center"/>
        </w:trPr>
        <w:tc>
          <w:tcPr>
            <w:tcW w:w="443" w:type="dxa"/>
            <w:gridSpan w:val="2"/>
            <w:vMerge w:val="continue"/>
            <w:tcBorders>
              <w:tl2br w:val="nil"/>
              <w:tr2bl w:val="nil"/>
            </w:tcBorders>
            <w:vAlign w:val="center"/>
          </w:tcPr>
          <w:p w14:paraId="4BE9DE6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D3AD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30ED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B25D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737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有3个以上条件不具备的。</w:t>
            </w:r>
          </w:p>
        </w:tc>
        <w:tc>
          <w:tcPr>
            <w:tcW w:w="3058" w:type="dxa"/>
            <w:tcBorders>
              <w:tl2br w:val="nil"/>
              <w:tr2bl w:val="nil"/>
            </w:tcBorders>
            <w:tcMar>
              <w:top w:w="15" w:type="dxa"/>
              <w:left w:w="15" w:type="dxa"/>
              <w:bottom w:w="15" w:type="dxa"/>
              <w:right w:w="15" w:type="dxa"/>
            </w:tcMar>
            <w:vAlign w:val="center"/>
          </w:tcPr>
          <w:p w14:paraId="1AB07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251A50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0E4000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255</w:t>
            </w:r>
          </w:p>
        </w:tc>
        <w:tc>
          <w:tcPr>
            <w:tcW w:w="1550" w:type="dxa"/>
            <w:vMerge w:val="restart"/>
            <w:tcBorders>
              <w:tl2br w:val="nil"/>
              <w:tr2bl w:val="nil"/>
            </w:tcBorders>
            <w:vAlign w:val="center"/>
          </w:tcPr>
          <w:p w14:paraId="16125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新设立的分支机构，自领取分支机构营业执照之日起30日内不备案的</w:t>
            </w:r>
          </w:p>
        </w:tc>
        <w:tc>
          <w:tcPr>
            <w:tcW w:w="4820" w:type="dxa"/>
            <w:vMerge w:val="restart"/>
            <w:tcBorders>
              <w:tl2br w:val="nil"/>
              <w:tr2bl w:val="nil"/>
            </w:tcBorders>
            <w:vAlign w:val="center"/>
          </w:tcPr>
          <w:p w14:paraId="322D8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47C9B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三</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违反本办法第二十二条第一款规定，新设立的分支机构不备案的。</w:t>
            </w:r>
          </w:p>
          <w:p w14:paraId="06FC8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新设立的分支机构，应当自领取分支机构营业执照之日起30日内，到分支机构工商注册所在地的省、自治区人民政府住房城乡建设主管部门、直辖市人民政府房地产主管部门备案。</w:t>
            </w:r>
          </w:p>
        </w:tc>
        <w:tc>
          <w:tcPr>
            <w:tcW w:w="823" w:type="dxa"/>
            <w:tcBorders>
              <w:tl2br w:val="nil"/>
              <w:tr2bl w:val="nil"/>
            </w:tcBorders>
            <w:tcMar>
              <w:top w:w="15" w:type="dxa"/>
              <w:left w:w="15" w:type="dxa"/>
              <w:bottom w:w="15" w:type="dxa"/>
              <w:right w:w="15" w:type="dxa"/>
            </w:tcMar>
            <w:vAlign w:val="center"/>
          </w:tcPr>
          <w:p w14:paraId="4FE270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D567F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超过规定日期1个月以下备案的。</w:t>
            </w:r>
          </w:p>
        </w:tc>
        <w:tc>
          <w:tcPr>
            <w:tcW w:w="3058" w:type="dxa"/>
            <w:tcBorders>
              <w:tl2br w:val="nil"/>
              <w:tr2bl w:val="nil"/>
            </w:tcBorders>
            <w:tcMar>
              <w:top w:w="15" w:type="dxa"/>
              <w:left w:w="15" w:type="dxa"/>
              <w:bottom w:w="15" w:type="dxa"/>
              <w:right w:w="15" w:type="dxa"/>
            </w:tcMar>
            <w:vAlign w:val="center"/>
          </w:tcPr>
          <w:p w14:paraId="0E2CE5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5B94BF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63CD5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469D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112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28B5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DC55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超过规定日期1个月以上2个月以下备案的。</w:t>
            </w:r>
          </w:p>
        </w:tc>
        <w:tc>
          <w:tcPr>
            <w:tcW w:w="3058" w:type="dxa"/>
            <w:tcBorders>
              <w:tl2br w:val="nil"/>
              <w:tr2bl w:val="nil"/>
            </w:tcBorders>
            <w:tcMar>
              <w:top w:w="15" w:type="dxa"/>
              <w:left w:w="15" w:type="dxa"/>
              <w:bottom w:w="15" w:type="dxa"/>
              <w:right w:w="15" w:type="dxa"/>
            </w:tcMar>
            <w:vAlign w:val="center"/>
          </w:tcPr>
          <w:p w14:paraId="41E743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482FA5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45784E7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011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C50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A18C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483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超过规定日期2个月以上备案的。</w:t>
            </w:r>
          </w:p>
        </w:tc>
        <w:tc>
          <w:tcPr>
            <w:tcW w:w="3058" w:type="dxa"/>
            <w:tcBorders>
              <w:tl2br w:val="nil"/>
              <w:tr2bl w:val="nil"/>
            </w:tcBorders>
            <w:tcMar>
              <w:top w:w="15" w:type="dxa"/>
              <w:left w:w="15" w:type="dxa"/>
              <w:bottom w:w="15" w:type="dxa"/>
              <w:right w:w="15" w:type="dxa"/>
            </w:tcMar>
            <w:vAlign w:val="center"/>
          </w:tcPr>
          <w:p w14:paraId="677C8C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29A51D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7D0DC1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256</w:t>
            </w:r>
          </w:p>
        </w:tc>
        <w:tc>
          <w:tcPr>
            <w:tcW w:w="1550" w:type="dxa"/>
            <w:vMerge w:val="restart"/>
            <w:tcBorders>
              <w:tl2br w:val="nil"/>
              <w:tr2bl w:val="nil"/>
            </w:tcBorders>
            <w:vAlign w:val="center"/>
          </w:tcPr>
          <w:p w14:paraId="0D41E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房地产估价业务不由房地产估价机构统一接受委托，统一收取费用</w:t>
            </w:r>
          </w:p>
          <w:p w14:paraId="145C46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房地产估价师以个人名义承揽估价业务或分支机构不以设立该分支机构的房地产估价机构名义承揽估价业务</w:t>
            </w:r>
          </w:p>
        </w:tc>
        <w:tc>
          <w:tcPr>
            <w:tcW w:w="4820" w:type="dxa"/>
            <w:vMerge w:val="restart"/>
            <w:tcBorders>
              <w:tl2br w:val="nil"/>
              <w:tr2bl w:val="nil"/>
            </w:tcBorders>
            <w:vAlign w:val="center"/>
          </w:tcPr>
          <w:p w14:paraId="73F81E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4F515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（一）违反本办法第二十六条规定承揽业务的</w:t>
            </w:r>
          </w:p>
          <w:p w14:paraId="36B89D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房地产估价业务应当由房地产估价机构统一接受委托，统一收取费用。</w:t>
            </w:r>
          </w:p>
          <w:p w14:paraId="4466F4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房地产估价师不得以个人名义承揽估价业务，分支机构应当以设立该分支机构的房地产估价机构名义承揽估价业务。</w:t>
            </w:r>
          </w:p>
        </w:tc>
        <w:tc>
          <w:tcPr>
            <w:tcW w:w="823" w:type="dxa"/>
            <w:tcBorders>
              <w:tl2br w:val="nil"/>
              <w:tr2bl w:val="nil"/>
            </w:tcBorders>
            <w:tcMar>
              <w:top w:w="15" w:type="dxa"/>
              <w:left w:w="15" w:type="dxa"/>
              <w:bottom w:w="15" w:type="dxa"/>
              <w:right w:w="15" w:type="dxa"/>
            </w:tcMar>
            <w:vAlign w:val="center"/>
          </w:tcPr>
          <w:p w14:paraId="310D2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3D1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警告，责令限期改正，违法所得1万元以下。</w:t>
            </w:r>
          </w:p>
        </w:tc>
        <w:tc>
          <w:tcPr>
            <w:tcW w:w="3058" w:type="dxa"/>
            <w:tcBorders>
              <w:tl2br w:val="nil"/>
              <w:tr2bl w:val="nil"/>
            </w:tcBorders>
            <w:tcMar>
              <w:top w:w="15" w:type="dxa"/>
              <w:left w:w="15" w:type="dxa"/>
              <w:bottom w:w="15" w:type="dxa"/>
              <w:right w:w="15" w:type="dxa"/>
            </w:tcMar>
            <w:vAlign w:val="center"/>
          </w:tcPr>
          <w:p w14:paraId="1E4C8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w:t>
            </w:r>
          </w:p>
        </w:tc>
      </w:tr>
      <w:tr w14:paraId="16EBAD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9408E7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7F11A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4EBC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A52C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6D9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经责令限期改正，逾期未改正，违法所得1万元以上2万元以下。</w:t>
            </w:r>
          </w:p>
        </w:tc>
        <w:tc>
          <w:tcPr>
            <w:tcW w:w="3058" w:type="dxa"/>
            <w:tcBorders>
              <w:tl2br w:val="nil"/>
              <w:tr2bl w:val="nil"/>
            </w:tcBorders>
            <w:tcMar>
              <w:top w:w="15" w:type="dxa"/>
              <w:left w:w="15" w:type="dxa"/>
              <w:bottom w:w="15" w:type="dxa"/>
              <w:right w:w="15" w:type="dxa"/>
            </w:tcMar>
            <w:vAlign w:val="center"/>
          </w:tcPr>
          <w:p w14:paraId="2F56E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可处5千元以上1万元以下的罚款。</w:t>
            </w:r>
          </w:p>
        </w:tc>
      </w:tr>
      <w:tr w14:paraId="2F2F5A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67E11F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2CEC0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540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9848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DD14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经责令限期改正，逾期未改正，违法所得2万元以上。</w:t>
            </w:r>
          </w:p>
        </w:tc>
        <w:tc>
          <w:tcPr>
            <w:tcW w:w="3058" w:type="dxa"/>
            <w:tcBorders>
              <w:tl2br w:val="nil"/>
              <w:tr2bl w:val="nil"/>
            </w:tcBorders>
            <w:tcMar>
              <w:top w:w="15" w:type="dxa"/>
              <w:left w:w="15" w:type="dxa"/>
              <w:bottom w:w="15" w:type="dxa"/>
              <w:right w:w="15" w:type="dxa"/>
            </w:tcMar>
            <w:vAlign w:val="center"/>
          </w:tcPr>
          <w:p w14:paraId="588C8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可处1万元以上2万元以下的罚款。</w:t>
            </w:r>
          </w:p>
        </w:tc>
      </w:tr>
      <w:tr w14:paraId="7577C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471204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257</w:t>
            </w:r>
          </w:p>
        </w:tc>
        <w:tc>
          <w:tcPr>
            <w:tcW w:w="1550" w:type="dxa"/>
            <w:vMerge w:val="restart"/>
            <w:tcBorders>
              <w:tl2br w:val="nil"/>
              <w:tr2bl w:val="nil"/>
            </w:tcBorders>
            <w:vAlign w:val="center"/>
          </w:tcPr>
          <w:p w14:paraId="0E28E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未经委托人书面同意擅自转让受托的估价业务的，逾期未改正的</w:t>
            </w:r>
          </w:p>
        </w:tc>
        <w:tc>
          <w:tcPr>
            <w:tcW w:w="4820" w:type="dxa"/>
            <w:vMerge w:val="restart"/>
            <w:tcBorders>
              <w:tl2br w:val="nil"/>
              <w:tr2bl w:val="nil"/>
            </w:tcBorders>
            <w:vAlign w:val="center"/>
          </w:tcPr>
          <w:p w14:paraId="0352CA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1D8E4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（二）违反本办法第二十九条第一款规定，擅自转让受托的估价业务的；</w:t>
            </w:r>
          </w:p>
          <w:p w14:paraId="6F12B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第二十九条第一款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未经委托人书面同意，不得转让受托的估价业务。</w:t>
            </w:r>
          </w:p>
          <w:p w14:paraId="266CF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A3C8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E1C3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446C0A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3C1214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3" w:hRule="atLeast"/>
          <w:jc w:val="center"/>
        </w:trPr>
        <w:tc>
          <w:tcPr>
            <w:tcW w:w="443" w:type="dxa"/>
            <w:gridSpan w:val="2"/>
            <w:vMerge w:val="continue"/>
            <w:tcBorders>
              <w:tl2br w:val="nil"/>
              <w:tr2bl w:val="nil"/>
            </w:tcBorders>
            <w:vAlign w:val="center"/>
          </w:tcPr>
          <w:p w14:paraId="7F667C1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691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A847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D7BF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D8D6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1237DE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552F30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671E1F6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17BC5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CC1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626E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4953B0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37968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7C3726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C07047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EBA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FD6F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A1C1B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9359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585AE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174EB3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restart"/>
            <w:tcBorders>
              <w:tl2br w:val="nil"/>
              <w:tr2bl w:val="nil"/>
            </w:tcBorders>
            <w:vAlign w:val="center"/>
          </w:tcPr>
          <w:p w14:paraId="78B1F7A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258</w:t>
            </w:r>
          </w:p>
        </w:tc>
        <w:tc>
          <w:tcPr>
            <w:tcW w:w="1550" w:type="dxa"/>
            <w:vMerge w:val="restart"/>
            <w:tcBorders>
              <w:tl2br w:val="nil"/>
              <w:tr2bl w:val="nil"/>
            </w:tcBorders>
            <w:vAlign w:val="center"/>
          </w:tcPr>
          <w:p w14:paraId="73E16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分支机构不以设立该分支机构的房地产估价机构的名义出具估价报告或不加盖该房地产估价机构公章</w:t>
            </w:r>
          </w:p>
        </w:tc>
        <w:tc>
          <w:tcPr>
            <w:tcW w:w="4820" w:type="dxa"/>
            <w:vMerge w:val="restart"/>
            <w:tcBorders>
              <w:tl2br w:val="nil"/>
              <w:tr2bl w:val="nil"/>
            </w:tcBorders>
            <w:vAlign w:val="center"/>
          </w:tcPr>
          <w:p w14:paraId="1899E2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74983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0444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7963BD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分支机构应当以设立该分支机构的房地产估价机构的名义出具</w:t>
            </w:r>
            <w:r>
              <w:rPr>
                <w:color w:val="auto"/>
                <w:sz w:val="13"/>
                <w:szCs w:val="13"/>
                <w:highlight w:val="none"/>
              </w:rPr>
              <w:fldChar w:fldCharType="begin"/>
            </w:r>
            <w:r>
              <w:rPr>
                <w:color w:val="auto"/>
                <w:sz w:val="13"/>
                <w:szCs w:val="13"/>
                <w:highlight w:val="none"/>
              </w:rPr>
              <w:instrText xml:space="preserve"> HYPERLINK "https://baike.baidu.com/item/%E4%BC%B0%E4%BB%B7%E6%8A%A5%E5%91%8A/7359509"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估价报告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，并加盖该房地产估价机构公章。</w:t>
            </w:r>
          </w:p>
        </w:tc>
        <w:tc>
          <w:tcPr>
            <w:tcW w:w="823" w:type="dxa"/>
            <w:tcBorders>
              <w:tl2br w:val="nil"/>
              <w:tr2bl w:val="nil"/>
            </w:tcBorders>
            <w:tcMar>
              <w:top w:w="15" w:type="dxa"/>
              <w:left w:w="15" w:type="dxa"/>
              <w:bottom w:w="15" w:type="dxa"/>
              <w:right w:w="15" w:type="dxa"/>
            </w:tcMar>
            <w:vAlign w:val="center"/>
          </w:tcPr>
          <w:p w14:paraId="489DD1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370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225A12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给予警告。</w:t>
            </w:r>
          </w:p>
        </w:tc>
      </w:tr>
      <w:tr w14:paraId="137706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continue"/>
            <w:tcBorders>
              <w:tl2br w:val="nil"/>
              <w:tr2bl w:val="nil"/>
            </w:tcBorders>
            <w:vAlign w:val="center"/>
          </w:tcPr>
          <w:p w14:paraId="4E466168">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5B6C4B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4820" w:type="dxa"/>
            <w:vMerge w:val="continue"/>
            <w:tcBorders>
              <w:tl2br w:val="nil"/>
              <w:tr2bl w:val="nil"/>
            </w:tcBorders>
            <w:vAlign w:val="center"/>
          </w:tcPr>
          <w:p w14:paraId="409DAD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823" w:type="dxa"/>
            <w:vMerge w:val="restart"/>
            <w:tcBorders>
              <w:tl2br w:val="nil"/>
              <w:tr2bl w:val="nil"/>
            </w:tcBorders>
            <w:tcMar>
              <w:top w:w="15" w:type="dxa"/>
              <w:left w:w="15" w:type="dxa"/>
              <w:bottom w:w="15" w:type="dxa"/>
              <w:right w:w="15" w:type="dxa"/>
            </w:tcMar>
            <w:vAlign w:val="center"/>
          </w:tcPr>
          <w:p w14:paraId="53B85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DB14A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57BCC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给予警告，可处5千元以上1万元以下的罚款。</w:t>
            </w:r>
          </w:p>
        </w:tc>
      </w:tr>
      <w:tr w14:paraId="28F645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81B690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B2A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F144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5244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9869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2B7D9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3F8AF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79E4D11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39BC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B35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10DF8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12558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CE83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612020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09478B2">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259</w:t>
            </w:r>
          </w:p>
        </w:tc>
        <w:tc>
          <w:tcPr>
            <w:tcW w:w="1550" w:type="dxa"/>
            <w:vMerge w:val="restart"/>
            <w:tcBorders>
              <w:tl2br w:val="nil"/>
              <w:tr2bl w:val="nil"/>
            </w:tcBorders>
            <w:vAlign w:val="center"/>
          </w:tcPr>
          <w:p w14:paraId="423BEE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未经委托人书面同意，房地产估价机构与其他房地产估价机构合作完成估价业务，以合作双方的名义共同出具估价报告，逾期未改正的</w:t>
            </w:r>
          </w:p>
        </w:tc>
        <w:tc>
          <w:tcPr>
            <w:tcW w:w="4820" w:type="dxa"/>
            <w:vMerge w:val="restart"/>
            <w:tcBorders>
              <w:tl2br w:val="nil"/>
              <w:tr2bl w:val="nil"/>
            </w:tcBorders>
            <w:vAlign w:val="center"/>
          </w:tcPr>
          <w:p w14:paraId="53656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117924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3481D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395168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strike/>
                <w:color w:val="auto"/>
                <w:sz w:val="13"/>
                <w:szCs w:val="13"/>
                <w:highlight w:val="none"/>
              </w:rPr>
            </w:pPr>
            <w:r>
              <w:rPr>
                <w:rFonts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经委托人书面同意，房地产估价机构可以与其他房地产估价机构合作完成估价业务，以合作双方的名义共同出具估价报告。</w:t>
            </w:r>
          </w:p>
        </w:tc>
        <w:tc>
          <w:tcPr>
            <w:tcW w:w="823" w:type="dxa"/>
            <w:tcBorders>
              <w:tl2br w:val="nil"/>
              <w:tr2bl w:val="nil"/>
            </w:tcBorders>
            <w:tcMar>
              <w:top w:w="15" w:type="dxa"/>
              <w:left w:w="15" w:type="dxa"/>
              <w:bottom w:w="15" w:type="dxa"/>
              <w:right w:w="15" w:type="dxa"/>
            </w:tcMar>
            <w:vAlign w:val="center"/>
          </w:tcPr>
          <w:p w14:paraId="31F8E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9C71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12D10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1AC9A5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9C7AC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C9E6F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17E2B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116D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93697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4E23E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7F1035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4FD7ED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0E7E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275E7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32B46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FBD3D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45B1B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63AF8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52AD98C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7FBEB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8F5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65F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8F119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00889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203D4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305EDD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260</w:t>
            </w:r>
          </w:p>
        </w:tc>
        <w:tc>
          <w:tcPr>
            <w:tcW w:w="1550" w:type="dxa"/>
            <w:vMerge w:val="restart"/>
            <w:tcBorders>
              <w:tl2br w:val="nil"/>
              <w:tr2bl w:val="nil"/>
            </w:tcBorders>
            <w:vAlign w:val="center"/>
          </w:tcPr>
          <w:p w14:paraId="2C192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房地产估价报告不以房地产估价机构出具，或不加盖房地产估价机构公章，或没有至少2名专职注册房地产估价师签字的，逾期未改正的</w:t>
            </w:r>
          </w:p>
        </w:tc>
        <w:tc>
          <w:tcPr>
            <w:tcW w:w="4820" w:type="dxa"/>
            <w:vMerge w:val="restart"/>
            <w:tcBorders>
              <w:tl2br w:val="nil"/>
              <w:tr2bl w:val="nil"/>
            </w:tcBorders>
            <w:vAlign w:val="center"/>
          </w:tcPr>
          <w:p w14:paraId="433935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11ADB0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06988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681DB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房地产估价报告应当由房地产估价机构出具，加盖房地产估价机构公章，并有至少2名专职注册房地产估价师签字。</w:t>
            </w:r>
          </w:p>
        </w:tc>
        <w:tc>
          <w:tcPr>
            <w:tcW w:w="823" w:type="dxa"/>
            <w:tcBorders>
              <w:tl2br w:val="nil"/>
              <w:tr2bl w:val="nil"/>
            </w:tcBorders>
            <w:tcMar>
              <w:top w:w="15" w:type="dxa"/>
              <w:left w:w="15" w:type="dxa"/>
              <w:bottom w:w="15" w:type="dxa"/>
              <w:right w:w="15" w:type="dxa"/>
            </w:tcMar>
            <w:vAlign w:val="center"/>
          </w:tcPr>
          <w:p w14:paraId="13324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8FB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6D2BB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22CE53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1DB49C3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42E7F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949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7B959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3EA2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3F840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573DEC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7ABCD09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EEF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CD5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24921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8E0B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64E08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088A94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17AD228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5BE94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2F3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3B50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C4AA5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15BD9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55CBF3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56464E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261</w:t>
            </w:r>
          </w:p>
        </w:tc>
        <w:tc>
          <w:tcPr>
            <w:tcW w:w="1550" w:type="dxa"/>
            <w:vMerge w:val="restart"/>
            <w:tcBorders>
              <w:tl2br w:val="nil"/>
              <w:tr2bl w:val="nil"/>
            </w:tcBorders>
            <w:vAlign w:val="center"/>
          </w:tcPr>
          <w:p w14:paraId="6AFDB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房地产估价机构及执行房地产估价业务的估价人员与委托人或者估价业务相对人有利害关系的，应当回避未回避的</w:t>
            </w:r>
          </w:p>
        </w:tc>
        <w:tc>
          <w:tcPr>
            <w:tcW w:w="4820" w:type="dxa"/>
            <w:vMerge w:val="restart"/>
            <w:tcBorders>
              <w:tl2br w:val="nil"/>
              <w:tr2bl w:val="nil"/>
            </w:tcBorders>
            <w:vAlign w:val="center"/>
          </w:tcPr>
          <w:p w14:paraId="03F36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第五十一条：</w:t>
            </w:r>
            <w:r>
              <w:rPr>
                <w:rFonts w:hint="eastAsia" w:ascii="仿宋_GB2312" w:hAnsi="宋体" w:eastAsia="仿宋_GB2312" w:cs="Times New Roman"/>
                <w:color w:val="auto"/>
                <w:kern w:val="0"/>
                <w:sz w:val="13"/>
                <w:szCs w:val="13"/>
                <w:highlight w:val="none"/>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6DF136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w:t>
            </w:r>
          </w:p>
        </w:tc>
        <w:tc>
          <w:tcPr>
            <w:tcW w:w="823" w:type="dxa"/>
            <w:tcBorders>
              <w:tl2br w:val="nil"/>
              <w:tr2bl w:val="nil"/>
            </w:tcBorders>
            <w:tcMar>
              <w:top w:w="15" w:type="dxa"/>
              <w:left w:w="15" w:type="dxa"/>
              <w:bottom w:w="15" w:type="dxa"/>
              <w:right w:w="15" w:type="dxa"/>
            </w:tcMar>
            <w:vAlign w:val="center"/>
          </w:tcPr>
          <w:p w14:paraId="2C845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746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FD5AA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给予警告，责令限期改正，并可处0.3万元以下的罚款。</w:t>
            </w:r>
          </w:p>
        </w:tc>
      </w:tr>
      <w:tr w14:paraId="72023C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881A75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20366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1424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D1C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75D8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4DFD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给予警告，责令限期改正，并可处0.3万元以上0.7万元以下的罚款。</w:t>
            </w:r>
          </w:p>
        </w:tc>
      </w:tr>
      <w:tr w14:paraId="10255D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31927C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5EAC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F736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7D4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02CB9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6D6CF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给予警告，责令限期改正，并可处0.7万元以上1万元以下的罚款。</w:t>
            </w:r>
          </w:p>
        </w:tc>
      </w:tr>
      <w:tr w14:paraId="7E4D27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85ACFD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262</w:t>
            </w:r>
          </w:p>
        </w:tc>
        <w:tc>
          <w:tcPr>
            <w:tcW w:w="1550" w:type="dxa"/>
            <w:vMerge w:val="restart"/>
            <w:tcBorders>
              <w:tl2br w:val="nil"/>
              <w:tr2bl w:val="nil"/>
            </w:tcBorders>
            <w:vAlign w:val="center"/>
          </w:tcPr>
          <w:p w14:paraId="1B39D8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房地产估价机构有下列行为：</w:t>
            </w:r>
          </w:p>
          <w:p w14:paraId="74F9F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58E89C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45AE47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(三)以迎合高估或者低估要求、给予回扣、恶意压低收费等方式进行不正当竞争;</w:t>
            </w:r>
          </w:p>
          <w:p w14:paraId="799507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(四)违反房地产估价规范和标准;</w:t>
            </w:r>
          </w:p>
          <w:p w14:paraId="185F3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(五)出具有虚假记载、误导性陈述或者重大遗漏的估价报告;</w:t>
            </w:r>
          </w:p>
          <w:p w14:paraId="508BFA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64443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(八)法律、法规禁止的其他行为。</w:t>
            </w:r>
          </w:p>
        </w:tc>
        <w:tc>
          <w:tcPr>
            <w:tcW w:w="4820" w:type="dxa"/>
            <w:vMerge w:val="restart"/>
            <w:tcBorders>
              <w:tl2br w:val="nil"/>
              <w:tr2bl w:val="nil"/>
            </w:tcBorders>
            <w:vAlign w:val="center"/>
          </w:tcPr>
          <w:p w14:paraId="39F99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937B3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房地产估价机构不得有下列行为：</w:t>
            </w:r>
          </w:p>
          <w:p w14:paraId="60C629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6F6C6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3D443D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(三)以迎合高估或者低估要求、给予回扣、恶意压低收费等方式进行不正当竞争;</w:t>
            </w:r>
          </w:p>
          <w:p w14:paraId="786E3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(四)违反房地产估价规范和标准;</w:t>
            </w:r>
          </w:p>
          <w:p w14:paraId="00167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(五)出具有虚假记载、误导性陈述或者重大遗漏的估价报告;</w:t>
            </w:r>
          </w:p>
          <w:p w14:paraId="79B34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5A90F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(八)法律、法规禁止的其他行为。</w:t>
            </w:r>
          </w:p>
        </w:tc>
        <w:tc>
          <w:tcPr>
            <w:tcW w:w="823" w:type="dxa"/>
            <w:tcBorders>
              <w:tl2br w:val="nil"/>
              <w:tr2bl w:val="nil"/>
            </w:tcBorders>
            <w:tcMar>
              <w:top w:w="15" w:type="dxa"/>
              <w:left w:w="15" w:type="dxa"/>
              <w:bottom w:w="15" w:type="dxa"/>
              <w:right w:w="15" w:type="dxa"/>
            </w:tcMar>
            <w:vAlign w:val="center"/>
          </w:tcPr>
          <w:p w14:paraId="58C88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5989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1668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3DBE1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E5FADC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DEBF1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746F7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E3F6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C39B1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6A1B6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1A95FF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A428B5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FFA77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EE83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0E25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2EEE4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7F202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06195F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420528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263</w:t>
            </w:r>
          </w:p>
        </w:tc>
        <w:tc>
          <w:tcPr>
            <w:tcW w:w="1550" w:type="dxa"/>
            <w:vMerge w:val="restart"/>
            <w:tcBorders>
              <w:tl2br w:val="nil"/>
              <w:tr2bl w:val="nil"/>
            </w:tcBorders>
            <w:vAlign w:val="center"/>
          </w:tcPr>
          <w:p w14:paraId="3330D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房地产估价机构</w:t>
            </w:r>
            <w:r>
              <w:rPr>
                <w:rFonts w:hint="eastAsia" w:ascii="仿宋_GB2312" w:hAnsi="宋体" w:eastAsia="仿宋_GB2312" w:cs="Times New Roman"/>
                <w:color w:val="auto"/>
                <w:kern w:val="0"/>
                <w:sz w:val="13"/>
                <w:szCs w:val="13"/>
                <w:highlight w:val="none"/>
              </w:rPr>
              <w:t>擅自设立分支机构</w:t>
            </w:r>
          </w:p>
        </w:tc>
        <w:tc>
          <w:tcPr>
            <w:tcW w:w="4820" w:type="dxa"/>
            <w:vMerge w:val="restart"/>
            <w:tcBorders>
              <w:tl2br w:val="nil"/>
              <w:tr2bl w:val="nil"/>
            </w:tcBorders>
            <w:vAlign w:val="center"/>
          </w:tcPr>
          <w:p w14:paraId="3E8C5D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373220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（六）项：</w:t>
            </w:r>
            <w:r>
              <w:rPr>
                <w:rFonts w:ascii="仿宋_GB2312" w:hAnsi="宋体" w:eastAsia="仿宋_GB2312" w:cs="Times New Roman"/>
                <w:color w:val="auto"/>
                <w:kern w:val="0"/>
                <w:sz w:val="13"/>
                <w:szCs w:val="13"/>
                <w:highlight w:val="none"/>
              </w:rPr>
              <w:t>房地产估价机构不得有下列行为：</w:t>
            </w:r>
          </w:p>
          <w:p w14:paraId="32FE0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（六）擅自设立分支机构；</w:t>
            </w:r>
          </w:p>
        </w:tc>
        <w:tc>
          <w:tcPr>
            <w:tcW w:w="823" w:type="dxa"/>
            <w:tcBorders>
              <w:tl2br w:val="nil"/>
              <w:tr2bl w:val="nil"/>
            </w:tcBorders>
            <w:tcMar>
              <w:top w:w="15" w:type="dxa"/>
              <w:left w:w="15" w:type="dxa"/>
              <w:bottom w:w="15" w:type="dxa"/>
              <w:right w:w="15" w:type="dxa"/>
            </w:tcMar>
            <w:vAlign w:val="center"/>
          </w:tcPr>
          <w:p w14:paraId="7493B4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D6D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擅自设立1个分支机构的。</w:t>
            </w:r>
          </w:p>
        </w:tc>
        <w:tc>
          <w:tcPr>
            <w:tcW w:w="3058" w:type="dxa"/>
            <w:tcBorders>
              <w:tl2br w:val="nil"/>
              <w:tr2bl w:val="nil"/>
            </w:tcBorders>
            <w:tcMar>
              <w:top w:w="15" w:type="dxa"/>
              <w:left w:w="15" w:type="dxa"/>
              <w:bottom w:w="15" w:type="dxa"/>
              <w:right w:w="15" w:type="dxa"/>
            </w:tcMar>
            <w:vAlign w:val="center"/>
          </w:tcPr>
          <w:p w14:paraId="275E2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1E616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B7A7B3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38004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2DA6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F53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E9BD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擅自设立2个分支机构的。</w:t>
            </w:r>
          </w:p>
        </w:tc>
        <w:tc>
          <w:tcPr>
            <w:tcW w:w="3058" w:type="dxa"/>
            <w:tcBorders>
              <w:tl2br w:val="nil"/>
              <w:tr2bl w:val="nil"/>
            </w:tcBorders>
            <w:tcMar>
              <w:top w:w="15" w:type="dxa"/>
              <w:left w:w="15" w:type="dxa"/>
              <w:bottom w:w="15" w:type="dxa"/>
              <w:right w:w="15" w:type="dxa"/>
            </w:tcMar>
            <w:vAlign w:val="center"/>
          </w:tcPr>
          <w:p w14:paraId="3475F5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75B1B8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5" w:hRule="atLeast"/>
          <w:jc w:val="center"/>
        </w:trPr>
        <w:tc>
          <w:tcPr>
            <w:tcW w:w="443" w:type="dxa"/>
            <w:gridSpan w:val="2"/>
            <w:vMerge w:val="continue"/>
            <w:tcBorders>
              <w:tl2br w:val="nil"/>
              <w:tr2bl w:val="nil"/>
            </w:tcBorders>
            <w:vAlign w:val="center"/>
          </w:tcPr>
          <w:p w14:paraId="2BE9DDF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0FDCD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650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7E5E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E57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擅自设立3个分支机构的。</w:t>
            </w:r>
          </w:p>
        </w:tc>
        <w:tc>
          <w:tcPr>
            <w:tcW w:w="3058" w:type="dxa"/>
            <w:tcBorders>
              <w:tl2br w:val="nil"/>
              <w:tr2bl w:val="nil"/>
            </w:tcBorders>
            <w:tcMar>
              <w:top w:w="15" w:type="dxa"/>
              <w:left w:w="15" w:type="dxa"/>
              <w:bottom w:w="15" w:type="dxa"/>
              <w:right w:w="15" w:type="dxa"/>
            </w:tcMar>
            <w:vAlign w:val="center"/>
          </w:tcPr>
          <w:p w14:paraId="0B02EB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510FA7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F8080B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264</w:t>
            </w:r>
          </w:p>
        </w:tc>
        <w:tc>
          <w:tcPr>
            <w:tcW w:w="1550" w:type="dxa"/>
            <w:vMerge w:val="restart"/>
            <w:tcBorders>
              <w:tl2br w:val="nil"/>
              <w:tr2bl w:val="nil"/>
            </w:tcBorders>
            <w:tcMar>
              <w:top w:w="15" w:type="dxa"/>
              <w:left w:w="15" w:type="dxa"/>
              <w:bottom w:w="15" w:type="dxa"/>
              <w:right w:w="15" w:type="dxa"/>
            </w:tcMar>
            <w:vAlign w:val="center"/>
          </w:tcPr>
          <w:p w14:paraId="1DE9B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骗取、涂改、出租、出借、转让、出卖房地产开发资质证书的</w:t>
            </w:r>
          </w:p>
        </w:tc>
        <w:tc>
          <w:tcPr>
            <w:tcW w:w="4820" w:type="dxa"/>
            <w:vMerge w:val="restart"/>
            <w:tcBorders>
              <w:tl2br w:val="nil"/>
              <w:tr2bl w:val="nil"/>
            </w:tcBorders>
            <w:tcMar>
              <w:top w:w="15" w:type="dxa"/>
              <w:left w:w="15" w:type="dxa"/>
              <w:bottom w:w="15" w:type="dxa"/>
              <w:right w:w="15" w:type="dxa"/>
            </w:tcMar>
            <w:vAlign w:val="center"/>
          </w:tcPr>
          <w:p w14:paraId="657E5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企业有下列行为之一的，，由原资质审批部门按照《中华人民共和国行政许可法》等法律法规规定予以处理，并可处以1万元以上3万元以下的罚款：</w:t>
            </w:r>
          </w:p>
          <w:p w14:paraId="426ED766">
            <w:pPr>
              <w:keepNext w:val="0"/>
              <w:keepLines w:val="0"/>
              <w:pageBreakBefore w:val="0"/>
              <w:widowControl/>
              <w:numPr>
                <w:ilvl w:val="0"/>
                <w:numId w:val="8"/>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隐瞒真实情况、弄虚作假骗取资质证书的；</w:t>
            </w:r>
          </w:p>
          <w:p w14:paraId="606A426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（二）涂改、出租、出借、转让、出卖资质证书的。</w:t>
            </w:r>
          </w:p>
        </w:tc>
        <w:tc>
          <w:tcPr>
            <w:tcW w:w="823" w:type="dxa"/>
            <w:tcBorders>
              <w:tl2br w:val="nil"/>
              <w:tr2bl w:val="nil"/>
            </w:tcBorders>
            <w:tcMar>
              <w:top w:w="15" w:type="dxa"/>
              <w:left w:w="15" w:type="dxa"/>
              <w:bottom w:w="15" w:type="dxa"/>
              <w:right w:w="15" w:type="dxa"/>
            </w:tcMar>
            <w:vAlign w:val="center"/>
          </w:tcPr>
          <w:p w14:paraId="1DCA8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870D8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E9FF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原资质审批部门公告资质证书作废，收回证书，并可处以1万元的罚款。</w:t>
            </w:r>
          </w:p>
        </w:tc>
      </w:tr>
      <w:tr w14:paraId="1B6640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A60BB1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D4F64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1131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65379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7BD1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8204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原资质审批部门公告资质证书作废，收回证书，并可处以1万元以上2万元以下的罚款。</w:t>
            </w:r>
          </w:p>
        </w:tc>
      </w:tr>
      <w:tr w14:paraId="0BD1A6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E42D0F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22A59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F1A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10299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D082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5FCFF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原资质审批部门公告资质证书作废，收回证书，并可处以2万元以上3万元以下的罚款。</w:t>
            </w:r>
          </w:p>
        </w:tc>
      </w:tr>
      <w:tr w14:paraId="1EFFC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restart"/>
            <w:tcBorders>
              <w:tl2br w:val="nil"/>
              <w:tr2bl w:val="nil"/>
            </w:tcBorders>
            <w:vAlign w:val="center"/>
          </w:tcPr>
          <w:p w14:paraId="21EBC9D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265</w:t>
            </w:r>
          </w:p>
        </w:tc>
        <w:tc>
          <w:tcPr>
            <w:tcW w:w="1550" w:type="dxa"/>
            <w:vMerge w:val="restart"/>
            <w:tcBorders>
              <w:tl2br w:val="nil"/>
              <w:tr2bl w:val="nil"/>
            </w:tcBorders>
            <w:vAlign w:val="center"/>
          </w:tcPr>
          <w:p w14:paraId="56112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未取得资质等级证书或者超越资质等级从事房地产开发经营的</w:t>
            </w:r>
          </w:p>
        </w:tc>
        <w:tc>
          <w:tcPr>
            <w:tcW w:w="4820" w:type="dxa"/>
            <w:vMerge w:val="restart"/>
            <w:tcBorders>
              <w:tl2br w:val="nil"/>
              <w:tr2bl w:val="nil"/>
            </w:tcBorders>
            <w:vAlign w:val="center"/>
          </w:tcPr>
          <w:p w14:paraId="3F77D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ascii="仿宋_GB2312" w:hAnsi="宋体" w:eastAsia="仿宋_GB2312" w:cs="Times New Roman"/>
                <w:color w:val="auto"/>
                <w:kern w:val="0"/>
                <w:sz w:val="13"/>
                <w:szCs w:val="13"/>
                <w:highlight w:val="none"/>
              </w:rPr>
              <w:t>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auto"/>
                <w:kern w:val="0"/>
                <w:sz w:val="13"/>
                <w:szCs w:val="13"/>
                <w:highlight w:val="none"/>
              </w:rPr>
              <w:t>逾期不改正的，由工商行政管理部门</w:t>
            </w:r>
            <w:r>
              <w:rPr>
                <w:color w:val="auto"/>
                <w:sz w:val="13"/>
                <w:szCs w:val="13"/>
                <w:highlight w:val="none"/>
              </w:rPr>
              <w:fldChar w:fldCharType="begin"/>
            </w:r>
            <w:r>
              <w:rPr>
                <w:color w:val="auto"/>
                <w:sz w:val="13"/>
                <w:szCs w:val="13"/>
                <w:highlight w:val="none"/>
              </w:rPr>
              <w:instrText xml:space="preserve"> HYPERLINK "https://baike.baidu.com/item/%E5%90%8A%E9%94%80%E8%90%A5%E4%B8%9A%E6%89%A7%E7%85%A7"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吊销营业执照</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w:t>
            </w:r>
          </w:p>
          <w:p w14:paraId="2C4DA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十六</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14:paraId="78FF6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十七</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823" w:type="dxa"/>
            <w:tcBorders>
              <w:tl2br w:val="nil"/>
              <w:tr2bl w:val="nil"/>
            </w:tcBorders>
            <w:tcMar>
              <w:top w:w="15" w:type="dxa"/>
              <w:left w:w="15" w:type="dxa"/>
              <w:bottom w:w="15" w:type="dxa"/>
              <w:right w:w="15" w:type="dxa"/>
            </w:tcMar>
            <w:vAlign w:val="center"/>
          </w:tcPr>
          <w:p w14:paraId="2EF8A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F93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8F7A2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责令限期改正，处5万元以上6万元以下的罚款。</w:t>
            </w:r>
          </w:p>
        </w:tc>
      </w:tr>
      <w:tr w14:paraId="2548A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1" w:hRule="atLeast"/>
          <w:jc w:val="center"/>
        </w:trPr>
        <w:tc>
          <w:tcPr>
            <w:tcW w:w="443" w:type="dxa"/>
            <w:gridSpan w:val="2"/>
            <w:vMerge w:val="continue"/>
            <w:tcBorders>
              <w:tl2br w:val="nil"/>
              <w:tr2bl w:val="nil"/>
            </w:tcBorders>
            <w:vAlign w:val="center"/>
          </w:tcPr>
          <w:p w14:paraId="4D9BAED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34F56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D2A8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BE4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299A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3F08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责令限期改正，处6万元以上7万元以下的罚款。</w:t>
            </w:r>
          </w:p>
        </w:tc>
      </w:tr>
      <w:tr w14:paraId="12E7D5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2" w:hRule="atLeast"/>
          <w:jc w:val="center"/>
        </w:trPr>
        <w:tc>
          <w:tcPr>
            <w:tcW w:w="443" w:type="dxa"/>
            <w:gridSpan w:val="2"/>
            <w:vMerge w:val="continue"/>
            <w:tcBorders>
              <w:tl2br w:val="nil"/>
              <w:tr2bl w:val="nil"/>
            </w:tcBorders>
            <w:vAlign w:val="center"/>
          </w:tcPr>
          <w:p w14:paraId="4349458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8905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06C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E78ED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725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65A5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责令限期改正，处7万元以上10万元以下的罚款。</w:t>
            </w:r>
          </w:p>
          <w:p w14:paraId="1B3414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r>
      <w:tr w14:paraId="1CD39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36E8EC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266</w:t>
            </w:r>
          </w:p>
        </w:tc>
        <w:tc>
          <w:tcPr>
            <w:tcW w:w="1550" w:type="dxa"/>
            <w:vMerge w:val="restart"/>
            <w:tcBorders>
              <w:tl2br w:val="nil"/>
              <w:tr2bl w:val="nil"/>
            </w:tcBorders>
            <w:vAlign w:val="center"/>
          </w:tcPr>
          <w:p w14:paraId="35EEA7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w:t>
            </w:r>
          </w:p>
        </w:tc>
        <w:tc>
          <w:tcPr>
            <w:tcW w:w="4820" w:type="dxa"/>
            <w:vMerge w:val="restart"/>
            <w:tcBorders>
              <w:tl2br w:val="nil"/>
              <w:tr2bl w:val="nil"/>
            </w:tcBorders>
            <w:vAlign w:val="center"/>
          </w:tcPr>
          <w:p w14:paraId="1F134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违反本条例规定，擅自预售商品房的，由县级以上人民政府房地产开发主管部门责令停止违法行为，没收违法所得，可以并处已收取的预付款1%以下的罚款</w:t>
            </w:r>
            <w:r>
              <w:rPr>
                <w:rFonts w:ascii="仿宋_GB2312" w:hAnsi="宋体" w:eastAsia="仿宋_GB2312" w:cs="Times New Roman"/>
                <w:b/>
                <w:bCs/>
                <w:color w:val="auto"/>
                <w:kern w:val="0"/>
                <w:sz w:val="13"/>
                <w:szCs w:val="13"/>
                <w:highlight w:val="none"/>
              </w:rPr>
              <w:t>。</w:t>
            </w:r>
          </w:p>
          <w:p w14:paraId="5A4805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i w:val="0"/>
                <w:iCs w:val="0"/>
                <w:color w:val="auto"/>
                <w:kern w:val="0"/>
                <w:sz w:val="13"/>
                <w:szCs w:val="13"/>
                <w:highlight w:val="none"/>
              </w:rPr>
              <w:t>第三十八条</w:t>
            </w:r>
            <w:r>
              <w:rPr>
                <w:rFonts w:hint="eastAsia" w:ascii="仿宋_GB2312" w:hAnsi="宋体" w:eastAsia="仿宋_GB2312" w:cs="Times New Roman"/>
                <w:b/>
                <w:bCs/>
                <w:i w:val="0"/>
                <w:i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eastAsia="zh-CN"/>
              </w:rPr>
              <w:t>违反法律</w:t>
            </w:r>
            <w:r>
              <w:rPr>
                <w:rFonts w:hint="eastAsia" w:ascii="仿宋_GB2312" w:hAnsi="宋体" w:eastAsia="仿宋_GB2312" w:cs="Times New Roman"/>
                <w:color w:val="auto"/>
                <w:kern w:val="0"/>
                <w:sz w:val="13"/>
                <w:szCs w:val="13"/>
                <w:highlight w:val="none"/>
              </w:rPr>
              <w:t>、法规规定，擅自预售商品房的，责令停止违法行为，没收违法所得；收取预付款的，可以并处已收取的预付款1%以下的罚款；</w:t>
            </w:r>
          </w:p>
          <w:p w14:paraId="57609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《城市商品房预售管理办法》</w:t>
            </w:r>
            <w:r>
              <w:rPr>
                <w:rFonts w:hint="eastAsia" w:ascii="仿宋_GB2312" w:hAnsi="宋体" w:eastAsia="仿宋_GB2312" w:cs="Times New Roman"/>
                <w:b/>
                <w:bCs/>
                <w:color w:val="auto"/>
                <w:kern w:val="0"/>
                <w:sz w:val="13"/>
                <w:szCs w:val="13"/>
                <w:highlight w:val="none"/>
                <w:lang w:val="en-US" w:eastAsia="zh-CN"/>
              </w:rPr>
              <w:t>第十三条：</w:t>
            </w:r>
            <w:r>
              <w:rPr>
                <w:rFonts w:ascii="仿宋_GB2312" w:hAnsi="宋体" w:eastAsia="仿宋_GB2312" w:cs="Times New Roman"/>
                <w:color w:val="auto"/>
                <w:kern w:val="0"/>
                <w:sz w:val="13"/>
                <w:szCs w:val="13"/>
                <w:highlight w:val="none"/>
                <w:lang w:val="en-US" w:eastAsia="zh-CN"/>
              </w:rPr>
              <w:t>开发企业未取得《商品房预售许可证》预售商品房的，依照《城市房地产开发经营管理条例》第三十九条的规定处罚。</w:t>
            </w:r>
          </w:p>
          <w:p w14:paraId="261DB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第六条第一款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商品房预售实行预售许可制度。</w:t>
            </w:r>
          </w:p>
        </w:tc>
        <w:tc>
          <w:tcPr>
            <w:tcW w:w="823" w:type="dxa"/>
            <w:tcBorders>
              <w:tl2br w:val="nil"/>
              <w:tr2bl w:val="nil"/>
            </w:tcBorders>
            <w:tcMar>
              <w:top w:w="15" w:type="dxa"/>
              <w:left w:w="15" w:type="dxa"/>
              <w:bottom w:w="15" w:type="dxa"/>
              <w:right w:w="15" w:type="dxa"/>
            </w:tcMar>
            <w:vAlign w:val="center"/>
          </w:tcPr>
          <w:p w14:paraId="749DFA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D7838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擅自预售商品房的5套以下的或收取预付款10万元以下的。</w:t>
            </w:r>
          </w:p>
        </w:tc>
        <w:tc>
          <w:tcPr>
            <w:tcW w:w="3058" w:type="dxa"/>
            <w:tcBorders>
              <w:tl2br w:val="nil"/>
              <w:tr2bl w:val="nil"/>
            </w:tcBorders>
            <w:tcMar>
              <w:top w:w="15" w:type="dxa"/>
              <w:left w:w="15" w:type="dxa"/>
              <w:bottom w:w="15" w:type="dxa"/>
              <w:right w:w="15" w:type="dxa"/>
            </w:tcMar>
            <w:vAlign w:val="center"/>
          </w:tcPr>
          <w:p w14:paraId="3083A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责令停止违法行为，没收违法所得；收取预付款的，可以并处已收取的预付款千分之三以下的罚款。</w:t>
            </w:r>
          </w:p>
        </w:tc>
      </w:tr>
      <w:tr w14:paraId="0029E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6718BA">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39692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495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8E92D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F38A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擅自预售商品房的5套以上10套以下的或收取预付款10万元以上50万元以下的。</w:t>
            </w:r>
          </w:p>
        </w:tc>
        <w:tc>
          <w:tcPr>
            <w:tcW w:w="3058" w:type="dxa"/>
            <w:tcBorders>
              <w:tl2br w:val="nil"/>
              <w:tr2bl w:val="nil"/>
            </w:tcBorders>
            <w:tcMar>
              <w:top w:w="15" w:type="dxa"/>
              <w:left w:w="15" w:type="dxa"/>
              <w:bottom w:w="15" w:type="dxa"/>
              <w:right w:w="15" w:type="dxa"/>
            </w:tcMar>
            <w:vAlign w:val="center"/>
          </w:tcPr>
          <w:p w14:paraId="778DF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责令停止违法行为，没收违法所得；收取预付款的，可以并处已收取的预付款千分之三以上千分之六以下的罚款。</w:t>
            </w:r>
          </w:p>
        </w:tc>
      </w:tr>
      <w:tr w14:paraId="2CE0D8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7" w:hRule="atLeast"/>
          <w:jc w:val="center"/>
        </w:trPr>
        <w:tc>
          <w:tcPr>
            <w:tcW w:w="443" w:type="dxa"/>
            <w:gridSpan w:val="2"/>
            <w:vMerge w:val="continue"/>
            <w:tcBorders>
              <w:tl2br w:val="nil"/>
              <w:tr2bl w:val="nil"/>
            </w:tcBorders>
            <w:vAlign w:val="center"/>
          </w:tcPr>
          <w:p w14:paraId="2AFC8B0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56F6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EED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669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632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擅自预售商品房的10套以上的或收取预付款50万元以上的。</w:t>
            </w:r>
          </w:p>
        </w:tc>
        <w:tc>
          <w:tcPr>
            <w:tcW w:w="3058" w:type="dxa"/>
            <w:tcBorders>
              <w:tl2br w:val="nil"/>
              <w:tr2bl w:val="nil"/>
            </w:tcBorders>
            <w:tcMar>
              <w:top w:w="15" w:type="dxa"/>
              <w:left w:w="15" w:type="dxa"/>
              <w:bottom w:w="15" w:type="dxa"/>
              <w:right w:w="15" w:type="dxa"/>
            </w:tcMar>
            <w:vAlign w:val="center"/>
          </w:tcPr>
          <w:p w14:paraId="746B2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责令停止违法行为，没收违法所得；收取预付款的，可以并处已收取的预付款千分之六以上百分之一以下的罚款。</w:t>
            </w:r>
          </w:p>
        </w:tc>
      </w:tr>
      <w:tr w14:paraId="0B7152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0A4BED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267</w:t>
            </w:r>
          </w:p>
        </w:tc>
        <w:tc>
          <w:tcPr>
            <w:tcW w:w="1550" w:type="dxa"/>
            <w:vMerge w:val="restart"/>
            <w:tcBorders>
              <w:tl2br w:val="nil"/>
              <w:tr2bl w:val="nil"/>
            </w:tcBorders>
            <w:vAlign w:val="center"/>
          </w:tcPr>
          <w:p w14:paraId="296F3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不按规定使用商品房预售款项的</w:t>
            </w:r>
          </w:p>
        </w:tc>
        <w:tc>
          <w:tcPr>
            <w:tcW w:w="4820" w:type="dxa"/>
            <w:vMerge w:val="restart"/>
            <w:tcBorders>
              <w:tl2br w:val="nil"/>
              <w:tr2bl w:val="nil"/>
            </w:tcBorders>
            <w:vAlign w:val="center"/>
          </w:tcPr>
          <w:p w14:paraId="5B4984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《城市商品房预售管理办法》</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开发企业不按规定使用商品房预售款项的，由房地产管理部门责令限期纠正，并可处以违法所得三倍以下但不超过3万元的罚款。</w:t>
            </w:r>
          </w:p>
        </w:tc>
        <w:tc>
          <w:tcPr>
            <w:tcW w:w="823" w:type="dxa"/>
            <w:tcBorders>
              <w:tl2br w:val="nil"/>
              <w:tr2bl w:val="nil"/>
            </w:tcBorders>
            <w:tcMar>
              <w:top w:w="15" w:type="dxa"/>
              <w:left w:w="15" w:type="dxa"/>
              <w:bottom w:w="15" w:type="dxa"/>
              <w:right w:w="15" w:type="dxa"/>
            </w:tcMar>
            <w:vAlign w:val="center"/>
          </w:tcPr>
          <w:p w14:paraId="70F9E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9B26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不按规定使用商品房预售款项50万以下的。</w:t>
            </w:r>
          </w:p>
        </w:tc>
        <w:tc>
          <w:tcPr>
            <w:tcW w:w="3058" w:type="dxa"/>
            <w:tcBorders>
              <w:tl2br w:val="nil"/>
              <w:tr2bl w:val="nil"/>
            </w:tcBorders>
            <w:tcMar>
              <w:top w:w="15" w:type="dxa"/>
              <w:left w:w="15" w:type="dxa"/>
              <w:bottom w:w="15" w:type="dxa"/>
              <w:right w:w="15" w:type="dxa"/>
            </w:tcMar>
            <w:vAlign w:val="center"/>
          </w:tcPr>
          <w:p w14:paraId="1AC98D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责令限期纠正，并可处以违法所得1倍以下但不超过3万元的罚款。</w:t>
            </w:r>
          </w:p>
        </w:tc>
      </w:tr>
      <w:tr w14:paraId="3DAB49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CC15F27">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22E01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D74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5089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BE3B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不按规定使用商品房预售款项50万以上200万以下的。</w:t>
            </w:r>
          </w:p>
        </w:tc>
        <w:tc>
          <w:tcPr>
            <w:tcW w:w="3058" w:type="dxa"/>
            <w:tcBorders>
              <w:tl2br w:val="nil"/>
              <w:tr2bl w:val="nil"/>
            </w:tcBorders>
            <w:tcMar>
              <w:top w:w="15" w:type="dxa"/>
              <w:left w:w="15" w:type="dxa"/>
              <w:bottom w:w="15" w:type="dxa"/>
              <w:right w:w="15" w:type="dxa"/>
            </w:tcMar>
            <w:vAlign w:val="center"/>
          </w:tcPr>
          <w:p w14:paraId="4B27F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责令限期纠正，并处以违法所得1倍以上2倍以下但不超过3万元的罚款。</w:t>
            </w:r>
          </w:p>
        </w:tc>
      </w:tr>
      <w:tr w14:paraId="015293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C7247E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71C6D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B63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8788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A4B8D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不按规定使用商品房预售款项200万以上的。</w:t>
            </w:r>
          </w:p>
        </w:tc>
        <w:tc>
          <w:tcPr>
            <w:tcW w:w="3058" w:type="dxa"/>
            <w:tcBorders>
              <w:tl2br w:val="nil"/>
              <w:tr2bl w:val="nil"/>
            </w:tcBorders>
            <w:tcMar>
              <w:top w:w="15" w:type="dxa"/>
              <w:left w:w="15" w:type="dxa"/>
              <w:bottom w:w="15" w:type="dxa"/>
              <w:right w:w="15" w:type="dxa"/>
            </w:tcMar>
            <w:vAlign w:val="center"/>
          </w:tcPr>
          <w:p w14:paraId="6E988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责令限期纠正，并可处以违法所得2倍以上3倍以下但不超过3万元的罚款。</w:t>
            </w:r>
          </w:p>
        </w:tc>
      </w:tr>
      <w:tr w14:paraId="2C0D56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849E24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268</w:t>
            </w:r>
          </w:p>
        </w:tc>
        <w:tc>
          <w:tcPr>
            <w:tcW w:w="1550" w:type="dxa"/>
            <w:vMerge w:val="restart"/>
            <w:tcBorders>
              <w:tl2br w:val="nil"/>
              <w:tr2bl w:val="nil"/>
            </w:tcBorders>
            <w:vAlign w:val="center"/>
          </w:tcPr>
          <w:p w14:paraId="31C85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住宅物业的建设单位未通过招投标的方式选聘物业服务企业或者未经批准，擅自采用协议方式选聘物业服务企业的</w:t>
            </w:r>
          </w:p>
        </w:tc>
        <w:tc>
          <w:tcPr>
            <w:tcW w:w="4820" w:type="dxa"/>
            <w:vMerge w:val="restart"/>
            <w:tcBorders>
              <w:tl2br w:val="nil"/>
              <w:tr2bl w:val="nil"/>
            </w:tcBorders>
            <w:vAlign w:val="center"/>
          </w:tcPr>
          <w:p w14:paraId="283B0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第五十六条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374F2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第二十四条第二款</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823" w:type="dxa"/>
            <w:tcBorders>
              <w:tl2br w:val="nil"/>
              <w:tr2bl w:val="nil"/>
            </w:tcBorders>
            <w:tcMar>
              <w:top w:w="15" w:type="dxa"/>
              <w:left w:w="15" w:type="dxa"/>
              <w:bottom w:w="15" w:type="dxa"/>
              <w:right w:w="15" w:type="dxa"/>
            </w:tcMar>
            <w:vAlign w:val="center"/>
          </w:tcPr>
          <w:p w14:paraId="5D8F9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3E8B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F0CA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责令限期改正，给予警告，可以并处3万元以下罚款。</w:t>
            </w:r>
          </w:p>
        </w:tc>
      </w:tr>
      <w:tr w14:paraId="3DAAC9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4FAA44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59809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DC65C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D5E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92F17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2E53B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责令限期改正，给予警告，可以并处3万元以上6万元以下罚款。</w:t>
            </w:r>
          </w:p>
        </w:tc>
      </w:tr>
      <w:tr w14:paraId="029322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34F35C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3E52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47B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9C5D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A3B4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33D57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003E95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责令限期改正，给予警告，可以并处6万元以上10万元以下罚款。</w:t>
            </w:r>
          </w:p>
        </w:tc>
      </w:tr>
      <w:tr w14:paraId="33777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670951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269</w:t>
            </w:r>
          </w:p>
        </w:tc>
        <w:tc>
          <w:tcPr>
            <w:tcW w:w="1550" w:type="dxa"/>
            <w:vMerge w:val="restart"/>
            <w:tcBorders>
              <w:tl2br w:val="nil"/>
              <w:tr2bl w:val="nil"/>
            </w:tcBorders>
            <w:vAlign w:val="center"/>
          </w:tcPr>
          <w:p w14:paraId="50EA18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建设单位擅自处分属于业主的物业共用部位、共用设施设备的所有权或者使用权的。</w:t>
            </w:r>
          </w:p>
          <w:p w14:paraId="15391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39043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118A4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业主依法享有的物业共用部位、共用设施设备的所有权或者使用权，建设单位不得擅自处分。</w:t>
            </w:r>
          </w:p>
        </w:tc>
        <w:tc>
          <w:tcPr>
            <w:tcW w:w="823" w:type="dxa"/>
            <w:tcBorders>
              <w:tl2br w:val="nil"/>
              <w:tr2bl w:val="nil"/>
            </w:tcBorders>
            <w:tcMar>
              <w:top w:w="15" w:type="dxa"/>
              <w:left w:w="15" w:type="dxa"/>
              <w:bottom w:w="15" w:type="dxa"/>
              <w:right w:w="15" w:type="dxa"/>
            </w:tcMar>
            <w:vAlign w:val="center"/>
          </w:tcPr>
          <w:p w14:paraId="0E6E88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0FE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90A9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处5万元罚款。</w:t>
            </w:r>
          </w:p>
        </w:tc>
      </w:tr>
      <w:tr w14:paraId="204EF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7E6869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F9B5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982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15A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ED49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5006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处5万元以上15万元以下罚款。</w:t>
            </w:r>
          </w:p>
          <w:p w14:paraId="7323A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6A13DC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F28499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EEEE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A31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02FB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46D7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75250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处15万元以上20万元以下罚款。</w:t>
            </w:r>
          </w:p>
        </w:tc>
      </w:tr>
      <w:tr w14:paraId="5690E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42CDFD1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270</w:t>
            </w:r>
          </w:p>
        </w:tc>
        <w:tc>
          <w:tcPr>
            <w:tcW w:w="1550" w:type="dxa"/>
            <w:vMerge w:val="restart"/>
            <w:tcBorders>
              <w:tl2br w:val="nil"/>
              <w:tr2bl w:val="nil"/>
            </w:tcBorders>
            <w:vAlign w:val="center"/>
          </w:tcPr>
          <w:p w14:paraId="1F86B7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ascii="仿宋_GB2312" w:hAnsi="宋体" w:eastAsia="仿宋_GB2312" w:cs="Times New Roman"/>
                <w:color w:val="auto"/>
                <w:kern w:val="0"/>
                <w:sz w:val="13"/>
                <w:szCs w:val="13"/>
                <w:highlight w:val="none"/>
              </w:rPr>
              <w:t>在办理物业承接验收手续时，建设单位</w:t>
            </w:r>
            <w:r>
              <w:rPr>
                <w:rFonts w:hint="eastAsia" w:ascii="仿宋_GB2312" w:hAnsi="宋体" w:eastAsia="仿宋_GB2312" w:cs="Times New Roman"/>
                <w:color w:val="auto"/>
                <w:kern w:val="0"/>
                <w:sz w:val="13"/>
                <w:szCs w:val="13"/>
                <w:highlight w:val="none"/>
              </w:rPr>
              <w:t>未</w:t>
            </w:r>
            <w:r>
              <w:rPr>
                <w:rFonts w:ascii="仿宋_GB2312" w:hAnsi="宋体" w:eastAsia="仿宋_GB2312" w:cs="Times New Roman"/>
                <w:color w:val="auto"/>
                <w:kern w:val="0"/>
                <w:sz w:val="13"/>
                <w:szCs w:val="13"/>
                <w:highlight w:val="none"/>
              </w:rPr>
              <w:t>向物业服务企业移交</w:t>
            </w:r>
            <w:r>
              <w:rPr>
                <w:rFonts w:hint="eastAsia" w:ascii="仿宋_GB2312" w:hAnsi="宋体" w:eastAsia="仿宋_GB2312" w:cs="Times New Roman"/>
                <w:color w:val="auto"/>
                <w:kern w:val="0"/>
                <w:sz w:val="13"/>
                <w:szCs w:val="13"/>
                <w:highlight w:val="none"/>
              </w:rPr>
              <w:t>有关</w:t>
            </w:r>
            <w:r>
              <w:rPr>
                <w:rFonts w:ascii="仿宋_GB2312" w:hAnsi="宋体" w:eastAsia="仿宋_GB2312" w:cs="Times New Roman"/>
                <w:color w:val="auto"/>
                <w:kern w:val="0"/>
                <w:sz w:val="13"/>
                <w:szCs w:val="13"/>
                <w:highlight w:val="none"/>
              </w:rPr>
              <w:t>资料</w:t>
            </w:r>
            <w:r>
              <w:rPr>
                <w:rFonts w:hint="eastAsia" w:ascii="仿宋_GB2312" w:hAnsi="宋体" w:eastAsia="仿宋_GB2312" w:cs="Times New Roman"/>
                <w:color w:val="auto"/>
                <w:kern w:val="0"/>
                <w:sz w:val="13"/>
                <w:szCs w:val="13"/>
                <w:highlight w:val="none"/>
              </w:rPr>
              <w:t>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前期物业服务合同终止时，物业服务企业未将有关资料移交给业主委员会的。</w:t>
            </w:r>
          </w:p>
        </w:tc>
        <w:tc>
          <w:tcPr>
            <w:tcW w:w="4820" w:type="dxa"/>
            <w:vMerge w:val="restart"/>
            <w:tcBorders>
              <w:tl2br w:val="nil"/>
              <w:tr2bl w:val="nil"/>
            </w:tcBorders>
            <w:vAlign w:val="center"/>
          </w:tcPr>
          <w:p w14:paraId="02B650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第五十八条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hint="eastAsia" w:ascii="仿宋_GB2312" w:hAnsi="宋体" w:eastAsia="仿宋_GB2312" w:cs="Times New Roman"/>
                <w:color w:val="auto"/>
                <w:sz w:val="13"/>
                <w:szCs w:val="13"/>
                <w:highlight w:val="none"/>
              </w:rPr>
              <w:t>不移交有关资料的，由县级以上地方人民政府房地产行政主管部门责令限期改正；逾期仍不移交有关资料的，对建设单位、物业服务企业予以通报，处1万元以上10万元以下的罚款。</w:t>
            </w:r>
          </w:p>
          <w:p w14:paraId="76FA3C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823" w:type="dxa"/>
            <w:tcBorders>
              <w:tl2br w:val="nil"/>
              <w:tr2bl w:val="nil"/>
            </w:tcBorders>
            <w:tcMar>
              <w:top w:w="15" w:type="dxa"/>
              <w:left w:w="15" w:type="dxa"/>
              <w:bottom w:w="15" w:type="dxa"/>
              <w:right w:w="15" w:type="dxa"/>
            </w:tcMar>
            <w:vAlign w:val="center"/>
          </w:tcPr>
          <w:p w14:paraId="4CE243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7EF44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初次违法，责令限期改正，逾期1个月以下，不移交有关资料的。</w:t>
            </w:r>
          </w:p>
        </w:tc>
        <w:tc>
          <w:tcPr>
            <w:tcW w:w="3058" w:type="dxa"/>
            <w:tcBorders>
              <w:tl2br w:val="nil"/>
              <w:tr2bl w:val="nil"/>
            </w:tcBorders>
            <w:tcMar>
              <w:top w:w="15" w:type="dxa"/>
              <w:left w:w="15" w:type="dxa"/>
              <w:bottom w:w="15" w:type="dxa"/>
              <w:right w:w="15" w:type="dxa"/>
            </w:tcMar>
            <w:vAlign w:val="center"/>
          </w:tcPr>
          <w:p w14:paraId="624A3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予以通报，处1万元罚款。</w:t>
            </w:r>
          </w:p>
        </w:tc>
      </w:tr>
      <w:tr w14:paraId="247B2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3" w:hRule="atLeast"/>
          <w:jc w:val="center"/>
        </w:trPr>
        <w:tc>
          <w:tcPr>
            <w:tcW w:w="443" w:type="dxa"/>
            <w:gridSpan w:val="2"/>
            <w:vMerge w:val="continue"/>
            <w:tcBorders>
              <w:tl2br w:val="nil"/>
              <w:tr2bl w:val="nil"/>
            </w:tcBorders>
            <w:vAlign w:val="center"/>
          </w:tcPr>
          <w:p w14:paraId="7F0A502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F99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E7B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E625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BD3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责令限期改正，逾期1个月以上3个月以下，仍不移交有关资料的。</w:t>
            </w:r>
          </w:p>
        </w:tc>
        <w:tc>
          <w:tcPr>
            <w:tcW w:w="3058" w:type="dxa"/>
            <w:tcBorders>
              <w:tl2br w:val="nil"/>
              <w:tr2bl w:val="nil"/>
            </w:tcBorders>
            <w:tcMar>
              <w:top w:w="15" w:type="dxa"/>
              <w:left w:w="15" w:type="dxa"/>
              <w:bottom w:w="15" w:type="dxa"/>
              <w:right w:w="15" w:type="dxa"/>
            </w:tcMar>
            <w:vAlign w:val="center"/>
          </w:tcPr>
          <w:p w14:paraId="06C82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予以通报，处1万元以上5万元以下罚款。</w:t>
            </w:r>
          </w:p>
        </w:tc>
      </w:tr>
      <w:tr w14:paraId="3CA9C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791AC1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1B675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579B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0198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AD0F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责令限期改正，逾期3个月以上，仍不移交有关资料的。</w:t>
            </w:r>
          </w:p>
        </w:tc>
        <w:tc>
          <w:tcPr>
            <w:tcW w:w="3058" w:type="dxa"/>
            <w:tcBorders>
              <w:tl2br w:val="nil"/>
              <w:tr2bl w:val="nil"/>
            </w:tcBorders>
            <w:tcMar>
              <w:top w:w="15" w:type="dxa"/>
              <w:left w:w="15" w:type="dxa"/>
              <w:bottom w:w="15" w:type="dxa"/>
              <w:right w:w="15" w:type="dxa"/>
            </w:tcMar>
            <w:vAlign w:val="center"/>
          </w:tcPr>
          <w:p w14:paraId="2C0F3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予以通报，处5万元以上10万元以下罚款。</w:t>
            </w:r>
          </w:p>
          <w:p w14:paraId="613050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7391A7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B7CBE0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271</w:t>
            </w:r>
          </w:p>
        </w:tc>
        <w:tc>
          <w:tcPr>
            <w:tcW w:w="1550" w:type="dxa"/>
            <w:vMerge w:val="restart"/>
            <w:tcBorders>
              <w:tl2br w:val="nil"/>
              <w:tr2bl w:val="nil"/>
            </w:tcBorders>
            <w:vAlign w:val="center"/>
          </w:tcPr>
          <w:p w14:paraId="1144B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物业服务企业将一个物业管理区域内的全部物业管理一并委托给他人的</w:t>
            </w:r>
          </w:p>
        </w:tc>
        <w:tc>
          <w:tcPr>
            <w:tcW w:w="4820" w:type="dxa"/>
            <w:vMerge w:val="restart"/>
            <w:tcBorders>
              <w:tl2br w:val="nil"/>
              <w:tr2bl w:val="nil"/>
            </w:tcBorders>
            <w:vAlign w:val="center"/>
          </w:tcPr>
          <w:p w14:paraId="195E23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54BA9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物业服务企业可以将物业管理区域内的专项服务业务委托给专业性服务企业，但不得将该区域内的全部物业管理一并委托给他人。</w:t>
            </w:r>
          </w:p>
        </w:tc>
        <w:tc>
          <w:tcPr>
            <w:tcW w:w="823" w:type="dxa"/>
            <w:tcBorders>
              <w:tl2br w:val="nil"/>
              <w:tr2bl w:val="nil"/>
            </w:tcBorders>
            <w:tcMar>
              <w:top w:w="15" w:type="dxa"/>
              <w:left w:w="15" w:type="dxa"/>
              <w:bottom w:w="15" w:type="dxa"/>
              <w:right w:w="15" w:type="dxa"/>
            </w:tcMar>
            <w:vAlign w:val="center"/>
          </w:tcPr>
          <w:p w14:paraId="0566A7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62FB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BDD95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责令限期改正，处委托合同价款30%的罚款。</w:t>
            </w:r>
          </w:p>
        </w:tc>
      </w:tr>
      <w:tr w14:paraId="664371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B56E117">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E1D61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20DF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0D44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8CA3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5C91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责令限期改正，处委托合同价款30%以上40%以下的罚款。</w:t>
            </w:r>
          </w:p>
        </w:tc>
      </w:tr>
      <w:tr w14:paraId="65D72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2C7334C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528D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DF4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4DF3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E9F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131D1F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责令限期改正，处委托合同价款40%以上50%以下的罚款。</w:t>
            </w:r>
          </w:p>
        </w:tc>
      </w:tr>
      <w:tr w14:paraId="12BE90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88D6F0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272</w:t>
            </w:r>
          </w:p>
        </w:tc>
        <w:tc>
          <w:tcPr>
            <w:tcW w:w="1550" w:type="dxa"/>
            <w:vMerge w:val="restart"/>
            <w:tcBorders>
              <w:tl2br w:val="nil"/>
              <w:tr2bl w:val="nil"/>
            </w:tcBorders>
            <w:vAlign w:val="center"/>
          </w:tcPr>
          <w:p w14:paraId="3DD2E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挪用专项维修资金的</w:t>
            </w:r>
          </w:p>
        </w:tc>
        <w:tc>
          <w:tcPr>
            <w:tcW w:w="4820" w:type="dxa"/>
            <w:vMerge w:val="restart"/>
            <w:tcBorders>
              <w:tl2br w:val="nil"/>
              <w:tr2bl w:val="nil"/>
            </w:tcBorders>
            <w:vAlign w:val="center"/>
          </w:tcPr>
          <w:p w14:paraId="5F2CA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35916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823" w:type="dxa"/>
            <w:tcBorders>
              <w:tl2br w:val="nil"/>
              <w:tr2bl w:val="nil"/>
            </w:tcBorders>
            <w:tcMar>
              <w:top w:w="15" w:type="dxa"/>
              <w:left w:w="15" w:type="dxa"/>
              <w:bottom w:w="15" w:type="dxa"/>
              <w:right w:w="15" w:type="dxa"/>
            </w:tcMar>
            <w:vAlign w:val="center"/>
          </w:tcPr>
          <w:p w14:paraId="7F2B9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5283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C458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追回挪用的专项维修资金，给予警告，没收违法所得，可以并处挪用数额0.5倍以下的罚款。</w:t>
            </w:r>
          </w:p>
        </w:tc>
      </w:tr>
      <w:tr w14:paraId="442A70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E07771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B93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3C1B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EE43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CD5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5A89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追回挪用的专项维修资金，给予警告，没收违法所得，可以并处挪用数额0.5倍以上1倍以下的罚款。</w:t>
            </w:r>
          </w:p>
        </w:tc>
      </w:tr>
      <w:tr w14:paraId="2E895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A85004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EA2A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C49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26D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20C26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1F7CF4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09DF5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追回挪用的专项维修资金，给予警告，没收违法所得，可以并处挪用数额1倍以上2倍以下的罚款。</w:t>
            </w:r>
          </w:p>
        </w:tc>
      </w:tr>
      <w:tr w14:paraId="40FD7A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CAC801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273</w:t>
            </w:r>
          </w:p>
        </w:tc>
        <w:tc>
          <w:tcPr>
            <w:tcW w:w="1550" w:type="dxa"/>
            <w:vMerge w:val="restart"/>
            <w:tcBorders>
              <w:tl2br w:val="nil"/>
              <w:tr2bl w:val="nil"/>
            </w:tcBorders>
            <w:vAlign w:val="center"/>
          </w:tcPr>
          <w:p w14:paraId="5C2CB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建设单位在物业管理区域内不按照规定配置必要的物业管理用房的</w:t>
            </w:r>
          </w:p>
        </w:tc>
        <w:tc>
          <w:tcPr>
            <w:tcW w:w="4820" w:type="dxa"/>
            <w:vMerge w:val="restart"/>
            <w:tcBorders>
              <w:tl2br w:val="nil"/>
              <w:tr2bl w:val="nil"/>
            </w:tcBorders>
            <w:vAlign w:val="center"/>
          </w:tcPr>
          <w:p w14:paraId="28B15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第六十一条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5FD64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第三十条</w:t>
            </w:r>
            <w:r>
              <w:rPr>
                <w:rFonts w:hint="eastAsia" w:ascii="仿宋_GB2312" w:hAnsi="宋体" w:eastAsia="仿宋_GB2312" w:cs="Times New Roman"/>
                <w:b/>
                <w:bCs/>
                <w:color w:val="auto"/>
                <w:sz w:val="13"/>
                <w:szCs w:val="13"/>
                <w:highlight w:val="none"/>
                <w:lang w:eastAsia="zh-CN"/>
              </w:rPr>
              <w:t>：</w:t>
            </w:r>
            <w:r>
              <w:rPr>
                <w:rFonts w:ascii="仿宋_GB2312" w:hAnsi="宋体" w:eastAsia="仿宋_GB2312" w:cs="Times New Roman"/>
                <w:color w:val="auto"/>
                <w:sz w:val="13"/>
                <w:szCs w:val="13"/>
                <w:highlight w:val="none"/>
              </w:rPr>
              <w:t>建设单位应当按照规定在物业管理区域内配置必要的物业管理用房。</w:t>
            </w:r>
          </w:p>
        </w:tc>
        <w:tc>
          <w:tcPr>
            <w:tcW w:w="823" w:type="dxa"/>
            <w:tcBorders>
              <w:tl2br w:val="nil"/>
              <w:tr2bl w:val="nil"/>
            </w:tcBorders>
            <w:tcMar>
              <w:top w:w="15" w:type="dxa"/>
              <w:left w:w="15" w:type="dxa"/>
              <w:bottom w:w="15" w:type="dxa"/>
              <w:right w:w="15" w:type="dxa"/>
            </w:tcMar>
            <w:vAlign w:val="center"/>
          </w:tcPr>
          <w:p w14:paraId="3BA2F8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B93EA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8368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责令限期改正，给予警告，没收违法所得，并处10万元罚款。</w:t>
            </w:r>
          </w:p>
        </w:tc>
      </w:tr>
      <w:tr w14:paraId="6B8E60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C4B8EE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E477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3CF6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2F4F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617C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实施违法行为，侵害业主利益，不具有从轻、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EF6C1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责令限期改正，给予警告，没收违法所得，并处10万元以上30万元以下罚款。</w:t>
            </w:r>
          </w:p>
        </w:tc>
      </w:tr>
      <w:tr w14:paraId="5BB068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1" w:hRule="atLeast"/>
          <w:jc w:val="center"/>
        </w:trPr>
        <w:tc>
          <w:tcPr>
            <w:tcW w:w="443" w:type="dxa"/>
            <w:gridSpan w:val="2"/>
            <w:vMerge w:val="continue"/>
            <w:tcBorders>
              <w:tl2br w:val="nil"/>
              <w:tr2bl w:val="nil"/>
            </w:tcBorders>
            <w:vAlign w:val="center"/>
          </w:tcPr>
          <w:p w14:paraId="5432313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DC72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3CE0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5BBE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51B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3AF90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责令限期改正，给予警告，没收违法所得，并处30万元以上50万元以下罚款。</w:t>
            </w:r>
          </w:p>
        </w:tc>
      </w:tr>
      <w:tr w14:paraId="4FDAFE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50E228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274</w:t>
            </w:r>
          </w:p>
        </w:tc>
        <w:tc>
          <w:tcPr>
            <w:tcW w:w="1550" w:type="dxa"/>
            <w:vMerge w:val="restart"/>
            <w:tcBorders>
              <w:tl2br w:val="nil"/>
              <w:tr2bl w:val="nil"/>
            </w:tcBorders>
            <w:vAlign w:val="center"/>
          </w:tcPr>
          <w:p w14:paraId="6E77E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未经业主大会同意，物业服务企业擅自改变物业管理用房的用途的</w:t>
            </w:r>
          </w:p>
        </w:tc>
        <w:tc>
          <w:tcPr>
            <w:tcW w:w="4820" w:type="dxa"/>
            <w:vMerge w:val="restart"/>
            <w:tcBorders>
              <w:tl2br w:val="nil"/>
              <w:tr2bl w:val="nil"/>
            </w:tcBorders>
            <w:vAlign w:val="center"/>
          </w:tcPr>
          <w:p w14:paraId="396E8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第六十二条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45D342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第三十七条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物业管理用房的所有权依法属于业主。未经业主大会同意，物业服务企业不得改变物业管理用房的用途。</w:t>
            </w:r>
          </w:p>
        </w:tc>
        <w:tc>
          <w:tcPr>
            <w:tcW w:w="823" w:type="dxa"/>
            <w:tcBorders>
              <w:tl2br w:val="nil"/>
              <w:tr2bl w:val="nil"/>
            </w:tcBorders>
            <w:tcMar>
              <w:top w:w="15" w:type="dxa"/>
              <w:left w:w="15" w:type="dxa"/>
              <w:bottom w:w="15" w:type="dxa"/>
              <w:right w:w="15" w:type="dxa"/>
            </w:tcMar>
            <w:vAlign w:val="center"/>
          </w:tcPr>
          <w:p w14:paraId="4BF01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726D7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初次违法，责令限期改正，擅自改变用途，持续时间在3个月以下的。</w:t>
            </w:r>
          </w:p>
        </w:tc>
        <w:tc>
          <w:tcPr>
            <w:tcW w:w="3058" w:type="dxa"/>
            <w:tcBorders>
              <w:tl2br w:val="nil"/>
              <w:tr2bl w:val="nil"/>
            </w:tcBorders>
            <w:tcMar>
              <w:top w:w="15" w:type="dxa"/>
              <w:left w:w="15" w:type="dxa"/>
              <w:bottom w:w="15" w:type="dxa"/>
              <w:right w:w="15" w:type="dxa"/>
            </w:tcMar>
            <w:vAlign w:val="center"/>
          </w:tcPr>
          <w:p w14:paraId="143B1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w:t>
            </w:r>
            <w:r>
              <w:rPr>
                <w:rFonts w:hint="eastAsia" w:ascii="仿宋_GB2312" w:hAnsi="宋体" w:eastAsia="仿宋_GB2312" w:cs="Times New Roman"/>
                <w:color w:val="auto"/>
                <w:kern w:val="0"/>
                <w:sz w:val="13"/>
                <w:szCs w:val="13"/>
                <w:highlight w:val="none"/>
                <w:lang w:val="en-US" w:eastAsia="zh-CN"/>
              </w:rPr>
              <w:t>1万元以上</w:t>
            </w:r>
            <w:r>
              <w:rPr>
                <w:rFonts w:hint="eastAsia" w:ascii="仿宋_GB2312" w:hAnsi="宋体" w:eastAsia="仿宋_GB2312" w:cs="Times New Roman"/>
                <w:color w:val="auto"/>
                <w:kern w:val="0"/>
                <w:sz w:val="13"/>
                <w:szCs w:val="13"/>
                <w:highlight w:val="none"/>
              </w:rPr>
              <w:t>3万元</w:t>
            </w:r>
            <w:r>
              <w:rPr>
                <w:rFonts w:hint="eastAsia" w:ascii="仿宋_GB2312" w:hAnsi="宋体" w:eastAsia="仿宋_GB2312" w:cs="Times New Roman"/>
                <w:color w:val="auto"/>
                <w:kern w:val="0"/>
                <w:sz w:val="13"/>
                <w:szCs w:val="13"/>
                <w:highlight w:val="none"/>
                <w:lang w:val="en-US" w:eastAsia="zh-CN"/>
              </w:rPr>
              <w:t>以下</w:t>
            </w:r>
            <w:r>
              <w:rPr>
                <w:rFonts w:hint="eastAsia" w:ascii="仿宋_GB2312" w:hAnsi="宋体" w:eastAsia="仿宋_GB2312" w:cs="Times New Roman"/>
                <w:color w:val="auto"/>
                <w:kern w:val="0"/>
                <w:sz w:val="13"/>
                <w:szCs w:val="13"/>
                <w:highlight w:val="none"/>
              </w:rPr>
              <w:t>罚款。</w:t>
            </w:r>
          </w:p>
        </w:tc>
      </w:tr>
      <w:tr w14:paraId="38FC7E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36C4F4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0CB7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EE01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FF2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369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实施违法行为，造成不良社会影响，责令限期改正，擅自改变用途，持续时间在3个月以上6个月以下的。</w:t>
            </w:r>
          </w:p>
        </w:tc>
        <w:tc>
          <w:tcPr>
            <w:tcW w:w="3058" w:type="dxa"/>
            <w:tcBorders>
              <w:tl2br w:val="nil"/>
              <w:tr2bl w:val="nil"/>
            </w:tcBorders>
            <w:tcMar>
              <w:top w:w="15" w:type="dxa"/>
              <w:left w:w="15" w:type="dxa"/>
              <w:bottom w:w="15" w:type="dxa"/>
              <w:right w:w="15" w:type="dxa"/>
            </w:tcMar>
            <w:vAlign w:val="center"/>
          </w:tcPr>
          <w:p w14:paraId="641F8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责令限期改正，给予警告，并处3万元以上6万元以下罚款。</w:t>
            </w:r>
          </w:p>
        </w:tc>
      </w:tr>
      <w:tr w14:paraId="7D688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311356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1E159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04C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B47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3772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实施违法行为，造成不良社会影响，责令限期改正，擅自改变用途，持续时间在6个月以上1年以下的。</w:t>
            </w:r>
          </w:p>
        </w:tc>
        <w:tc>
          <w:tcPr>
            <w:tcW w:w="3058" w:type="dxa"/>
            <w:tcBorders>
              <w:tl2br w:val="nil"/>
              <w:tr2bl w:val="nil"/>
            </w:tcBorders>
            <w:tcMar>
              <w:top w:w="15" w:type="dxa"/>
              <w:left w:w="15" w:type="dxa"/>
              <w:bottom w:w="15" w:type="dxa"/>
              <w:right w:w="15" w:type="dxa"/>
            </w:tcMar>
            <w:vAlign w:val="center"/>
          </w:tcPr>
          <w:p w14:paraId="65DAB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责令限期改正，给予警告，并处6万元以上10万元以下罚款。</w:t>
            </w:r>
          </w:p>
          <w:p w14:paraId="3267D7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28F99B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8A169C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275</w:t>
            </w:r>
          </w:p>
        </w:tc>
        <w:tc>
          <w:tcPr>
            <w:tcW w:w="1550" w:type="dxa"/>
            <w:vMerge w:val="restart"/>
            <w:tcBorders>
              <w:tl2br w:val="nil"/>
              <w:tr2bl w:val="nil"/>
            </w:tcBorders>
            <w:vAlign w:val="center"/>
          </w:tcPr>
          <w:p w14:paraId="63C47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有下列行为之一的（一）擅自改变物业管理区域内按照规划建设的公共建筑和共用设施用途的；</w:t>
            </w:r>
          </w:p>
          <w:p w14:paraId="5B37F8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2B405C3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7BB1DE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177FEC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第六十三条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579E0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（一）擅自改变物业管理区域内按照规划建设的公共建筑和共用设施用途的；</w:t>
            </w:r>
          </w:p>
          <w:p w14:paraId="6FF0AD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2C67E35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4745C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个人有前款规定行为之一的，处1000元以上1万元以下的罚款；单位有前款规定行为之一的，处5万元以上20万元以下的罚款。</w:t>
            </w:r>
          </w:p>
          <w:p w14:paraId="46ADE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第四十九条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区域内按照规划建设的公共建筑和共用设施，不得改变用途。业主依法确需改变公共建筑和共用设施用途的，应当在依法办理有关手续后告知物业服务企业；物业服务企业确需改变公共建筑和共用设施用途的，应当提请业主大会讨论决定同意后，由业主依法办理有关手续。</w:t>
            </w:r>
          </w:p>
          <w:p w14:paraId="0B278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业主、物业服务企业不得擅自占用、挖掘物业管理区域内的道路、场地，损害业主的共同利益。因维修物业或者公共利益，业主确需临时占用、挖掘道路、场地的，应当征得业主委员会和物业服务企业的同意；物业服务企业确需临时占用、挖掘道路、场地的，应当征得业主委员会的同意。业主、物业服务企业应当将临时占用、挖掘的道路、场地，在约定期限内恢复原状。</w:t>
            </w:r>
          </w:p>
          <w:p w14:paraId="6D4F3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823" w:type="dxa"/>
            <w:tcBorders>
              <w:tl2br w:val="nil"/>
              <w:tr2bl w:val="nil"/>
            </w:tcBorders>
            <w:tcMar>
              <w:top w:w="15" w:type="dxa"/>
              <w:left w:w="15" w:type="dxa"/>
              <w:bottom w:w="15" w:type="dxa"/>
              <w:right w:w="15" w:type="dxa"/>
            </w:tcMar>
            <w:vAlign w:val="center"/>
          </w:tcPr>
          <w:p w14:paraId="7690B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ED9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11C6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对个人处1千元罚款；对单位处5万元罚款。</w:t>
            </w:r>
          </w:p>
        </w:tc>
      </w:tr>
      <w:tr w14:paraId="598FE1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F2E7767">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F06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4F3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9D11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36801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E5B3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对个人处1千元以上5千元以下罚款；对单位处5万元以上15万元以下罚款。</w:t>
            </w:r>
          </w:p>
        </w:tc>
      </w:tr>
      <w:tr w14:paraId="304A7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6" w:hRule="atLeast"/>
          <w:jc w:val="center"/>
        </w:trPr>
        <w:tc>
          <w:tcPr>
            <w:tcW w:w="443" w:type="dxa"/>
            <w:gridSpan w:val="2"/>
            <w:vMerge w:val="continue"/>
            <w:tcBorders>
              <w:tl2br w:val="nil"/>
              <w:tr2bl w:val="nil"/>
            </w:tcBorders>
            <w:vAlign w:val="center"/>
          </w:tcPr>
          <w:p w14:paraId="19212E3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8CE45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1C7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3F87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49B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323941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68B26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5B1FC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对个人处5千元以上1万元以下罚款；对单位处15万元以上20万元以下罚款。</w:t>
            </w:r>
          </w:p>
        </w:tc>
      </w:tr>
      <w:tr w14:paraId="3F7813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31C8CD95">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276</w:t>
            </w:r>
          </w:p>
        </w:tc>
        <w:tc>
          <w:tcPr>
            <w:tcW w:w="1550" w:type="dxa"/>
            <w:vMerge w:val="restart"/>
            <w:tcBorders>
              <w:tl2br w:val="nil"/>
              <w:tr2bl w:val="nil"/>
            </w:tcBorders>
            <w:vAlign w:val="center"/>
          </w:tcPr>
          <w:p w14:paraId="7CD1D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买受人未按本规定交存首期住宅专项维修资金,开发建设单位将房屋交付买受人的</w:t>
            </w:r>
          </w:p>
        </w:tc>
        <w:tc>
          <w:tcPr>
            <w:tcW w:w="4820" w:type="dxa"/>
            <w:vMerge w:val="restart"/>
            <w:tcBorders>
              <w:tl2br w:val="nil"/>
              <w:tr2bl w:val="nil"/>
            </w:tcBorders>
            <w:vAlign w:val="center"/>
          </w:tcPr>
          <w:p w14:paraId="73433B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开发建设单位违反本办法第十三条规定将房屋交付买受人的，由县级以上地方人民政府建设（房地产）主管部门责令限期改正；逾期不改正的，处以3万元以下的罚款。</w:t>
            </w:r>
          </w:p>
          <w:p w14:paraId="11140F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未按本办法规定交存首期住宅专项维修资金的，开发建设单位或者公有住房售房单位不得将房屋交付购买人。</w:t>
            </w:r>
          </w:p>
        </w:tc>
        <w:tc>
          <w:tcPr>
            <w:tcW w:w="823" w:type="dxa"/>
            <w:tcBorders>
              <w:tl2br w:val="nil"/>
              <w:tr2bl w:val="nil"/>
            </w:tcBorders>
            <w:tcMar>
              <w:top w:w="15" w:type="dxa"/>
              <w:left w:w="15" w:type="dxa"/>
              <w:bottom w:w="15" w:type="dxa"/>
              <w:right w:w="15" w:type="dxa"/>
            </w:tcMar>
            <w:vAlign w:val="center"/>
          </w:tcPr>
          <w:p w14:paraId="1A2B6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FE83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5BF08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处以1万元的罚款。</w:t>
            </w:r>
          </w:p>
        </w:tc>
      </w:tr>
      <w:tr w14:paraId="118212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5B11042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6520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83A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03CD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957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2BF28D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处以1万元以上2万元以下的罚款。</w:t>
            </w:r>
          </w:p>
        </w:tc>
      </w:tr>
      <w:tr w14:paraId="448E8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6D0FFB7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FFE1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29D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6009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73E12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2CDC9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处以2万元以上3万元以下的罚款。</w:t>
            </w:r>
          </w:p>
        </w:tc>
      </w:tr>
      <w:tr w14:paraId="4919C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229781C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277</w:t>
            </w:r>
          </w:p>
        </w:tc>
        <w:tc>
          <w:tcPr>
            <w:tcW w:w="1550" w:type="dxa"/>
            <w:vMerge w:val="restart"/>
            <w:tcBorders>
              <w:tl2br w:val="nil"/>
              <w:tr2bl w:val="nil"/>
            </w:tcBorders>
            <w:vAlign w:val="center"/>
          </w:tcPr>
          <w:p w14:paraId="2F9B3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开发建设单位未按照尚未售出商品住宅或者公有住房的建筑面积，分摊维修、更新和改造费用的</w:t>
            </w:r>
          </w:p>
        </w:tc>
        <w:tc>
          <w:tcPr>
            <w:tcW w:w="4820" w:type="dxa"/>
            <w:vMerge w:val="restart"/>
            <w:tcBorders>
              <w:tl2br w:val="nil"/>
              <w:tr2bl w:val="nil"/>
            </w:tcBorders>
            <w:vAlign w:val="center"/>
          </w:tcPr>
          <w:p w14:paraId="1B3D04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开发建设单位未按本办法第二十一条规定分摊维修、更新和改造费用的，由县级以上地方人民政府建设（房地产）主管部门责令限期改正；逾期不改正的，处以1万元以下的罚款。</w:t>
            </w:r>
          </w:p>
          <w:p w14:paraId="522DB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823" w:type="dxa"/>
            <w:tcBorders>
              <w:tl2br w:val="nil"/>
              <w:tr2bl w:val="nil"/>
            </w:tcBorders>
            <w:tcMar>
              <w:top w:w="15" w:type="dxa"/>
              <w:left w:w="15" w:type="dxa"/>
              <w:bottom w:w="15" w:type="dxa"/>
              <w:right w:w="15" w:type="dxa"/>
            </w:tcMar>
            <w:vAlign w:val="center"/>
          </w:tcPr>
          <w:p w14:paraId="385A9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1BC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69A5A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处以5千元以下的罚款。</w:t>
            </w:r>
          </w:p>
        </w:tc>
      </w:tr>
      <w:tr w14:paraId="66C02A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C780DA9">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75106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8A3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82E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781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5B828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处以5千元以上7千5百元以下的罚款。</w:t>
            </w:r>
          </w:p>
        </w:tc>
      </w:tr>
      <w:tr w14:paraId="129A14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E038A4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ADFE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41CD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B598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5C74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36DAD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责令限期改正；逾期不改正的，处以7千5百元以上1万元以下的罚款。</w:t>
            </w:r>
          </w:p>
        </w:tc>
      </w:tr>
      <w:tr w14:paraId="567BCC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7AD7FD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278</w:t>
            </w:r>
          </w:p>
        </w:tc>
        <w:tc>
          <w:tcPr>
            <w:tcW w:w="1550" w:type="dxa"/>
            <w:vMerge w:val="restart"/>
            <w:tcBorders>
              <w:tl2br w:val="nil"/>
              <w:tr2bl w:val="nil"/>
            </w:tcBorders>
            <w:vAlign w:val="center"/>
          </w:tcPr>
          <w:p w14:paraId="2E3CE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物业服务等企业挪用住宅专项维修资金的</w:t>
            </w:r>
          </w:p>
        </w:tc>
        <w:tc>
          <w:tcPr>
            <w:tcW w:w="4820" w:type="dxa"/>
            <w:vMerge w:val="restart"/>
            <w:tcBorders>
              <w:tl2br w:val="nil"/>
              <w:tr2bl w:val="nil"/>
            </w:tcBorders>
            <w:vAlign w:val="center"/>
          </w:tcPr>
          <w:p w14:paraId="279AE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006FF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住宅专项维修资金应当专项用于住宅共用部位、共用设施设备保修期满后的维修和更新、改造，不得挪作他用。</w:t>
            </w:r>
          </w:p>
        </w:tc>
        <w:tc>
          <w:tcPr>
            <w:tcW w:w="823" w:type="dxa"/>
            <w:tcBorders>
              <w:tl2br w:val="nil"/>
              <w:tr2bl w:val="nil"/>
            </w:tcBorders>
            <w:tcMar>
              <w:top w:w="15" w:type="dxa"/>
              <w:left w:w="15" w:type="dxa"/>
              <w:bottom w:w="15" w:type="dxa"/>
              <w:right w:w="15" w:type="dxa"/>
            </w:tcMar>
            <w:vAlign w:val="center"/>
          </w:tcPr>
          <w:p w14:paraId="16BA5C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FF34E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4D87C7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没收违法所得，可以并处挪用金额0.5倍以下的罚款。</w:t>
            </w:r>
          </w:p>
        </w:tc>
      </w:tr>
      <w:tr w14:paraId="3F40F1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1BA592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4F8A0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D6A5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AAE6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FB79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5462C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没收违法所得，可以并处挪用金额0.5倍以上1.5倍以下的罚款。</w:t>
            </w:r>
          </w:p>
        </w:tc>
      </w:tr>
      <w:tr w14:paraId="7BA3DE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1" w:hRule="atLeast"/>
          <w:jc w:val="center"/>
        </w:trPr>
        <w:tc>
          <w:tcPr>
            <w:tcW w:w="443" w:type="dxa"/>
            <w:gridSpan w:val="2"/>
            <w:vMerge w:val="continue"/>
            <w:tcBorders>
              <w:tl2br w:val="nil"/>
              <w:tr2bl w:val="nil"/>
            </w:tcBorders>
            <w:vAlign w:val="center"/>
          </w:tcPr>
          <w:p w14:paraId="7EFC586A">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168A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055D7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2B0C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D1C2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1BE60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没收违法所得，可以并处挪用金额1.5倍以上2倍以下的罚款。</w:t>
            </w:r>
          </w:p>
        </w:tc>
      </w:tr>
      <w:tr w14:paraId="02028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956829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279</w:t>
            </w:r>
          </w:p>
        </w:tc>
        <w:tc>
          <w:tcPr>
            <w:tcW w:w="1550" w:type="dxa"/>
            <w:vMerge w:val="restart"/>
            <w:tcBorders>
              <w:tl2br w:val="nil"/>
              <w:tr2bl w:val="nil"/>
            </w:tcBorders>
            <w:vAlign w:val="center"/>
          </w:tcPr>
          <w:p w14:paraId="3DED6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房产测绘单位有下列情形之一的</w:t>
            </w:r>
          </w:p>
          <w:p w14:paraId="650FD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（一）在房产面积测算中不执行国家标准、规范和规定的；</w:t>
            </w:r>
          </w:p>
          <w:p w14:paraId="030ED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（二）在房产面积测算中弄虚作假、欺骗房屋权利人的。</w:t>
            </w:r>
          </w:p>
          <w:p w14:paraId="33945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（三）房产面积测算失误，造成重大损失的。</w:t>
            </w:r>
          </w:p>
        </w:tc>
        <w:tc>
          <w:tcPr>
            <w:tcW w:w="4820" w:type="dxa"/>
            <w:vMerge w:val="restart"/>
            <w:tcBorders>
              <w:tl2br w:val="nil"/>
              <w:tr2bl w:val="nil"/>
            </w:tcBorders>
            <w:vAlign w:val="center"/>
          </w:tcPr>
          <w:p w14:paraId="1B072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color w:val="auto"/>
                <w:kern w:val="0"/>
                <w:sz w:val="13"/>
                <w:szCs w:val="13"/>
                <w:highlight w:val="none"/>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3D76D9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在房产面积测算中不执行国家标准、规范和规定的；</w:t>
            </w:r>
          </w:p>
          <w:p w14:paraId="28FCB53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（二）</w:t>
            </w:r>
            <w:r>
              <w:rPr>
                <w:rFonts w:hint="eastAsia" w:ascii="仿宋_GB2312" w:hAnsi="宋体" w:eastAsia="仿宋_GB2312" w:cs="Times New Roman"/>
                <w:color w:val="auto"/>
                <w:kern w:val="0"/>
                <w:sz w:val="13"/>
                <w:szCs w:val="13"/>
                <w:highlight w:val="none"/>
              </w:rPr>
              <w:t>在房产面积测算中弄虚作假、欺骗房屋权利人的。</w:t>
            </w:r>
          </w:p>
          <w:p w14:paraId="23764B6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（三）</w:t>
            </w:r>
            <w:r>
              <w:rPr>
                <w:rFonts w:hint="eastAsia" w:ascii="仿宋_GB2312" w:hAnsi="宋体" w:eastAsia="仿宋_GB2312" w:cs="Times New Roman"/>
                <w:color w:val="auto"/>
                <w:kern w:val="0"/>
                <w:sz w:val="13"/>
                <w:szCs w:val="13"/>
                <w:highlight w:val="none"/>
              </w:rPr>
              <w:t>房产面积测算失误，造成重大损失的。</w:t>
            </w:r>
          </w:p>
          <w:p w14:paraId="691CB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p>
          <w:p w14:paraId="5F813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房产测绘单位应当严格遵守国家有关法律、法规，执行国家房产测量规范和有关技术标准、规定，对其完成的房产测绘成果质量负责。</w:t>
            </w:r>
          </w:p>
          <w:p w14:paraId="3E00F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房产测绘单位应当采用先进技术和设备，提高测绘技术水平，接受房地产行政主管部门和测绘行政主管部门的技术指导和业务监督。</w:t>
            </w:r>
          </w:p>
          <w:p w14:paraId="6EBB9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房产测绘从业人员应当保证测绘成果的完整、准确，不得违规测绘、弄虚作假，不得损害国家利益、</w:t>
            </w:r>
            <w:r>
              <w:rPr>
                <w:color w:val="auto"/>
                <w:sz w:val="13"/>
                <w:szCs w:val="13"/>
                <w:highlight w:val="none"/>
              </w:rPr>
              <w:fldChar w:fldCharType="begin"/>
            </w:r>
            <w:r>
              <w:rPr>
                <w:color w:val="auto"/>
                <w:sz w:val="13"/>
                <w:szCs w:val="13"/>
                <w:highlight w:val="none"/>
              </w:rPr>
              <w:instrText xml:space="preserve"> HYPERLINK "https://baike.baidu.com/item/%E7%A4%BE%E4%BC%9A%E5%85%AC%E5%85%B1%E5%88%A9%E7%9B%8A"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社会公共利益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和他人合法权益。</w:t>
            </w:r>
          </w:p>
        </w:tc>
        <w:tc>
          <w:tcPr>
            <w:tcW w:w="823" w:type="dxa"/>
            <w:tcBorders>
              <w:tl2br w:val="nil"/>
              <w:tr2bl w:val="nil"/>
            </w:tcBorders>
            <w:tcMar>
              <w:top w:w="15" w:type="dxa"/>
              <w:left w:w="15" w:type="dxa"/>
              <w:bottom w:w="15" w:type="dxa"/>
              <w:right w:w="15" w:type="dxa"/>
            </w:tcMar>
            <w:vAlign w:val="center"/>
          </w:tcPr>
          <w:p w14:paraId="299CF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6697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BAAD5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w:t>
            </w:r>
          </w:p>
        </w:tc>
      </w:tr>
      <w:tr w14:paraId="6273D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4AE13C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51C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CF0F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AF8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139E2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477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给予警告，责令限期改正，并处1万元以上2万元以下的罚款。</w:t>
            </w:r>
          </w:p>
        </w:tc>
      </w:tr>
      <w:tr w14:paraId="7F1AF0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2E7DDF4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73C6F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084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205E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717B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63738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02BD8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给予警告，责令限期改正，并处2万元以上3万元以下的罚款，降级或者取消其房产测绘资格。</w:t>
            </w:r>
          </w:p>
        </w:tc>
      </w:tr>
      <w:tr w14:paraId="02A69E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3C6F57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280</w:t>
            </w:r>
          </w:p>
        </w:tc>
        <w:tc>
          <w:tcPr>
            <w:tcW w:w="1550" w:type="dxa"/>
            <w:vMerge w:val="restart"/>
            <w:tcBorders>
              <w:tl2br w:val="nil"/>
              <w:tr2bl w:val="nil"/>
            </w:tcBorders>
            <w:vAlign w:val="center"/>
          </w:tcPr>
          <w:p w14:paraId="67CA0A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白蚁防治单位未建立健全白蚁防治质量保证体系，未严格按照国家和地方有关城市房屋白蚁防治的施工技术规范和操作程序进行防治</w:t>
            </w:r>
          </w:p>
        </w:tc>
        <w:tc>
          <w:tcPr>
            <w:tcW w:w="4820" w:type="dxa"/>
            <w:vMerge w:val="restart"/>
            <w:tcBorders>
              <w:tl2br w:val="nil"/>
              <w:tr2bl w:val="nil"/>
            </w:tcBorders>
            <w:vAlign w:val="center"/>
          </w:tcPr>
          <w:p w14:paraId="3E53F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白蚁防治单位违反本规定第九条规定的，由房屋所在地的县级以上人民政府房地产行政主管部门责令限期改正，并处以1万元以上3万元以下的罚款。</w:t>
            </w:r>
          </w:p>
          <w:p w14:paraId="450DC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白蚁防治单位应当建立健全白蚁防治质量保证体系，严格按照国家和地方有关城市房屋白蚁防治的施工技术规范和操作程序进行防治。</w:t>
            </w:r>
          </w:p>
        </w:tc>
        <w:tc>
          <w:tcPr>
            <w:tcW w:w="823" w:type="dxa"/>
            <w:tcBorders>
              <w:tl2br w:val="nil"/>
              <w:tr2bl w:val="nil"/>
            </w:tcBorders>
            <w:tcMar>
              <w:top w:w="15" w:type="dxa"/>
              <w:left w:w="15" w:type="dxa"/>
              <w:bottom w:w="15" w:type="dxa"/>
              <w:right w:w="15" w:type="dxa"/>
            </w:tcMar>
            <w:vAlign w:val="center"/>
          </w:tcPr>
          <w:p w14:paraId="090F3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0EB7C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1D0F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4D7885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6131F35">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2F89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1C596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9483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C888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F5ADE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77A493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FA5AD8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83ED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EA2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D822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482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2758C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50DAA3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181CE3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281</w:t>
            </w:r>
          </w:p>
        </w:tc>
        <w:tc>
          <w:tcPr>
            <w:tcW w:w="1550" w:type="dxa"/>
            <w:vMerge w:val="restart"/>
            <w:tcBorders>
              <w:tl2br w:val="nil"/>
              <w:tr2bl w:val="nil"/>
            </w:tcBorders>
            <w:vAlign w:val="center"/>
          </w:tcPr>
          <w:p w14:paraId="59AA0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4820" w:type="dxa"/>
            <w:vMerge w:val="restart"/>
            <w:tcBorders>
              <w:tl2br w:val="nil"/>
              <w:tr2bl w:val="nil"/>
            </w:tcBorders>
            <w:vAlign w:val="center"/>
          </w:tcPr>
          <w:p w14:paraId="519EF3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rPr>
              <w:t>：</w:t>
            </w:r>
            <w:r>
              <w:rPr>
                <w:rFonts w:hint="eastAsia" w:ascii="仿宋_GB2312" w:hAnsi="宋体" w:eastAsia="仿宋_GB2312" w:cs="Times New Roman"/>
                <w:color w:val="auto"/>
                <w:kern w:val="0"/>
                <w:sz w:val="13"/>
                <w:szCs w:val="13"/>
                <w:highlight w:val="none"/>
              </w:rPr>
              <w:t>房地产开发企业违反本规定第十一条第一款的规定，由房屋所在地的县级以上地方人民政府房地产行政主管部门责令限期改正，并处以2万元以上3万元以下的罚款。</w:t>
            </w:r>
          </w:p>
          <w:p w14:paraId="4656E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第十一条第一款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房地产开发企业在进行商品房销（预）售时，应当向购房人出具该项目的《白蚁预防合同》或者其他实施房屋白蚁预防的证明文件，提供的《住宅质量保证书》中必须包括白蚁预防质量保证的内容。</w:t>
            </w:r>
          </w:p>
        </w:tc>
        <w:tc>
          <w:tcPr>
            <w:tcW w:w="823" w:type="dxa"/>
            <w:tcBorders>
              <w:tl2br w:val="nil"/>
              <w:tr2bl w:val="nil"/>
            </w:tcBorders>
            <w:tcMar>
              <w:top w:w="15" w:type="dxa"/>
              <w:left w:w="15" w:type="dxa"/>
              <w:bottom w:w="15" w:type="dxa"/>
              <w:right w:w="15" w:type="dxa"/>
            </w:tcMar>
            <w:vAlign w:val="center"/>
          </w:tcPr>
          <w:p w14:paraId="23CF1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0F87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A0C1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责令限期改正，并处2万元的罚款。</w:t>
            </w:r>
          </w:p>
        </w:tc>
      </w:tr>
      <w:tr w14:paraId="5A7C31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6184D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46420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F5B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9B4C2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0E6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89CB1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责令限期改正，并处2万元以上2.5万元以下的罚款。</w:t>
            </w:r>
          </w:p>
        </w:tc>
      </w:tr>
      <w:tr w14:paraId="7D8251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78ECE69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DE16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5AE06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4EB6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1B77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0174D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5FCED8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6E4620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282</w:t>
            </w:r>
          </w:p>
        </w:tc>
        <w:tc>
          <w:tcPr>
            <w:tcW w:w="1550" w:type="dxa"/>
            <w:vMerge w:val="restart"/>
            <w:tcBorders>
              <w:tl2br w:val="nil"/>
              <w:tr2bl w:val="nil"/>
            </w:tcBorders>
            <w:vAlign w:val="center"/>
          </w:tcPr>
          <w:p w14:paraId="49E45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建设单位未按照本规定进行白蚁预防的</w:t>
            </w:r>
          </w:p>
        </w:tc>
        <w:tc>
          <w:tcPr>
            <w:tcW w:w="4820" w:type="dxa"/>
            <w:vMerge w:val="restart"/>
            <w:tcBorders>
              <w:tl2br w:val="nil"/>
              <w:tr2bl w:val="nil"/>
            </w:tcBorders>
            <w:vAlign w:val="center"/>
          </w:tcPr>
          <w:p w14:paraId="374B99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建设单位未按照本规定进行白蚁预防的，由房屋所在地的县级以上地方人民政府房地产行政主管部门责令限期改正，并处以1万元以上3万元以下的罚款。</w:t>
            </w:r>
          </w:p>
          <w:p w14:paraId="621484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2EE6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CD0F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50A5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2E2081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95C0C7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806F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5FC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2C7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E1A9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528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50309E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D288F6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CCFD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599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DFB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1DAA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18D9F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759107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1F031B7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283</w:t>
            </w:r>
          </w:p>
        </w:tc>
        <w:tc>
          <w:tcPr>
            <w:tcW w:w="1550" w:type="dxa"/>
            <w:vMerge w:val="restart"/>
            <w:tcBorders>
              <w:tl2br w:val="nil"/>
              <w:tr2bl w:val="nil"/>
            </w:tcBorders>
            <w:vAlign w:val="center"/>
          </w:tcPr>
          <w:p w14:paraId="31D00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w:t>
            </w:r>
          </w:p>
        </w:tc>
        <w:tc>
          <w:tcPr>
            <w:tcW w:w="4820" w:type="dxa"/>
            <w:vMerge w:val="restart"/>
            <w:tcBorders>
              <w:tl2br w:val="nil"/>
              <w:tr2bl w:val="nil"/>
            </w:tcBorders>
            <w:vAlign w:val="center"/>
          </w:tcPr>
          <w:p w14:paraId="4F9A65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《国有土地上房屋征收与补偿条例》</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74BAA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F6A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150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0BDB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责令限期改正，给予警告，对房地产价格评估机构并处5万元以上10万元以下罚款，对房地产估价师并处1万元以上1.5万元以下罚款，并记入信用档案。</w:t>
            </w:r>
          </w:p>
        </w:tc>
      </w:tr>
      <w:tr w14:paraId="2AE08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continue"/>
            <w:tcBorders>
              <w:tl2br w:val="nil"/>
              <w:tr2bl w:val="nil"/>
            </w:tcBorders>
            <w:vAlign w:val="center"/>
          </w:tcPr>
          <w:p w14:paraId="216571A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61E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7ED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D541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049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BDE5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责令限期改正，给予警告，对房地产价格评估机构并处10万元以上15万元以下罚款，对房地产估价师并处1.5万元以上2万元以下罚款，并记入信用档案。</w:t>
            </w:r>
          </w:p>
        </w:tc>
      </w:tr>
      <w:tr w14:paraId="14288D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17B32A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8117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C5AE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D5E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C4FA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07D87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41F8EE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restart"/>
            <w:tcBorders>
              <w:tl2br w:val="nil"/>
              <w:tr2bl w:val="nil"/>
            </w:tcBorders>
            <w:vAlign w:val="center"/>
          </w:tcPr>
          <w:p w14:paraId="46B89F42">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284</w:t>
            </w:r>
          </w:p>
        </w:tc>
        <w:tc>
          <w:tcPr>
            <w:tcW w:w="1550" w:type="dxa"/>
            <w:vMerge w:val="restart"/>
            <w:tcBorders>
              <w:tl2br w:val="nil"/>
              <w:tr2bl w:val="nil"/>
            </w:tcBorders>
            <w:vAlign w:val="center"/>
          </w:tcPr>
          <w:p w14:paraId="3F4C1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公共租赁住房的所有权人及其委托的运营单位向不符合条件的对象出租公共租赁住房的</w:t>
            </w:r>
          </w:p>
        </w:tc>
        <w:tc>
          <w:tcPr>
            <w:tcW w:w="4820" w:type="dxa"/>
            <w:vMerge w:val="restart"/>
            <w:tcBorders>
              <w:tl2br w:val="nil"/>
              <w:tr2bl w:val="nil"/>
            </w:tcBorders>
            <w:vAlign w:val="center"/>
          </w:tcPr>
          <w:p w14:paraId="330AA0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（一）</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1FCA7BD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（一）</w:t>
            </w:r>
            <w:r>
              <w:rPr>
                <w:rFonts w:hint="eastAsia" w:ascii="仿宋_GB2312" w:hAnsi="宋体" w:eastAsia="仿宋_GB2312"/>
                <w:color w:val="auto"/>
                <w:kern w:val="0"/>
                <w:sz w:val="13"/>
                <w:szCs w:val="13"/>
                <w:highlight w:val="none"/>
              </w:rPr>
              <w:t>向不符合条件的对象出租公共租赁住房的；</w:t>
            </w:r>
          </w:p>
          <w:p w14:paraId="4AC5F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第七条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申请公共租赁住房，应当符合以下条件：</w:t>
            </w:r>
          </w:p>
          <w:p w14:paraId="7D390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（一）在本地无住房或者住房面积低于规定标准；</w:t>
            </w:r>
          </w:p>
          <w:p w14:paraId="6397E2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（二）收入、财产低于规定标准；</w:t>
            </w:r>
          </w:p>
          <w:p w14:paraId="36EBA6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（三）申请人为外来务工人员的，在本地稳定就业达到规定年限。</w:t>
            </w:r>
          </w:p>
          <w:p w14:paraId="379D13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具体条件由直辖市和市、县级人民政府住房保障主管部门根据本地区实际情况确定，报本级人民政府批准后实施并向社会公布。</w:t>
            </w:r>
          </w:p>
        </w:tc>
        <w:tc>
          <w:tcPr>
            <w:tcW w:w="823" w:type="dxa"/>
            <w:tcBorders>
              <w:tl2br w:val="nil"/>
              <w:tr2bl w:val="nil"/>
            </w:tcBorders>
            <w:tcMar>
              <w:top w:w="15" w:type="dxa"/>
              <w:left w:w="15" w:type="dxa"/>
              <w:bottom w:w="15" w:type="dxa"/>
              <w:right w:w="15" w:type="dxa"/>
            </w:tcMar>
            <w:vAlign w:val="center"/>
          </w:tcPr>
          <w:p w14:paraId="2B1BB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F9B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向1个不符合条件的对象出租公共租赁住房的。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19E99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593036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D05201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BB61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8FF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5E6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2838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向2个不符合条件的对象出租公共租赁住房的。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6D031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p>
        </w:tc>
      </w:tr>
      <w:tr w14:paraId="2D6949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2" w:hRule="atLeast"/>
          <w:jc w:val="center"/>
        </w:trPr>
        <w:tc>
          <w:tcPr>
            <w:tcW w:w="443" w:type="dxa"/>
            <w:gridSpan w:val="2"/>
            <w:vMerge w:val="continue"/>
            <w:tcBorders>
              <w:tl2br w:val="nil"/>
              <w:tr2bl w:val="nil"/>
            </w:tcBorders>
            <w:vAlign w:val="center"/>
          </w:tcPr>
          <w:p w14:paraId="573A8AFA">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73DB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33A6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1346C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7C06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向3个以上不符合条件的对象出租公共租赁住房的。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4D65D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672EA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043A37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285</w:t>
            </w:r>
          </w:p>
        </w:tc>
        <w:tc>
          <w:tcPr>
            <w:tcW w:w="1550" w:type="dxa"/>
            <w:vMerge w:val="restart"/>
            <w:tcBorders>
              <w:tl2br w:val="nil"/>
              <w:tr2bl w:val="nil"/>
            </w:tcBorders>
            <w:vAlign w:val="center"/>
          </w:tcPr>
          <w:p w14:paraId="542F49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公共租赁住房的所有权人及其委托的运营单位未履行公共租赁住房及其配套设施维修养护义务的</w:t>
            </w:r>
          </w:p>
        </w:tc>
        <w:tc>
          <w:tcPr>
            <w:tcW w:w="4820" w:type="dxa"/>
            <w:vMerge w:val="restart"/>
            <w:tcBorders>
              <w:tl2br w:val="nil"/>
              <w:tr2bl w:val="nil"/>
            </w:tcBorders>
            <w:vAlign w:val="center"/>
          </w:tcPr>
          <w:p w14:paraId="2FE92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（二）</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5F51B46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未履行公共租赁住房及其配套设施维修养护义务的；</w:t>
            </w:r>
          </w:p>
          <w:p w14:paraId="7A283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第二十四条</w:t>
            </w:r>
            <w:r>
              <w:rPr>
                <w:rFonts w:hint="eastAsia" w:ascii="仿宋_GB2312" w:hAnsi="宋体" w:eastAsia="仿宋_GB2312"/>
                <w:b/>
                <w:bCs/>
                <w:color w:val="auto"/>
                <w:kern w:val="0"/>
                <w:sz w:val="13"/>
                <w:szCs w:val="13"/>
                <w:highlight w:val="none"/>
                <w:lang w:val="en-US" w:eastAsia="zh-CN"/>
              </w:rPr>
              <w:t>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公共租赁住房的所有权人及其委托的运营单位应当负责公共租赁住房及其配套设施的维修养护，确保公共租赁住房的正常使用。</w:t>
            </w:r>
          </w:p>
        </w:tc>
        <w:tc>
          <w:tcPr>
            <w:tcW w:w="823" w:type="dxa"/>
            <w:tcBorders>
              <w:tl2br w:val="nil"/>
              <w:tr2bl w:val="nil"/>
            </w:tcBorders>
            <w:tcMar>
              <w:top w:w="15" w:type="dxa"/>
              <w:left w:w="15" w:type="dxa"/>
              <w:bottom w:w="15" w:type="dxa"/>
              <w:right w:w="15" w:type="dxa"/>
            </w:tcMar>
            <w:vAlign w:val="center"/>
          </w:tcPr>
          <w:p w14:paraId="60B56A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FA3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AF23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32D509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C1D1C56">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EA08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1DBD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0E0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52C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1C60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54FF5B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39C7FDED">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E202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5D76D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C846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61D2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0CBA9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3DF3D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0E7A178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286</w:t>
            </w:r>
          </w:p>
        </w:tc>
        <w:tc>
          <w:tcPr>
            <w:tcW w:w="1550" w:type="dxa"/>
            <w:vMerge w:val="restart"/>
            <w:tcBorders>
              <w:tl2br w:val="nil"/>
              <w:tr2bl w:val="nil"/>
            </w:tcBorders>
            <w:vAlign w:val="center"/>
          </w:tcPr>
          <w:p w14:paraId="4288B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公共租赁住房的所有权人及其委托的运营单位改变公共租赁住房的保障性住房性质、用途，以及配套设施的规划用途的</w:t>
            </w:r>
          </w:p>
        </w:tc>
        <w:tc>
          <w:tcPr>
            <w:tcW w:w="4820" w:type="dxa"/>
            <w:vMerge w:val="restart"/>
            <w:tcBorders>
              <w:tl2br w:val="nil"/>
              <w:tr2bl w:val="nil"/>
            </w:tcBorders>
            <w:vAlign w:val="center"/>
          </w:tcPr>
          <w:p w14:paraId="01530C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（三）</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227AFEA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改变公共租赁住房的保障性住房性质、用途，以及配套设施的规划用途的。</w:t>
            </w:r>
          </w:p>
          <w:p w14:paraId="0F189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公共租赁住房的所有权人及其委托的运营单位不得改变公共租赁住房的保障性住房性质、用途及其配套设施的规划用途。</w:t>
            </w:r>
          </w:p>
        </w:tc>
        <w:tc>
          <w:tcPr>
            <w:tcW w:w="823" w:type="dxa"/>
            <w:tcBorders>
              <w:tl2br w:val="nil"/>
              <w:tr2bl w:val="nil"/>
            </w:tcBorders>
            <w:tcMar>
              <w:top w:w="15" w:type="dxa"/>
              <w:left w:w="15" w:type="dxa"/>
              <w:bottom w:w="15" w:type="dxa"/>
              <w:right w:w="15" w:type="dxa"/>
            </w:tcMar>
            <w:vAlign w:val="center"/>
          </w:tcPr>
          <w:p w14:paraId="05601F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DC5A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改变公共租赁住房的保障性住房性质、用途，以及配套设施的规划用途100平方米以内的。</w:t>
            </w:r>
          </w:p>
        </w:tc>
        <w:tc>
          <w:tcPr>
            <w:tcW w:w="3058" w:type="dxa"/>
            <w:tcBorders>
              <w:tl2br w:val="nil"/>
              <w:tr2bl w:val="nil"/>
            </w:tcBorders>
            <w:tcMar>
              <w:top w:w="15" w:type="dxa"/>
              <w:left w:w="15" w:type="dxa"/>
              <w:bottom w:w="15" w:type="dxa"/>
              <w:right w:w="15" w:type="dxa"/>
            </w:tcMar>
            <w:vAlign w:val="center"/>
          </w:tcPr>
          <w:p w14:paraId="6558FA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10E912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FC124C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1C02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B8C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6CA4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0FCE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改变公共租赁住房的保障性住房性质、用途，以及配套设施的规划用途100平方米以上300平方米以内的。</w:t>
            </w:r>
          </w:p>
        </w:tc>
        <w:tc>
          <w:tcPr>
            <w:tcW w:w="3058" w:type="dxa"/>
            <w:tcBorders>
              <w:tl2br w:val="nil"/>
              <w:tr2bl w:val="nil"/>
            </w:tcBorders>
            <w:tcMar>
              <w:top w:w="15" w:type="dxa"/>
              <w:left w:w="15" w:type="dxa"/>
              <w:bottom w:w="15" w:type="dxa"/>
              <w:right w:w="15" w:type="dxa"/>
            </w:tcMar>
            <w:vAlign w:val="center"/>
          </w:tcPr>
          <w:p w14:paraId="70EDB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590E7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51F2B1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431DB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3D8D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A7A6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062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改变公共租赁住房的保障性住房性质、用途，以及配套设施的规划用途300平方米以上的。</w:t>
            </w:r>
          </w:p>
        </w:tc>
        <w:tc>
          <w:tcPr>
            <w:tcW w:w="3058" w:type="dxa"/>
            <w:tcBorders>
              <w:tl2br w:val="nil"/>
              <w:tr2bl w:val="nil"/>
            </w:tcBorders>
            <w:tcMar>
              <w:top w:w="15" w:type="dxa"/>
              <w:left w:w="15" w:type="dxa"/>
              <w:bottom w:w="15" w:type="dxa"/>
              <w:right w:w="15" w:type="dxa"/>
            </w:tcMar>
            <w:vAlign w:val="center"/>
          </w:tcPr>
          <w:p w14:paraId="468564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315A39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4" w:hRule="atLeast"/>
          <w:jc w:val="center"/>
        </w:trPr>
        <w:tc>
          <w:tcPr>
            <w:tcW w:w="443" w:type="dxa"/>
            <w:gridSpan w:val="2"/>
            <w:vMerge w:val="restart"/>
            <w:tcBorders>
              <w:tl2br w:val="nil"/>
              <w:tr2bl w:val="nil"/>
            </w:tcBorders>
            <w:vAlign w:val="center"/>
          </w:tcPr>
          <w:p w14:paraId="7D80B3F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287</w:t>
            </w:r>
          </w:p>
        </w:tc>
        <w:tc>
          <w:tcPr>
            <w:tcW w:w="1550" w:type="dxa"/>
            <w:vMerge w:val="restart"/>
            <w:tcBorders>
              <w:tl2br w:val="nil"/>
              <w:tr2bl w:val="nil"/>
            </w:tcBorders>
            <w:vAlign w:val="center"/>
          </w:tcPr>
          <w:p w14:paraId="3DB8D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以欺骗等不正手段，登记为轮候对象或者承租公共租赁住房的</w:t>
            </w:r>
          </w:p>
        </w:tc>
        <w:tc>
          <w:tcPr>
            <w:tcW w:w="4820" w:type="dxa"/>
            <w:vMerge w:val="restart"/>
            <w:tcBorders>
              <w:tl2br w:val="nil"/>
              <w:tr2bl w:val="nil"/>
            </w:tcBorders>
            <w:vAlign w:val="center"/>
          </w:tcPr>
          <w:p w14:paraId="2D6BA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ascii="仿宋_GB2312" w:hAnsi="宋体" w:eastAsia="仿宋_GB2312"/>
                <w:b/>
                <w:bCs/>
                <w:color w:val="auto"/>
                <w:kern w:val="0"/>
                <w:sz w:val="13"/>
                <w:szCs w:val="13"/>
                <w:highlight w:val="none"/>
              </w:rPr>
              <w:t>第三十</w:t>
            </w:r>
            <w:r>
              <w:rPr>
                <w:rFonts w:hint="eastAsia" w:ascii="仿宋_GB2312" w:hAnsi="宋体" w:eastAsia="仿宋_GB2312"/>
                <w:b/>
                <w:bCs/>
                <w:color w:val="auto"/>
                <w:kern w:val="0"/>
                <w:sz w:val="13"/>
                <w:szCs w:val="13"/>
                <w:highlight w:val="none"/>
              </w:rPr>
              <w:t>五</w:t>
            </w:r>
            <w:r>
              <w:rPr>
                <w:rFonts w:ascii="仿宋_GB2312" w:hAnsi="宋体" w:eastAsia="仿宋_GB2312"/>
                <w:b/>
                <w:bCs/>
                <w:color w:val="auto"/>
                <w:kern w:val="0"/>
                <w:sz w:val="13"/>
                <w:szCs w:val="13"/>
                <w:highlight w:val="none"/>
              </w:rPr>
              <w:t>条</w:t>
            </w:r>
            <w:bookmarkStart w:id="16" w:name="tiao_35_kuan_2"/>
            <w:bookmarkEnd w:id="16"/>
            <w:r>
              <w:rPr>
                <w:rFonts w:hint="eastAsia" w:ascii="仿宋_GB2312" w:hAnsi="宋体" w:eastAsia="仿宋_GB2312"/>
                <w:b/>
                <w:bCs/>
                <w:color w:val="auto"/>
                <w:kern w:val="0"/>
                <w:sz w:val="13"/>
                <w:szCs w:val="13"/>
                <w:highlight w:val="none"/>
              </w:rPr>
              <w:t>第二款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35E00C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第八条第一款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申请人应当根据市、县级人民政府住房保障主管部门的规定，提交申请材料，并对申请材料的真实性负责。申请人应当书面同意市、县级人民政府住房保障主管部门核实其申报信息。</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10E1F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58D2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E51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以欺骗等不正当手段登记为轮候对象，但未承租公共租赁住房的。</w:t>
            </w:r>
          </w:p>
        </w:tc>
        <w:tc>
          <w:tcPr>
            <w:tcW w:w="3058" w:type="dxa"/>
            <w:tcBorders>
              <w:tl2br w:val="nil"/>
              <w:tr2bl w:val="nil"/>
            </w:tcBorders>
            <w:tcMar>
              <w:top w:w="15" w:type="dxa"/>
              <w:left w:w="15" w:type="dxa"/>
              <w:bottom w:w="15" w:type="dxa"/>
              <w:right w:w="15" w:type="dxa"/>
            </w:tcMar>
            <w:vAlign w:val="center"/>
          </w:tcPr>
          <w:p w14:paraId="5F2749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取消其轮候登记。</w:t>
            </w:r>
          </w:p>
        </w:tc>
      </w:tr>
      <w:tr w14:paraId="15FFD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1F8DCE3B">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52704A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C21C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01BC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AAA7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以欺骗等不正当手段承租公共租赁住房，在限期内能退回所承租公共租赁住房，并按市场价格补缴租金的。</w:t>
            </w:r>
          </w:p>
        </w:tc>
        <w:tc>
          <w:tcPr>
            <w:tcW w:w="3058" w:type="dxa"/>
            <w:tcBorders>
              <w:tl2br w:val="nil"/>
              <w:tr2bl w:val="nil"/>
            </w:tcBorders>
            <w:tcMar>
              <w:top w:w="15" w:type="dxa"/>
              <w:left w:w="15" w:type="dxa"/>
              <w:bottom w:w="15" w:type="dxa"/>
              <w:right w:w="15" w:type="dxa"/>
            </w:tcMar>
            <w:vAlign w:val="center"/>
          </w:tcPr>
          <w:p w14:paraId="19A7E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处以5百元以下罚款。</w:t>
            </w:r>
          </w:p>
        </w:tc>
      </w:tr>
      <w:tr w14:paraId="18FBBE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5B242C0E">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8309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146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B5D2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5789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以欺骗等不正当手段承租公共租赁住房，逾期不退回或逾期不按市场价格补缴租金，造成恶劣社会影响的。</w:t>
            </w:r>
          </w:p>
        </w:tc>
        <w:tc>
          <w:tcPr>
            <w:tcW w:w="3058" w:type="dxa"/>
            <w:tcBorders>
              <w:tl2br w:val="nil"/>
              <w:tr2bl w:val="nil"/>
            </w:tcBorders>
            <w:tcMar>
              <w:top w:w="15" w:type="dxa"/>
              <w:left w:w="15" w:type="dxa"/>
              <w:bottom w:w="15" w:type="dxa"/>
              <w:right w:w="15" w:type="dxa"/>
            </w:tcMar>
            <w:vAlign w:val="center"/>
          </w:tcPr>
          <w:p w14:paraId="2C96E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处以5百元以上1千元以下罚款。</w:t>
            </w:r>
            <w:r>
              <w:rPr>
                <w:rFonts w:ascii="仿宋_GB2312" w:hAnsi="宋体" w:eastAsia="仿宋_GB2312"/>
                <w:color w:val="auto"/>
                <w:kern w:val="0"/>
                <w:sz w:val="13"/>
                <w:szCs w:val="13"/>
                <w:highlight w:val="none"/>
              </w:rPr>
              <w:t>可以依法申请人民法院强制执行，</w:t>
            </w:r>
            <w:r>
              <w:rPr>
                <w:rFonts w:hint="eastAsia" w:ascii="仿宋_GB2312" w:hAnsi="宋体" w:eastAsia="仿宋_GB2312"/>
                <w:color w:val="auto"/>
                <w:kern w:val="0"/>
                <w:sz w:val="13"/>
                <w:szCs w:val="13"/>
                <w:highlight w:val="none"/>
              </w:rPr>
              <w:t>承租人自退回公共租赁住房之日起五年内不得再次申请公共租赁住房。</w:t>
            </w:r>
          </w:p>
        </w:tc>
      </w:tr>
      <w:tr w14:paraId="14C87C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restart"/>
            <w:tcBorders>
              <w:tl2br w:val="nil"/>
              <w:tr2bl w:val="nil"/>
            </w:tcBorders>
            <w:vAlign w:val="center"/>
          </w:tcPr>
          <w:p w14:paraId="6FBFEF2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288</w:t>
            </w:r>
          </w:p>
        </w:tc>
        <w:tc>
          <w:tcPr>
            <w:tcW w:w="1550" w:type="dxa"/>
            <w:vMerge w:val="restart"/>
            <w:tcBorders>
              <w:tl2br w:val="nil"/>
              <w:tr2bl w:val="nil"/>
            </w:tcBorders>
            <w:vAlign w:val="center"/>
          </w:tcPr>
          <w:p w14:paraId="744517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承租人有下列行为之一的：</w:t>
            </w:r>
          </w:p>
          <w:p w14:paraId="635CF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7A0251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6DC00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27B0F8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6E2BF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4820" w:type="dxa"/>
            <w:vMerge w:val="restart"/>
            <w:tcBorders>
              <w:tl2br w:val="nil"/>
              <w:tr2bl w:val="nil"/>
            </w:tcBorders>
            <w:vAlign w:val="center"/>
          </w:tcPr>
          <w:p w14:paraId="191C9D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color w:val="auto"/>
                <w:kern w:val="0"/>
                <w:sz w:val="13"/>
                <w:szCs w:val="13"/>
                <w:highlight w:val="none"/>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17DAE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（一）转借、转租或者擅自调换所承租公共租赁住房的；</w:t>
            </w:r>
          </w:p>
          <w:p w14:paraId="6F0A81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6ADD9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12EA51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041890B0">
            <w:pPr>
              <w:keepNext w:val="0"/>
              <w:keepLines w:val="0"/>
              <w:pageBreakBefore w:val="0"/>
              <w:widowControl/>
              <w:numPr>
                <w:ilvl w:val="0"/>
                <w:numId w:val="10"/>
              </w:numPr>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无正当理由连续6个月以上闲置公共租赁住房的。</w:t>
            </w:r>
          </w:p>
          <w:p w14:paraId="68B1ACA4">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有前款所列行为，承租人自退回公共租赁住房之日起五年内不得再次申请公共租赁住房；造成损失的，依法承担赔偿责任。</w:t>
            </w:r>
          </w:p>
          <w:p w14:paraId="745E9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第二十七条第一款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承租人有下列行为之一的，应当退回公共租赁住房：</w:t>
            </w:r>
          </w:p>
          <w:p w14:paraId="18FE8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002702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4CF8A8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1A202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67CB2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823" w:type="dxa"/>
            <w:tcBorders>
              <w:tl2br w:val="nil"/>
              <w:tr2bl w:val="nil"/>
            </w:tcBorders>
            <w:tcMar>
              <w:top w:w="15" w:type="dxa"/>
              <w:left w:w="15" w:type="dxa"/>
              <w:bottom w:w="15" w:type="dxa"/>
              <w:right w:w="15" w:type="dxa"/>
            </w:tcMar>
            <w:vAlign w:val="center"/>
          </w:tcPr>
          <w:p w14:paraId="77D22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19C5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B4018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712A4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5F9B25EB">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7789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7030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E1C4D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1C80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AF2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60E5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18F1C9D7">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E107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6609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C4C3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8A0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6A731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5F8F5D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restart"/>
            <w:tcBorders>
              <w:tl2br w:val="nil"/>
              <w:tr2bl w:val="nil"/>
            </w:tcBorders>
            <w:vAlign w:val="center"/>
          </w:tcPr>
          <w:p w14:paraId="1219AD7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289</w:t>
            </w:r>
          </w:p>
        </w:tc>
        <w:tc>
          <w:tcPr>
            <w:tcW w:w="1550" w:type="dxa"/>
            <w:vMerge w:val="restart"/>
            <w:tcBorders>
              <w:tl2br w:val="nil"/>
              <w:tr2bl w:val="nil"/>
            </w:tcBorders>
            <w:vAlign w:val="center"/>
          </w:tcPr>
          <w:p w14:paraId="68FD04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房地产经纪机构及其经纪人员提供公共租赁住房出租、转租、出售等经纪业务的</w:t>
            </w:r>
          </w:p>
        </w:tc>
        <w:tc>
          <w:tcPr>
            <w:tcW w:w="4820" w:type="dxa"/>
            <w:vMerge w:val="restart"/>
            <w:tcBorders>
              <w:tl2br w:val="nil"/>
              <w:tr2bl w:val="nil"/>
            </w:tcBorders>
            <w:vAlign w:val="center"/>
          </w:tcPr>
          <w:p w14:paraId="278B0C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color w:val="auto"/>
                <w:kern w:val="0"/>
                <w:sz w:val="13"/>
                <w:szCs w:val="13"/>
                <w:highlight w:val="none"/>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139AF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房地产经纪机构及其经纪人员不得提供公共租赁住房出租、转租、出售等经纪业务。</w:t>
            </w:r>
          </w:p>
        </w:tc>
        <w:tc>
          <w:tcPr>
            <w:tcW w:w="823" w:type="dxa"/>
            <w:tcBorders>
              <w:tl2br w:val="nil"/>
              <w:tr2bl w:val="nil"/>
            </w:tcBorders>
            <w:tcMar>
              <w:top w:w="15" w:type="dxa"/>
              <w:left w:w="15" w:type="dxa"/>
              <w:bottom w:w="15" w:type="dxa"/>
              <w:right w:w="15" w:type="dxa"/>
            </w:tcMar>
            <w:vAlign w:val="center"/>
          </w:tcPr>
          <w:p w14:paraId="0020F9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FC6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提供公共租赁住房出租、转租、出售等经纪业务1套的。</w:t>
            </w:r>
          </w:p>
        </w:tc>
        <w:tc>
          <w:tcPr>
            <w:tcW w:w="3058" w:type="dxa"/>
            <w:tcBorders>
              <w:tl2br w:val="nil"/>
              <w:tr2bl w:val="nil"/>
            </w:tcBorders>
            <w:tcMar>
              <w:top w:w="15" w:type="dxa"/>
              <w:left w:w="15" w:type="dxa"/>
              <w:bottom w:w="15" w:type="dxa"/>
              <w:right w:w="15" w:type="dxa"/>
            </w:tcMar>
            <w:vAlign w:val="center"/>
          </w:tcPr>
          <w:p w14:paraId="60F8A9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责令限期改正，记入房地产经纪信用档案，对房地产经纪人员，处以3千元以下罚款；对房地产经纪机构，取消网上签约资格，处以1万元以下罚款。</w:t>
            </w:r>
          </w:p>
        </w:tc>
      </w:tr>
      <w:tr w14:paraId="2865C6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4C740408">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6E9C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0F99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408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A27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提供公共租赁住房出租、转租、出售等经纪业务2套的。</w:t>
            </w:r>
          </w:p>
        </w:tc>
        <w:tc>
          <w:tcPr>
            <w:tcW w:w="3058" w:type="dxa"/>
            <w:tcBorders>
              <w:tl2br w:val="nil"/>
              <w:tr2bl w:val="nil"/>
            </w:tcBorders>
            <w:tcMar>
              <w:top w:w="15" w:type="dxa"/>
              <w:left w:w="15" w:type="dxa"/>
              <w:bottom w:w="15" w:type="dxa"/>
              <w:right w:w="15" w:type="dxa"/>
            </w:tcMar>
            <w:vAlign w:val="center"/>
          </w:tcPr>
          <w:p w14:paraId="5D044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责令限期改正，记入房地产经纪信用档案，对房地产经纪人员，处以3千元以上7千元以下罚款；对房地产经纪机构，取消网上签约资格，处以1万元以上2万元以下罚款。</w:t>
            </w:r>
          </w:p>
        </w:tc>
      </w:tr>
      <w:tr w14:paraId="05ABCD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34F75B6">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F5E54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D04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AC0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079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提供公共租赁住房出租、转租、出售等经纪业务3套以上的。</w:t>
            </w:r>
          </w:p>
        </w:tc>
        <w:tc>
          <w:tcPr>
            <w:tcW w:w="3058" w:type="dxa"/>
            <w:tcBorders>
              <w:tl2br w:val="nil"/>
              <w:tr2bl w:val="nil"/>
            </w:tcBorders>
            <w:tcMar>
              <w:top w:w="15" w:type="dxa"/>
              <w:left w:w="15" w:type="dxa"/>
              <w:bottom w:w="15" w:type="dxa"/>
              <w:right w:w="15" w:type="dxa"/>
            </w:tcMar>
            <w:vAlign w:val="center"/>
          </w:tcPr>
          <w:p w14:paraId="33140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责令限期改正，记入房地产经纪信用档案，对房地产经纪人员，处以7千元以上1万元以下罚款；对房地产经纪机构，取消网上签约资格，处以2万元以上3万元以下罚款。</w:t>
            </w:r>
          </w:p>
        </w:tc>
      </w:tr>
      <w:tr w14:paraId="66B471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157EE02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290</w:t>
            </w:r>
          </w:p>
        </w:tc>
        <w:tc>
          <w:tcPr>
            <w:tcW w:w="1550" w:type="dxa"/>
            <w:vMerge w:val="restart"/>
            <w:tcBorders>
              <w:tl2br w:val="nil"/>
              <w:tr2bl w:val="nil"/>
            </w:tcBorders>
            <w:vAlign w:val="center"/>
          </w:tcPr>
          <w:p w14:paraId="0FCE61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将不准上市出售的已购公有住房和经济适用住房上市出售的</w:t>
            </w:r>
          </w:p>
        </w:tc>
        <w:tc>
          <w:tcPr>
            <w:tcW w:w="4820" w:type="dxa"/>
            <w:vMerge w:val="restart"/>
            <w:tcBorders>
              <w:tl2br w:val="nil"/>
              <w:tr2bl w:val="nil"/>
            </w:tcBorders>
            <w:vAlign w:val="center"/>
          </w:tcPr>
          <w:p w14:paraId="683AA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违反本办法第五条的规定，将不准上市出售的已购公有住房和经济适用住房上市出售的，处以１００００元以上３００００元以下罚款。</w:t>
            </w:r>
          </w:p>
          <w:p w14:paraId="6B497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ascii="仿宋_GB2312" w:hAnsi="宋体" w:eastAsia="仿宋_GB2312"/>
                <w:b/>
                <w:bCs/>
                <w:color w:val="auto"/>
                <w:kern w:val="0"/>
                <w:sz w:val="13"/>
                <w:szCs w:val="13"/>
                <w:highlight w:val="none"/>
              </w:rPr>
              <w:t>第五条</w:t>
            </w:r>
            <w:bookmarkStart w:id="17" w:name="tiao_5_kuan_1"/>
            <w:bookmarkEnd w:id="17"/>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已取得合法产权证书的已购公有住房和经济适用住房可以上市出售，但有下列情形之一的已购公有住房和经济适用住房不得上市出售：</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7BDD38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8" w:name="tiao_5_kuan_1_xiang_1"/>
            <w:bookmarkEnd w:id="18"/>
            <w:r>
              <w:rPr>
                <w:rFonts w:ascii="仿宋_GB2312" w:hAnsi="宋体" w:eastAsia="仿宋_GB2312"/>
                <w:color w:val="auto"/>
                <w:kern w:val="0"/>
                <w:sz w:val="13"/>
                <w:szCs w:val="13"/>
                <w:highlight w:val="none"/>
              </w:rPr>
              <w:t>（一）以低于房改政策规定的价格购买且没有按照规定补足房价款的；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2DD8A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9" w:name="tiao_5_kuan_1_xiang_2"/>
            <w:bookmarkEnd w:id="19"/>
            <w:r>
              <w:rPr>
                <w:rFonts w:ascii="仿宋_GB2312" w:hAnsi="宋体" w:eastAsia="仿宋_GB2312"/>
                <w:color w:val="auto"/>
                <w:kern w:val="0"/>
                <w:sz w:val="13"/>
                <w:szCs w:val="13"/>
                <w:highlight w:val="none"/>
              </w:rPr>
              <w:t>（二）住房面积超过省、自治区、直辖市人民政府规定的控制标准，或者违反规定利用公款超标准装修，且超标部分未按照规定退回或者补足房价款及装修费用的；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65B08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0" w:name="tiao_5_kuan_1_xiang_3"/>
            <w:bookmarkEnd w:id="20"/>
            <w:r>
              <w:rPr>
                <w:rFonts w:ascii="仿宋_GB2312" w:hAnsi="宋体" w:eastAsia="仿宋_GB2312"/>
                <w:color w:val="auto"/>
                <w:kern w:val="0"/>
                <w:sz w:val="13"/>
                <w:szCs w:val="13"/>
                <w:highlight w:val="none"/>
              </w:rPr>
              <w:t>（三）处于户籍冻结地区并已列入拆迁公告范围内的；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1DA72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1" w:name="tiao_5_kuan_1_xiang_4"/>
            <w:bookmarkEnd w:id="21"/>
            <w:r>
              <w:rPr>
                <w:rFonts w:ascii="仿宋_GB2312" w:hAnsi="宋体" w:eastAsia="仿宋_GB2312"/>
                <w:color w:val="auto"/>
                <w:kern w:val="0"/>
                <w:sz w:val="13"/>
                <w:szCs w:val="13"/>
                <w:highlight w:val="none"/>
              </w:rPr>
              <w:t>（四）产权共有的房屋，其他共有人不同意出售的；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0DEC7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2" w:name="tiao_5_kuan_1_xiang_5"/>
            <w:bookmarkEnd w:id="22"/>
            <w:r>
              <w:rPr>
                <w:rFonts w:ascii="仿宋_GB2312" w:hAnsi="宋体" w:eastAsia="仿宋_GB2312"/>
                <w:color w:val="auto"/>
                <w:kern w:val="0"/>
                <w:sz w:val="13"/>
                <w:szCs w:val="13"/>
                <w:highlight w:val="none"/>
              </w:rPr>
              <w:t>（五）已抵押且未经抵押权人书面同意转让的；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771CF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3" w:name="tiao_5_kuan_1_xiang_6"/>
            <w:bookmarkEnd w:id="23"/>
            <w:r>
              <w:rPr>
                <w:rFonts w:ascii="仿宋_GB2312" w:hAnsi="宋体" w:eastAsia="仿宋_GB2312"/>
                <w:color w:val="auto"/>
                <w:kern w:val="0"/>
                <w:sz w:val="13"/>
                <w:szCs w:val="13"/>
                <w:highlight w:val="none"/>
              </w:rPr>
              <w:t>（六）上市出售后形成新的住房困难的；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7B02E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4" w:name="tiao_5_kuan_1_xiang_7"/>
            <w:bookmarkEnd w:id="24"/>
            <w:r>
              <w:rPr>
                <w:rFonts w:ascii="仿宋_GB2312" w:hAnsi="宋体" w:eastAsia="仿宋_GB2312"/>
                <w:color w:val="auto"/>
                <w:kern w:val="0"/>
                <w:sz w:val="13"/>
                <w:szCs w:val="13"/>
                <w:highlight w:val="none"/>
              </w:rPr>
              <w:t>（七）擅自改变房屋使用性质的；</w:t>
            </w:r>
          </w:p>
          <w:p w14:paraId="5E363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5" w:name="tiao_5_kuan_1_xiang_8"/>
            <w:bookmarkEnd w:id="25"/>
            <w:r>
              <w:rPr>
                <w:rFonts w:ascii="仿宋_GB2312" w:hAnsi="宋体" w:eastAsia="仿宋_GB2312"/>
                <w:color w:val="auto"/>
                <w:kern w:val="0"/>
                <w:sz w:val="13"/>
                <w:szCs w:val="13"/>
                <w:highlight w:val="none"/>
              </w:rPr>
              <w:t>（八）法律、法规以及县级以上人民政府规定其他不宜出售的。</w:t>
            </w:r>
          </w:p>
        </w:tc>
        <w:tc>
          <w:tcPr>
            <w:tcW w:w="823" w:type="dxa"/>
            <w:tcBorders>
              <w:tl2br w:val="nil"/>
              <w:tr2bl w:val="nil"/>
            </w:tcBorders>
            <w:tcMar>
              <w:top w:w="15" w:type="dxa"/>
              <w:left w:w="15" w:type="dxa"/>
              <w:bottom w:w="15" w:type="dxa"/>
              <w:right w:w="15" w:type="dxa"/>
            </w:tcMar>
            <w:vAlign w:val="center"/>
          </w:tcPr>
          <w:p w14:paraId="0D907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0AC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违法所得10万元以下的。</w:t>
            </w:r>
          </w:p>
        </w:tc>
        <w:tc>
          <w:tcPr>
            <w:tcW w:w="3058" w:type="dxa"/>
            <w:tcBorders>
              <w:tl2br w:val="nil"/>
              <w:tr2bl w:val="nil"/>
            </w:tcBorders>
            <w:tcMar>
              <w:top w:w="15" w:type="dxa"/>
              <w:left w:w="15" w:type="dxa"/>
              <w:bottom w:w="15" w:type="dxa"/>
              <w:right w:w="15" w:type="dxa"/>
            </w:tcMar>
            <w:vAlign w:val="center"/>
          </w:tcPr>
          <w:p w14:paraId="25F41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没收违法所得，并处1万元以上1.5元以下的罚款。</w:t>
            </w:r>
          </w:p>
        </w:tc>
      </w:tr>
      <w:tr w14:paraId="6D0A6B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32F94098">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71977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A07C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3C2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55EF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违法所得10万元以上30万元以下的。</w:t>
            </w:r>
          </w:p>
        </w:tc>
        <w:tc>
          <w:tcPr>
            <w:tcW w:w="3058" w:type="dxa"/>
            <w:tcBorders>
              <w:tl2br w:val="nil"/>
              <w:tr2bl w:val="nil"/>
            </w:tcBorders>
            <w:tcMar>
              <w:top w:w="15" w:type="dxa"/>
              <w:left w:w="15" w:type="dxa"/>
              <w:bottom w:w="15" w:type="dxa"/>
              <w:right w:w="15" w:type="dxa"/>
            </w:tcMar>
            <w:vAlign w:val="center"/>
          </w:tcPr>
          <w:p w14:paraId="00ADBD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没收违法所得，并处1.5万元以上2.5万元以下的罚款。</w:t>
            </w:r>
          </w:p>
        </w:tc>
      </w:tr>
      <w:tr w14:paraId="678ADB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88" w:hRule="atLeast"/>
          <w:jc w:val="center"/>
        </w:trPr>
        <w:tc>
          <w:tcPr>
            <w:tcW w:w="443" w:type="dxa"/>
            <w:gridSpan w:val="2"/>
            <w:vMerge w:val="continue"/>
            <w:tcBorders>
              <w:tl2br w:val="nil"/>
              <w:tr2bl w:val="nil"/>
            </w:tcBorders>
            <w:vAlign w:val="center"/>
          </w:tcPr>
          <w:p w14:paraId="5E6C6559">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5D1E8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DA5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C1D6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098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违法所得30万元以上的。</w:t>
            </w:r>
          </w:p>
        </w:tc>
        <w:tc>
          <w:tcPr>
            <w:tcW w:w="3058" w:type="dxa"/>
            <w:tcBorders>
              <w:tl2br w:val="nil"/>
              <w:tr2bl w:val="nil"/>
            </w:tcBorders>
            <w:tcMar>
              <w:top w:w="15" w:type="dxa"/>
              <w:left w:w="15" w:type="dxa"/>
              <w:bottom w:w="15" w:type="dxa"/>
              <w:right w:w="15" w:type="dxa"/>
            </w:tcMar>
            <w:vAlign w:val="center"/>
          </w:tcPr>
          <w:p w14:paraId="1C141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没收违法所得，并处2.5万元以上3万元以下的罚款。</w:t>
            </w:r>
          </w:p>
        </w:tc>
      </w:tr>
      <w:tr w14:paraId="273E36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restart"/>
            <w:tcBorders>
              <w:tl2br w:val="nil"/>
              <w:tr2bl w:val="nil"/>
            </w:tcBorders>
            <w:vAlign w:val="center"/>
          </w:tcPr>
          <w:p w14:paraId="2D5FEE1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291</w:t>
            </w:r>
          </w:p>
        </w:tc>
        <w:tc>
          <w:tcPr>
            <w:tcW w:w="1550" w:type="dxa"/>
            <w:vMerge w:val="restart"/>
            <w:tcBorders>
              <w:tl2br w:val="nil"/>
              <w:tr2bl w:val="nil"/>
            </w:tcBorders>
            <w:vAlign w:val="center"/>
          </w:tcPr>
          <w:p w14:paraId="53B74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将已购公有住房和经济适用住房上市出售后，该户家庭又以非法手段按照成本价（或者标准价）购买公有住房或者政府提供优惠政策建设的住房的</w:t>
            </w:r>
          </w:p>
        </w:tc>
        <w:tc>
          <w:tcPr>
            <w:tcW w:w="4820" w:type="dxa"/>
            <w:vMerge w:val="restart"/>
            <w:tcBorders>
              <w:tl2br w:val="nil"/>
              <w:tr2bl w:val="nil"/>
            </w:tcBorders>
            <w:vAlign w:val="center"/>
          </w:tcPr>
          <w:p w14:paraId="7C0653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第十五条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2B1BAD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ascii="仿宋_GB2312" w:hAnsi="宋体" w:eastAsia="仿宋_GB2312"/>
                <w:b/>
                <w:bCs/>
                <w:color w:val="auto"/>
                <w:kern w:val="0"/>
                <w:sz w:val="13"/>
                <w:szCs w:val="13"/>
                <w:highlight w:val="none"/>
              </w:rPr>
              <w:t>第十三条</w:t>
            </w:r>
            <w:bookmarkStart w:id="26" w:name="tiao_13_kuan_1"/>
            <w:bookmarkEnd w:id="26"/>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已购公有住房和经济适用住房上市出售后，该户家庭不得再按照成本价或者标准价购买公有住房，也不得再购买经济适用住房等政府提供优惠政策建设的住房。</w:t>
            </w:r>
          </w:p>
        </w:tc>
        <w:tc>
          <w:tcPr>
            <w:tcW w:w="823" w:type="dxa"/>
            <w:tcBorders>
              <w:tl2br w:val="nil"/>
              <w:tr2bl w:val="nil"/>
            </w:tcBorders>
            <w:tcMar>
              <w:top w:w="15" w:type="dxa"/>
              <w:left w:w="15" w:type="dxa"/>
              <w:bottom w:w="15" w:type="dxa"/>
              <w:right w:w="15" w:type="dxa"/>
            </w:tcMar>
            <w:vAlign w:val="center"/>
          </w:tcPr>
          <w:p w14:paraId="345FB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bookmarkStart w:id="27" w:name="tiao_15_kuan_1"/>
            <w:bookmarkEnd w:id="27"/>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58CD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368C9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0B9F01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03B023F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color w:val="auto"/>
                <w:sz w:val="13"/>
                <w:szCs w:val="13"/>
                <w:highlight w:val="none"/>
              </w:rPr>
            </w:pPr>
          </w:p>
        </w:tc>
        <w:tc>
          <w:tcPr>
            <w:tcW w:w="1550" w:type="dxa"/>
            <w:vMerge w:val="continue"/>
            <w:tcBorders>
              <w:tl2br w:val="nil"/>
              <w:tr2bl w:val="nil"/>
            </w:tcBorders>
            <w:vAlign w:val="center"/>
          </w:tcPr>
          <w:p w14:paraId="1DA80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598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E994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38B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的市场价格与购买（建设）价格之间的价差在10万以上20万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34A7F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3196C8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2036D17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80DB6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92D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EA409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500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以上的。</w:t>
            </w:r>
          </w:p>
        </w:tc>
        <w:tc>
          <w:tcPr>
            <w:tcW w:w="3058" w:type="dxa"/>
            <w:tcBorders>
              <w:tl2br w:val="nil"/>
              <w:tr2bl w:val="nil"/>
            </w:tcBorders>
            <w:tcMar>
              <w:top w:w="15" w:type="dxa"/>
              <w:left w:w="15" w:type="dxa"/>
              <w:bottom w:w="15" w:type="dxa"/>
              <w:right w:w="15" w:type="dxa"/>
            </w:tcMar>
            <w:vAlign w:val="center"/>
          </w:tcPr>
          <w:p w14:paraId="7F18B1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56957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0D9940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3万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元以上3</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p w14:paraId="40727F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725000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r>
      <w:tr w14:paraId="768CF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14131" w:type="dxa"/>
            <w:gridSpan w:val="8"/>
            <w:tcBorders>
              <w:tl2br w:val="nil"/>
              <w:tr2bl w:val="nil"/>
            </w:tcBorders>
            <w:tcMar>
              <w:top w:w="15" w:type="dxa"/>
              <w:left w:w="15" w:type="dxa"/>
              <w:bottom w:w="15" w:type="dxa"/>
              <w:right w:w="15" w:type="dxa"/>
            </w:tcMar>
            <w:vAlign w:val="center"/>
          </w:tcPr>
          <w:p w14:paraId="78329A56">
            <w:pPr>
              <w:pStyle w:val="10"/>
              <w:bidi w:val="0"/>
              <w:jc w:val="center"/>
              <w:rPr>
                <w:rFonts w:hint="eastAsia"/>
                <w:color w:val="auto"/>
              </w:rPr>
            </w:pPr>
            <w:bookmarkStart w:id="28" w:name="_Toc31625"/>
            <w:bookmarkStart w:id="29" w:name="_Toc1509"/>
            <w:r>
              <w:rPr>
                <w:rFonts w:hint="eastAsia"/>
                <w:color w:val="auto"/>
                <w:lang w:val="en-US" w:eastAsia="zh-CN"/>
              </w:rPr>
              <w:t>八、</w:t>
            </w:r>
            <w:r>
              <w:rPr>
                <w:rFonts w:hint="eastAsia"/>
                <w:color w:val="auto"/>
              </w:rPr>
              <w:t>住房公积金类（2项）</w:t>
            </w:r>
            <w:bookmarkEnd w:id="28"/>
            <w:bookmarkEnd w:id="29"/>
          </w:p>
        </w:tc>
      </w:tr>
      <w:tr w14:paraId="2F5BA9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37F0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sz w:val="13"/>
                <w:szCs w:val="13"/>
                <w:highlight w:val="none"/>
                <w:lang w:val="en-US" w:eastAsia="zh-CN"/>
              </w:rPr>
              <w:t>293</w:t>
            </w:r>
          </w:p>
        </w:tc>
        <w:tc>
          <w:tcPr>
            <w:tcW w:w="1550" w:type="dxa"/>
            <w:vMerge w:val="restart"/>
            <w:tcBorders>
              <w:tl2br w:val="nil"/>
              <w:tr2bl w:val="nil"/>
            </w:tcBorders>
            <w:tcMar>
              <w:top w:w="15" w:type="dxa"/>
              <w:left w:w="15" w:type="dxa"/>
              <w:bottom w:w="15" w:type="dxa"/>
              <w:right w:w="15" w:type="dxa"/>
            </w:tcMar>
            <w:vAlign w:val="center"/>
          </w:tcPr>
          <w:p w14:paraId="76EC30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单位不办理住房公积金缴存登记</w:t>
            </w:r>
          </w:p>
        </w:tc>
        <w:tc>
          <w:tcPr>
            <w:tcW w:w="4820" w:type="dxa"/>
            <w:vMerge w:val="restart"/>
            <w:tcBorders>
              <w:tl2br w:val="nil"/>
              <w:tr2bl w:val="nil"/>
            </w:tcBorders>
            <w:tcMar>
              <w:top w:w="15" w:type="dxa"/>
              <w:left w:w="15" w:type="dxa"/>
              <w:bottom w:w="15" w:type="dxa"/>
              <w:right w:w="15" w:type="dxa"/>
            </w:tcMar>
            <w:vAlign w:val="center"/>
          </w:tcPr>
          <w:p w14:paraId="253A4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150CA4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6D30C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B3F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单位设立时间3年以下的，经住房公积金管理中心责令限期办理,逾期不办理的。</w:t>
            </w:r>
          </w:p>
        </w:tc>
        <w:tc>
          <w:tcPr>
            <w:tcW w:w="3058" w:type="dxa"/>
            <w:tcBorders>
              <w:tl2br w:val="nil"/>
              <w:tr2bl w:val="nil"/>
            </w:tcBorders>
            <w:tcMar>
              <w:top w:w="15" w:type="dxa"/>
              <w:left w:w="15" w:type="dxa"/>
              <w:bottom w:w="15" w:type="dxa"/>
              <w:right w:w="15" w:type="dxa"/>
            </w:tcMar>
            <w:vAlign w:val="center"/>
          </w:tcPr>
          <w:p w14:paraId="5C8AFD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0DA37E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4DC9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33E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34288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1AA5E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0A69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单位设立时间3年以上5年以下的，经住房公积金管理中心责令限期办理,逾期仍不办理的。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4E0268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363CDE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31144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F8527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754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25E2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7836F4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年以上10年以下的，经住房公积金管理中心责令限期办理,逾期仍不办理的。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6A7BB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5E7318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9A3C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859A1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8D6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6CCF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B25E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年以上15年以下的，经住房公积金管理中心责令限期办理,逾期仍不办理的。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F03D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4A93C0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60C7A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0FDD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3BD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AB1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6284D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单位设立时间在以15年以上的，经住房公积金管理中心责令限期办理,逾期仍不办理的。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15CBC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5206A1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BF50F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lang w:val="en-US" w:eastAsia="zh-CN"/>
              </w:rPr>
              <w:t>294</w:t>
            </w:r>
          </w:p>
        </w:tc>
        <w:tc>
          <w:tcPr>
            <w:tcW w:w="1550" w:type="dxa"/>
            <w:vMerge w:val="restart"/>
            <w:tcBorders>
              <w:tl2br w:val="nil"/>
              <w:tr2bl w:val="nil"/>
            </w:tcBorders>
            <w:tcMar>
              <w:top w:w="15" w:type="dxa"/>
              <w:left w:w="15" w:type="dxa"/>
              <w:bottom w:w="15" w:type="dxa"/>
              <w:right w:w="15" w:type="dxa"/>
            </w:tcMar>
            <w:vAlign w:val="center"/>
          </w:tcPr>
          <w:p w14:paraId="3E0FB8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不为本单位职工办理住房公积金帐户设立手续的</w:t>
            </w:r>
          </w:p>
        </w:tc>
        <w:tc>
          <w:tcPr>
            <w:tcW w:w="4820" w:type="dxa"/>
            <w:vMerge w:val="restart"/>
            <w:tcBorders>
              <w:tl2br w:val="nil"/>
              <w:tr2bl w:val="nil"/>
            </w:tcBorders>
            <w:tcMar>
              <w:top w:w="15" w:type="dxa"/>
              <w:left w:w="15" w:type="dxa"/>
              <w:bottom w:w="15" w:type="dxa"/>
              <w:right w:w="15" w:type="dxa"/>
            </w:tcMar>
            <w:vAlign w:val="center"/>
          </w:tcPr>
          <w:p w14:paraId="7C796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3944E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5C568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D8B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单位应缴未缴职工不足50人的，经住房公积金管理中心责令限期办理,逾期仍不办理的。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BA38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3580FF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8163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DA45D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5F9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037E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40B1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单位应缴未缴职工50（含）人以上不足100人的，经住房公积金管理中心责令限期办理,逾期仍不办理的。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25275F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6D225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700BB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005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0A6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66D8A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6AAC72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单位应缴未缴职工100（含）人以上不足300人的，经住房公积金管理中心责令限期办理,逾期仍不办理的。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2E463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41ED11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9EEC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6538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33A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11D1B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A655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单位应缴未缴职工300（含）人以上不足500人的，经住房公积金管理中心责令限期办理,逾期仍不办理的。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44176A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20073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D2C9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4C438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18E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8AC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08F9C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单位应缴未缴职工500（含）人以上的，经住房公积金管理中心责令限期办理,逾期仍不办理的。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C6606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7F2BE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14116" w:type="dxa"/>
            <w:gridSpan w:val="7"/>
            <w:tcBorders>
              <w:tl2br w:val="nil"/>
              <w:tr2bl w:val="nil"/>
            </w:tcBorders>
            <w:tcMar>
              <w:top w:w="15" w:type="dxa"/>
              <w:left w:w="15" w:type="dxa"/>
              <w:bottom w:w="15" w:type="dxa"/>
              <w:right w:w="15" w:type="dxa"/>
            </w:tcMar>
            <w:vAlign w:val="center"/>
          </w:tcPr>
          <w:p w14:paraId="229A6178">
            <w:pPr>
              <w:pStyle w:val="10"/>
              <w:bidi w:val="0"/>
              <w:jc w:val="center"/>
              <w:rPr>
                <w:rFonts w:hint="eastAsia"/>
                <w:color w:val="auto"/>
              </w:rPr>
            </w:pPr>
            <w:bookmarkStart w:id="30" w:name="_Toc4442"/>
            <w:bookmarkStart w:id="31" w:name="_Toc5485"/>
            <w:r>
              <w:rPr>
                <w:rFonts w:hint="eastAsia"/>
                <w:color w:val="auto"/>
                <w:lang w:val="en-US" w:eastAsia="zh-CN"/>
              </w:rPr>
              <w:t>九、</w:t>
            </w:r>
            <w:r>
              <w:rPr>
                <w:rFonts w:hint="eastAsia"/>
                <w:color w:val="auto"/>
              </w:rPr>
              <w:t>城市建设</w:t>
            </w:r>
            <w:r>
              <w:rPr>
                <w:rFonts w:hint="eastAsia"/>
                <w:color w:val="auto"/>
                <w:lang w:val="en-US" w:eastAsia="zh-CN"/>
              </w:rPr>
              <w:t>管理</w:t>
            </w:r>
            <w:r>
              <w:rPr>
                <w:rFonts w:hint="eastAsia"/>
                <w:color w:val="auto"/>
              </w:rPr>
              <w:t>与</w:t>
            </w:r>
            <w:r>
              <w:rPr>
                <w:rFonts w:hint="eastAsia"/>
                <w:color w:val="auto"/>
                <w:lang w:val="en-US" w:eastAsia="zh-CN"/>
              </w:rPr>
              <w:t>公用事业</w:t>
            </w:r>
            <w:r>
              <w:rPr>
                <w:rFonts w:hint="eastAsia"/>
                <w:color w:val="auto"/>
              </w:rPr>
              <w:t>管理类（</w:t>
            </w:r>
            <w:r>
              <w:rPr>
                <w:rFonts w:hint="eastAsia"/>
                <w:color w:val="auto"/>
                <w:lang w:val="en-US" w:eastAsia="zh-CN"/>
              </w:rPr>
              <w:t>82</w:t>
            </w:r>
            <w:r>
              <w:rPr>
                <w:rFonts w:hint="eastAsia"/>
                <w:color w:val="auto"/>
              </w:rPr>
              <w:t>项）</w:t>
            </w:r>
            <w:bookmarkEnd w:id="30"/>
            <w:bookmarkEnd w:id="31"/>
          </w:p>
        </w:tc>
      </w:tr>
      <w:tr w14:paraId="643BB9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6D0B7E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294</w:t>
            </w:r>
          </w:p>
        </w:tc>
        <w:tc>
          <w:tcPr>
            <w:tcW w:w="1550" w:type="dxa"/>
            <w:vMerge w:val="restart"/>
            <w:tcBorders>
              <w:tl2br w:val="nil"/>
              <w:tr2bl w:val="nil"/>
            </w:tcBorders>
            <w:tcMar>
              <w:top w:w="15" w:type="dxa"/>
              <w:left w:w="15" w:type="dxa"/>
              <w:bottom w:w="15" w:type="dxa"/>
              <w:right w:w="15" w:type="dxa"/>
            </w:tcMar>
            <w:vAlign w:val="center"/>
          </w:tcPr>
          <w:p w14:paraId="3EDAF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在城市绿地范围内进行拦河截溪、取土采石、设置垃圾堆场、排放污水以及其他对城市生态环境造成破坏活动的</w:t>
            </w:r>
          </w:p>
        </w:tc>
        <w:tc>
          <w:tcPr>
            <w:tcW w:w="4820" w:type="dxa"/>
            <w:vMerge w:val="restart"/>
            <w:tcBorders>
              <w:tl2br w:val="nil"/>
              <w:tr2bl w:val="nil"/>
            </w:tcBorders>
            <w:tcMar>
              <w:top w:w="15" w:type="dxa"/>
              <w:left w:w="15" w:type="dxa"/>
              <w:bottom w:w="15" w:type="dxa"/>
              <w:right w:w="15" w:type="dxa"/>
            </w:tcMar>
            <w:vAlign w:val="center"/>
          </w:tcPr>
          <w:p w14:paraId="35A19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《城市绿线管理办法》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068C35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44C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A02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490AD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责令改正，并处1万元罚款。</w:t>
            </w:r>
          </w:p>
        </w:tc>
      </w:tr>
      <w:tr w14:paraId="3D49AC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780FD68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C2AE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F01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2E4B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3B0FB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不具有从轻、</w:t>
            </w:r>
            <w:r>
              <w:rPr>
                <w:rFonts w:hint="eastAsia" w:ascii="仿宋_GB2312" w:hAnsi="宋体" w:eastAsia="仿宋_GB2312" w:cs="宋体"/>
                <w:color w:val="auto"/>
                <w:sz w:val="13"/>
                <w:szCs w:val="13"/>
                <w:highlight w:val="none"/>
                <w:lang w:eastAsia="zh-CN"/>
              </w:rPr>
              <w:t>从重情节</w:t>
            </w:r>
            <w:r>
              <w:rPr>
                <w:rFonts w:hint="eastAsia" w:ascii="仿宋_GB2312" w:hAnsi="宋体" w:eastAsia="仿宋_GB2312" w:cs="宋体"/>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9A3EF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责令改正，并处1万元以上2万元以下罚款。</w:t>
            </w:r>
          </w:p>
        </w:tc>
      </w:tr>
      <w:tr w14:paraId="37B07A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5" w:hRule="atLeast"/>
          <w:jc w:val="center"/>
        </w:trPr>
        <w:tc>
          <w:tcPr>
            <w:tcW w:w="428" w:type="dxa"/>
            <w:vMerge w:val="continue"/>
            <w:tcBorders>
              <w:tl2br w:val="nil"/>
              <w:tr2bl w:val="nil"/>
            </w:tcBorders>
            <w:vAlign w:val="center"/>
          </w:tcPr>
          <w:p w14:paraId="3FD7B03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C7BD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58E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6271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7C518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（1）经责令停止违法行为后，继续实施该违法行为的；（2）不在规定期限内恢复原状或采取补救措施的；（3）对城市生态环境造成破坏，难以恢复的；（4）造成重大社会影响的。</w:t>
            </w:r>
          </w:p>
        </w:tc>
        <w:tc>
          <w:tcPr>
            <w:tcW w:w="3058" w:type="dxa"/>
            <w:tcBorders>
              <w:tl2br w:val="nil"/>
              <w:tr2bl w:val="nil"/>
            </w:tcBorders>
            <w:tcMar>
              <w:top w:w="15" w:type="dxa"/>
              <w:left w:w="15" w:type="dxa"/>
              <w:bottom w:w="15" w:type="dxa"/>
              <w:right w:w="15" w:type="dxa"/>
            </w:tcMar>
            <w:vAlign w:val="center"/>
          </w:tcPr>
          <w:p w14:paraId="1C57D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责令改正，并处2万元以上3万元以下罚款。</w:t>
            </w:r>
          </w:p>
        </w:tc>
      </w:tr>
      <w:tr w14:paraId="74302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restart"/>
            <w:tcBorders>
              <w:tl2br w:val="nil"/>
              <w:tr2bl w:val="nil"/>
            </w:tcBorders>
            <w:tcMar>
              <w:top w:w="15" w:type="dxa"/>
              <w:left w:w="15" w:type="dxa"/>
              <w:bottom w:w="15" w:type="dxa"/>
              <w:right w:w="15" w:type="dxa"/>
            </w:tcMar>
            <w:vAlign w:val="center"/>
          </w:tcPr>
          <w:p w14:paraId="205919C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295</w:t>
            </w:r>
          </w:p>
        </w:tc>
        <w:tc>
          <w:tcPr>
            <w:tcW w:w="1550" w:type="dxa"/>
            <w:vMerge w:val="restart"/>
            <w:tcBorders>
              <w:tl2br w:val="nil"/>
              <w:tr2bl w:val="nil"/>
            </w:tcBorders>
            <w:tcMar>
              <w:top w:w="15" w:type="dxa"/>
              <w:left w:w="15" w:type="dxa"/>
              <w:bottom w:w="15" w:type="dxa"/>
              <w:right w:w="15" w:type="dxa"/>
            </w:tcMar>
            <w:vAlign w:val="center"/>
          </w:tcPr>
          <w:p w14:paraId="27DFC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擅自在动物园内摆摊设点的</w:t>
            </w:r>
          </w:p>
        </w:tc>
        <w:tc>
          <w:tcPr>
            <w:tcW w:w="4820" w:type="dxa"/>
            <w:vMerge w:val="restart"/>
            <w:tcBorders>
              <w:tl2br w:val="nil"/>
              <w:tr2bl w:val="nil"/>
            </w:tcBorders>
            <w:tcMar>
              <w:top w:w="15" w:type="dxa"/>
              <w:left w:w="15" w:type="dxa"/>
              <w:bottom w:w="15" w:type="dxa"/>
              <w:right w:w="15" w:type="dxa"/>
            </w:tcMar>
            <w:vAlign w:val="center"/>
          </w:tcPr>
          <w:p w14:paraId="2A93B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《城市动物园管理规定》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擅自在动物园内摆摊设点的，由城市人民政府园林行政主管部门责令限期改正，可以并处1000元以下的罚款；造成损失的，应当承担赔偿责任。</w:t>
            </w:r>
          </w:p>
        </w:tc>
        <w:tc>
          <w:tcPr>
            <w:tcW w:w="823" w:type="dxa"/>
            <w:tcBorders>
              <w:tl2br w:val="nil"/>
              <w:tr2bl w:val="nil"/>
            </w:tcBorders>
            <w:tcMar>
              <w:top w:w="15" w:type="dxa"/>
              <w:left w:w="15" w:type="dxa"/>
              <w:bottom w:w="15" w:type="dxa"/>
              <w:right w:w="15" w:type="dxa"/>
            </w:tcMar>
            <w:vAlign w:val="center"/>
          </w:tcPr>
          <w:p w14:paraId="19BE3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CC51D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占用面积2平方米以下的。</w:t>
            </w:r>
          </w:p>
        </w:tc>
        <w:tc>
          <w:tcPr>
            <w:tcW w:w="3058" w:type="dxa"/>
            <w:tcBorders>
              <w:tl2br w:val="nil"/>
              <w:tr2bl w:val="nil"/>
            </w:tcBorders>
            <w:tcMar>
              <w:top w:w="15" w:type="dxa"/>
              <w:left w:w="15" w:type="dxa"/>
              <w:bottom w:w="15" w:type="dxa"/>
              <w:right w:w="15" w:type="dxa"/>
            </w:tcMar>
            <w:vAlign w:val="center"/>
          </w:tcPr>
          <w:p w14:paraId="019425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责令限期改正，可以并处200元以下罚款。</w:t>
            </w:r>
          </w:p>
        </w:tc>
      </w:tr>
      <w:tr w14:paraId="66472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622194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2236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EB3B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1678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0E0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占用面积2平方米以上5平方米以下的。</w:t>
            </w:r>
          </w:p>
        </w:tc>
        <w:tc>
          <w:tcPr>
            <w:tcW w:w="3058" w:type="dxa"/>
            <w:tcBorders>
              <w:tl2br w:val="nil"/>
              <w:tr2bl w:val="nil"/>
            </w:tcBorders>
            <w:tcMar>
              <w:top w:w="15" w:type="dxa"/>
              <w:left w:w="15" w:type="dxa"/>
              <w:bottom w:w="15" w:type="dxa"/>
              <w:right w:w="15" w:type="dxa"/>
            </w:tcMar>
            <w:vAlign w:val="center"/>
          </w:tcPr>
          <w:p w14:paraId="1CE71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责令限期改正，可以并处200元以上500元以下罚款。</w:t>
            </w:r>
          </w:p>
        </w:tc>
      </w:tr>
      <w:tr w14:paraId="5BEB00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3" w:hRule="atLeast"/>
          <w:jc w:val="center"/>
        </w:trPr>
        <w:tc>
          <w:tcPr>
            <w:tcW w:w="428" w:type="dxa"/>
            <w:vMerge w:val="continue"/>
            <w:tcBorders>
              <w:tl2br w:val="nil"/>
              <w:tr2bl w:val="nil"/>
            </w:tcBorders>
            <w:vAlign w:val="center"/>
          </w:tcPr>
          <w:p w14:paraId="0E8C0A3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25427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3C6F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ABE9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C98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占用面积5平方米以上的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经责令限期改正后不予配合的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曾因此被查处过，再次实施该违法行为的。</w:t>
            </w:r>
          </w:p>
        </w:tc>
        <w:tc>
          <w:tcPr>
            <w:tcW w:w="3058" w:type="dxa"/>
            <w:tcBorders>
              <w:tl2br w:val="nil"/>
              <w:tr2bl w:val="nil"/>
            </w:tcBorders>
            <w:tcMar>
              <w:top w:w="15" w:type="dxa"/>
              <w:left w:w="15" w:type="dxa"/>
              <w:bottom w:w="15" w:type="dxa"/>
              <w:right w:w="15" w:type="dxa"/>
            </w:tcMar>
            <w:vAlign w:val="center"/>
          </w:tcPr>
          <w:p w14:paraId="1B1EE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责令限期改正，可以并处500元以上1000元以下罚款。</w:t>
            </w:r>
          </w:p>
        </w:tc>
      </w:tr>
      <w:tr w14:paraId="1F0D1B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EC8055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296</w:t>
            </w:r>
          </w:p>
        </w:tc>
        <w:tc>
          <w:tcPr>
            <w:tcW w:w="1550" w:type="dxa"/>
            <w:vMerge w:val="restart"/>
            <w:tcBorders>
              <w:tl2br w:val="nil"/>
              <w:tr2bl w:val="nil"/>
            </w:tcBorders>
            <w:tcMar>
              <w:top w:w="15" w:type="dxa"/>
              <w:left w:w="15" w:type="dxa"/>
              <w:bottom w:w="15" w:type="dxa"/>
              <w:right w:w="15" w:type="dxa"/>
            </w:tcMar>
            <w:vAlign w:val="center"/>
          </w:tcPr>
          <w:p w14:paraId="3AC805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4820" w:type="dxa"/>
            <w:vMerge w:val="restart"/>
            <w:tcBorders>
              <w:tl2br w:val="nil"/>
              <w:tr2bl w:val="nil"/>
            </w:tcBorders>
            <w:tcMar>
              <w:top w:w="15" w:type="dxa"/>
              <w:left w:w="15" w:type="dxa"/>
              <w:bottom w:w="15" w:type="dxa"/>
              <w:right w:w="15" w:type="dxa"/>
            </w:tcMar>
            <w:vAlign w:val="center"/>
          </w:tcPr>
          <w:p w14:paraId="0432D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《生活饮用水卫生监督管理办法》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城市自来水供水企业和自建设施对外供水的企业，有下列行为之一的，由建设行政主管部门责令限期改进，并可处以违法所得3倍以下的罚款，但最高不超过3万元，没有违法所得的可处以1万元以下罚款：</w:t>
            </w:r>
          </w:p>
          <w:p w14:paraId="33D8F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（一）新建、改建、扩建的饮用水供水工程项目未经建设行政主管部门设计审查和竣工验收而擅自建设并投入使用的；</w:t>
            </w:r>
          </w:p>
          <w:p w14:paraId="14CC4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（二）未按规定进行日常性水质检验工作的。</w:t>
            </w:r>
          </w:p>
        </w:tc>
        <w:tc>
          <w:tcPr>
            <w:tcW w:w="823" w:type="dxa"/>
            <w:tcBorders>
              <w:tl2br w:val="nil"/>
              <w:tr2bl w:val="nil"/>
            </w:tcBorders>
            <w:tcMar>
              <w:top w:w="15" w:type="dxa"/>
              <w:left w:w="15" w:type="dxa"/>
              <w:bottom w:w="15" w:type="dxa"/>
              <w:right w:w="15" w:type="dxa"/>
            </w:tcMar>
            <w:vAlign w:val="center"/>
          </w:tcPr>
          <w:p w14:paraId="1B296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5A3C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42756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责令限期改进，并可处以违法所得1倍以下的罚款，但最高不超过1万元，无违法所得的，可处以1千元以下的罚款。</w:t>
            </w:r>
          </w:p>
        </w:tc>
      </w:tr>
      <w:tr w14:paraId="7AF3C4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0D9A439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E86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15F9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22EF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A3A3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0F60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责令限期改进，并可处以违法所得1倍以上2倍以下的罚款，但最高不超过2万元，无违法所得的，可处以1千元以上3千元以下的罚款。</w:t>
            </w:r>
          </w:p>
        </w:tc>
      </w:tr>
      <w:tr w14:paraId="074BF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1AA8A81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99D4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717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244C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81B5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6CBE03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责令限期改进，可处以违法所得2倍以上3倍以下的罚款，但最高不超过3万元，无违法所得的，可处以3千元以上1万元以下的罚款。</w:t>
            </w:r>
          </w:p>
        </w:tc>
      </w:tr>
      <w:tr w14:paraId="07A68C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5" w:hRule="atLeast"/>
          <w:jc w:val="center"/>
        </w:trPr>
        <w:tc>
          <w:tcPr>
            <w:tcW w:w="428" w:type="dxa"/>
            <w:vMerge w:val="restart"/>
            <w:tcBorders>
              <w:tl2br w:val="nil"/>
              <w:tr2bl w:val="nil"/>
            </w:tcBorders>
            <w:vAlign w:val="center"/>
          </w:tcPr>
          <w:p w14:paraId="0A05A31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297</w:t>
            </w:r>
          </w:p>
        </w:tc>
        <w:tc>
          <w:tcPr>
            <w:tcW w:w="1550" w:type="dxa"/>
            <w:vMerge w:val="restart"/>
            <w:tcBorders>
              <w:tl2br w:val="nil"/>
              <w:tr2bl w:val="nil"/>
            </w:tcBorders>
            <w:vAlign w:val="center"/>
          </w:tcPr>
          <w:p w14:paraId="15AFD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w:t>
            </w:r>
          </w:p>
          <w:p w14:paraId="7EAB4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66D71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rPr>
              <w:t>《中华人民共和国水污染防治法》</w:t>
            </w:r>
            <w:r>
              <w:rPr>
                <w:rFonts w:hint="eastAsia" w:ascii="仿宋_GB2312" w:hAnsi="宋体" w:eastAsia="仿宋_GB2312" w:cs="宋体"/>
                <w:b/>
                <w:bCs/>
                <w:color w:val="auto"/>
                <w:sz w:val="13"/>
                <w:szCs w:val="13"/>
                <w:highlight w:val="none"/>
              </w:rPr>
              <w:t>第九十二条</w:t>
            </w:r>
            <w:r>
              <w:rPr>
                <w:rFonts w:hint="eastAsia" w:ascii="仿宋_GB2312" w:hAnsi="宋体" w:eastAsia="仿宋_GB2312" w:cs="宋体"/>
                <w:b/>
                <w:bCs/>
                <w:color w:val="auto"/>
                <w:sz w:val="13"/>
                <w:szCs w:val="13"/>
                <w:highlight w:val="none"/>
                <w:lang w:eastAsia="zh-CN"/>
              </w:rPr>
              <w:t>：</w:t>
            </w:r>
          </w:p>
          <w:p w14:paraId="62A95F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3E4C5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p w14:paraId="76B990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709D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C66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4C308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责令改正，处2万元以上8万元以下罚款。</w:t>
            </w:r>
          </w:p>
        </w:tc>
      </w:tr>
      <w:tr w14:paraId="61A04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73CDAE9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E27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EBB0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C6F6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22AEA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0967D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处8万元以上14万元以下罚款。</w:t>
            </w:r>
          </w:p>
        </w:tc>
      </w:tr>
      <w:tr w14:paraId="0D8576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677A2C8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C36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2BBE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F29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2DAC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造成严重危害后果或重大社会影响的。</w:t>
            </w:r>
          </w:p>
        </w:tc>
        <w:tc>
          <w:tcPr>
            <w:tcW w:w="3058" w:type="dxa"/>
            <w:tcBorders>
              <w:tl2br w:val="nil"/>
              <w:tr2bl w:val="nil"/>
            </w:tcBorders>
            <w:tcMar>
              <w:top w:w="15" w:type="dxa"/>
              <w:left w:w="15" w:type="dxa"/>
              <w:bottom w:w="15" w:type="dxa"/>
              <w:right w:w="15" w:type="dxa"/>
            </w:tcMar>
            <w:vAlign w:val="center"/>
          </w:tcPr>
          <w:p w14:paraId="72037F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处14万元以上20万元以下罚款</w:t>
            </w:r>
            <w:r>
              <w:rPr>
                <w:rFonts w:hint="eastAsia" w:ascii="仿宋_GB2312" w:hAnsi="宋体" w:eastAsia="仿宋_GB2312" w:cs="宋体"/>
                <w:color w:val="auto"/>
                <w:sz w:val="13"/>
                <w:szCs w:val="13"/>
                <w:highlight w:val="none"/>
              </w:rPr>
              <w:t>；报经有批准权的人民政府批准，可以责令停业整顿。</w:t>
            </w:r>
          </w:p>
        </w:tc>
      </w:tr>
      <w:tr w14:paraId="5BF0C9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9" w:hRule="atLeast"/>
          <w:jc w:val="center"/>
        </w:trPr>
        <w:tc>
          <w:tcPr>
            <w:tcW w:w="428" w:type="dxa"/>
            <w:vMerge w:val="restart"/>
            <w:tcBorders>
              <w:tl2br w:val="nil"/>
              <w:tr2bl w:val="nil"/>
            </w:tcBorders>
            <w:tcMar>
              <w:top w:w="15" w:type="dxa"/>
              <w:left w:w="15" w:type="dxa"/>
              <w:bottom w:w="15" w:type="dxa"/>
              <w:right w:w="15" w:type="dxa"/>
            </w:tcMar>
            <w:vAlign w:val="center"/>
          </w:tcPr>
          <w:p w14:paraId="32B7496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298</w:t>
            </w:r>
          </w:p>
        </w:tc>
        <w:tc>
          <w:tcPr>
            <w:tcW w:w="1550" w:type="dxa"/>
            <w:vMerge w:val="restart"/>
            <w:tcBorders>
              <w:tl2br w:val="nil"/>
              <w:tr2bl w:val="nil"/>
            </w:tcBorders>
            <w:tcMar>
              <w:top w:w="15" w:type="dxa"/>
              <w:left w:w="15" w:type="dxa"/>
              <w:bottom w:w="15" w:type="dxa"/>
              <w:right w:w="15" w:type="dxa"/>
            </w:tcMar>
            <w:vAlign w:val="center"/>
          </w:tcPr>
          <w:p w14:paraId="674D1C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有下列行为之一的：（1）城市供水单位未制定城市供水水质突发事件应急预案的；（2）城市供水单位未按规定上报水质报表的</w:t>
            </w:r>
          </w:p>
        </w:tc>
        <w:tc>
          <w:tcPr>
            <w:tcW w:w="4820" w:type="dxa"/>
            <w:vMerge w:val="restart"/>
            <w:tcBorders>
              <w:tl2br w:val="nil"/>
              <w:tr2bl w:val="nil"/>
            </w:tcBorders>
            <w:tcMar>
              <w:top w:w="15" w:type="dxa"/>
              <w:left w:w="15" w:type="dxa"/>
              <w:bottom w:w="15" w:type="dxa"/>
              <w:right w:w="15" w:type="dxa"/>
            </w:tcMar>
            <w:vAlign w:val="center"/>
          </w:tcPr>
          <w:p w14:paraId="1C2F3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《城市供水水质管理规定》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823" w:type="dxa"/>
            <w:tcBorders>
              <w:tl2br w:val="nil"/>
              <w:tr2bl w:val="nil"/>
            </w:tcBorders>
            <w:tcMar>
              <w:top w:w="15" w:type="dxa"/>
              <w:left w:w="15" w:type="dxa"/>
              <w:bottom w:w="15" w:type="dxa"/>
              <w:right w:w="15" w:type="dxa"/>
            </w:tcMar>
            <w:vAlign w:val="center"/>
          </w:tcPr>
          <w:p w14:paraId="63EEA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685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0520E4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并处以5千元罚款。</w:t>
            </w:r>
          </w:p>
        </w:tc>
      </w:tr>
      <w:tr w14:paraId="7355F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34FBBC5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B329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99F5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B717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BA89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47E71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并处以5千元以上1万元以下罚款。</w:t>
            </w:r>
          </w:p>
        </w:tc>
      </w:tr>
      <w:tr w14:paraId="30541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C94119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16D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D69F7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29A78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A52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造成严重危害后果或社会影响的。</w:t>
            </w:r>
          </w:p>
        </w:tc>
        <w:tc>
          <w:tcPr>
            <w:tcW w:w="3058" w:type="dxa"/>
            <w:tcBorders>
              <w:tl2br w:val="nil"/>
              <w:tr2bl w:val="nil"/>
            </w:tcBorders>
            <w:tcMar>
              <w:top w:w="15" w:type="dxa"/>
              <w:left w:w="15" w:type="dxa"/>
              <w:bottom w:w="15" w:type="dxa"/>
              <w:right w:w="15" w:type="dxa"/>
            </w:tcMar>
            <w:vAlign w:val="center"/>
          </w:tcPr>
          <w:p w14:paraId="15FB12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给予警告，并</w:t>
            </w:r>
            <w:r>
              <w:rPr>
                <w:rFonts w:hint="eastAsia" w:ascii="仿宋_GB2312" w:hAnsi="宋体" w:eastAsia="仿宋_GB2312" w:cs="宋体"/>
                <w:color w:val="auto"/>
                <w:kern w:val="0"/>
                <w:sz w:val="13"/>
                <w:szCs w:val="13"/>
                <w:highlight w:val="none"/>
              </w:rPr>
              <w:t>处1万元以上2万元以下罚款。</w:t>
            </w:r>
          </w:p>
        </w:tc>
      </w:tr>
      <w:tr w14:paraId="68D2D7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4E681F6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299</w:t>
            </w:r>
          </w:p>
        </w:tc>
        <w:tc>
          <w:tcPr>
            <w:tcW w:w="1550" w:type="dxa"/>
            <w:vMerge w:val="restart"/>
            <w:tcBorders>
              <w:tl2br w:val="nil"/>
              <w:tr2bl w:val="nil"/>
            </w:tcBorders>
            <w:tcMar>
              <w:top w:w="15" w:type="dxa"/>
              <w:left w:w="15" w:type="dxa"/>
              <w:bottom w:w="15" w:type="dxa"/>
              <w:right w:w="15" w:type="dxa"/>
            </w:tcMar>
            <w:vAlign w:val="center"/>
          </w:tcPr>
          <w:p w14:paraId="206471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在雨水、污水分流地区，建设单位、施工单位将雨水管网、污水管网相互混接的</w:t>
            </w:r>
          </w:p>
        </w:tc>
        <w:tc>
          <w:tcPr>
            <w:tcW w:w="4820" w:type="dxa"/>
            <w:vMerge w:val="restart"/>
            <w:tcBorders>
              <w:tl2br w:val="nil"/>
              <w:tr2bl w:val="nil"/>
            </w:tcBorders>
            <w:tcMar>
              <w:top w:w="15" w:type="dxa"/>
              <w:left w:w="15" w:type="dxa"/>
              <w:bottom w:w="15" w:type="dxa"/>
              <w:right w:w="15" w:type="dxa"/>
            </w:tcMar>
            <w:vAlign w:val="center"/>
          </w:tcPr>
          <w:p w14:paraId="2536E8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违反本条例规定，在雨水、污水分流地区，建设单位、施工单位将雨水管网、污水管网相互混接的，由城镇排水主管部门责令改正，处5万元以上10万元以下的罚款；造成损失的，依法承担赔偿责任。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6BC56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9821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3A092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责令改正，处5万元罚款。</w:t>
            </w:r>
          </w:p>
        </w:tc>
      </w:tr>
      <w:tr w14:paraId="255D9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639B413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FF66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D81CC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7C17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7A8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186A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责令改正，处5万元以上7万元以下罚款。</w:t>
            </w:r>
          </w:p>
        </w:tc>
      </w:tr>
      <w:tr w14:paraId="44468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20EB969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E562A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B8498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646A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59AAD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058" w:type="dxa"/>
            <w:tcBorders>
              <w:tl2br w:val="nil"/>
              <w:tr2bl w:val="nil"/>
            </w:tcBorders>
            <w:tcMar>
              <w:top w:w="15" w:type="dxa"/>
              <w:left w:w="15" w:type="dxa"/>
              <w:bottom w:w="15" w:type="dxa"/>
              <w:right w:w="15" w:type="dxa"/>
            </w:tcMar>
            <w:vAlign w:val="center"/>
          </w:tcPr>
          <w:p w14:paraId="6707D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责令改正，处7万元以上10万元以下罚款。</w:t>
            </w:r>
          </w:p>
        </w:tc>
      </w:tr>
      <w:tr w14:paraId="17CF73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86" w:hRule="atLeast"/>
          <w:jc w:val="center"/>
        </w:trPr>
        <w:tc>
          <w:tcPr>
            <w:tcW w:w="428" w:type="dxa"/>
            <w:vMerge w:val="restart"/>
            <w:tcBorders>
              <w:tl2br w:val="nil"/>
              <w:tr2bl w:val="nil"/>
            </w:tcBorders>
            <w:tcMar>
              <w:top w:w="15" w:type="dxa"/>
              <w:left w:w="15" w:type="dxa"/>
              <w:bottom w:w="15" w:type="dxa"/>
              <w:right w:w="15" w:type="dxa"/>
            </w:tcMar>
            <w:vAlign w:val="center"/>
          </w:tcPr>
          <w:p w14:paraId="0126666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300</w:t>
            </w:r>
          </w:p>
        </w:tc>
        <w:tc>
          <w:tcPr>
            <w:tcW w:w="1550" w:type="dxa"/>
            <w:vMerge w:val="restart"/>
            <w:tcBorders>
              <w:tl2br w:val="nil"/>
              <w:tr2bl w:val="nil"/>
            </w:tcBorders>
            <w:tcMar>
              <w:top w:w="15" w:type="dxa"/>
              <w:left w:w="15" w:type="dxa"/>
              <w:bottom w:w="15" w:type="dxa"/>
              <w:right w:w="15" w:type="dxa"/>
            </w:tcMar>
            <w:vAlign w:val="center"/>
          </w:tcPr>
          <w:p w14:paraId="4CF5C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城镇排水与污水处理设施覆盖范围内的排水单位和个人，未按照国家有关规定将污水排入城镇排水设施，或者在雨水、污水分流地区将污水排入雨水管网的</w:t>
            </w:r>
          </w:p>
        </w:tc>
        <w:tc>
          <w:tcPr>
            <w:tcW w:w="4820" w:type="dxa"/>
            <w:vMerge w:val="restart"/>
            <w:tcBorders>
              <w:tl2br w:val="nil"/>
              <w:tr2bl w:val="nil"/>
            </w:tcBorders>
            <w:tcMar>
              <w:top w:w="15" w:type="dxa"/>
              <w:left w:w="15" w:type="dxa"/>
              <w:bottom w:w="15" w:type="dxa"/>
              <w:right w:w="15" w:type="dxa"/>
            </w:tcMar>
            <w:vAlign w:val="center"/>
          </w:tcPr>
          <w:p w14:paraId="79270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1B809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35062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kern w:val="0"/>
                <w:sz w:val="13"/>
                <w:szCs w:val="13"/>
                <w:highlight w:val="none"/>
              </w:rPr>
              <w:t>第二十</w:t>
            </w:r>
            <w:r>
              <w:rPr>
                <w:rFonts w:hint="eastAsia" w:ascii="仿宋_GB2312" w:hAnsi="宋体" w:eastAsia="仿宋_GB2312" w:cs="宋体"/>
                <w:b/>
                <w:bCs/>
                <w:color w:val="auto"/>
                <w:kern w:val="0"/>
                <w:sz w:val="13"/>
                <w:szCs w:val="13"/>
                <w:highlight w:val="none"/>
                <w:lang w:val="en-US" w:eastAsia="zh-CN"/>
              </w:rPr>
              <w:t>六</w:t>
            </w:r>
            <w:r>
              <w:rPr>
                <w:rFonts w:hint="eastAsia" w:ascii="仿宋_GB2312" w:hAnsi="宋体" w:eastAsia="仿宋_GB2312" w:cs="宋体"/>
                <w:b/>
                <w:bCs/>
                <w:color w:val="auto"/>
                <w:kern w:val="0"/>
                <w:sz w:val="13"/>
                <w:szCs w:val="13"/>
                <w:highlight w:val="none"/>
              </w:rPr>
              <w:t>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5B3E65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04FBE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14926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C07E5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2" w:hRule="atLeast"/>
          <w:jc w:val="center"/>
        </w:trPr>
        <w:tc>
          <w:tcPr>
            <w:tcW w:w="428" w:type="dxa"/>
            <w:vMerge w:val="continue"/>
            <w:tcBorders>
              <w:tl2br w:val="nil"/>
              <w:tr2bl w:val="nil"/>
            </w:tcBorders>
            <w:vAlign w:val="center"/>
          </w:tcPr>
          <w:p w14:paraId="53A87A5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5D82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BEE8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B18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60EA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及时改正违法行为但仍造成严重后果的。</w:t>
            </w:r>
          </w:p>
        </w:tc>
        <w:tc>
          <w:tcPr>
            <w:tcW w:w="3058" w:type="dxa"/>
            <w:tcBorders>
              <w:tl2br w:val="nil"/>
              <w:tr2bl w:val="nil"/>
            </w:tcBorders>
            <w:tcMar>
              <w:top w:w="15" w:type="dxa"/>
              <w:left w:w="15" w:type="dxa"/>
              <w:bottom w:w="15" w:type="dxa"/>
              <w:right w:w="15" w:type="dxa"/>
            </w:tcMar>
            <w:vAlign w:val="center"/>
          </w:tcPr>
          <w:p w14:paraId="063276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责令改正，对单位处10万元以上15万元以下罚款，对个人处2万元以上5万元以下罚款。</w:t>
            </w:r>
          </w:p>
        </w:tc>
      </w:tr>
      <w:tr w14:paraId="024EE5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B391F1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BC9B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FBCE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CB48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37AB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曾因此被查处过，再次实施违法行为，且造成严重后果的。</w:t>
            </w:r>
          </w:p>
        </w:tc>
        <w:tc>
          <w:tcPr>
            <w:tcW w:w="3058" w:type="dxa"/>
            <w:tcBorders>
              <w:tl2br w:val="nil"/>
              <w:tr2bl w:val="nil"/>
            </w:tcBorders>
            <w:tcMar>
              <w:top w:w="15" w:type="dxa"/>
              <w:left w:w="15" w:type="dxa"/>
              <w:bottom w:w="15" w:type="dxa"/>
              <w:right w:w="15" w:type="dxa"/>
            </w:tcMar>
            <w:vAlign w:val="center"/>
          </w:tcPr>
          <w:p w14:paraId="0D8DD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责令改正，对单位处15万元以上20万元以下罚款，对个人处5万元以上10万元以下罚款。</w:t>
            </w:r>
          </w:p>
        </w:tc>
      </w:tr>
      <w:tr w14:paraId="56AF16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tcMar>
              <w:top w:w="15" w:type="dxa"/>
              <w:left w:w="15" w:type="dxa"/>
              <w:bottom w:w="15" w:type="dxa"/>
              <w:right w:w="15" w:type="dxa"/>
            </w:tcMar>
            <w:vAlign w:val="center"/>
          </w:tcPr>
          <w:p w14:paraId="10353B5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301</w:t>
            </w:r>
          </w:p>
        </w:tc>
        <w:tc>
          <w:tcPr>
            <w:tcW w:w="1550" w:type="dxa"/>
            <w:vMerge w:val="restart"/>
            <w:tcBorders>
              <w:tl2br w:val="nil"/>
              <w:tr2bl w:val="nil"/>
            </w:tcBorders>
            <w:tcMar>
              <w:top w:w="15" w:type="dxa"/>
              <w:left w:w="15" w:type="dxa"/>
              <w:bottom w:w="15" w:type="dxa"/>
              <w:right w:w="15" w:type="dxa"/>
            </w:tcMar>
            <w:vAlign w:val="center"/>
          </w:tcPr>
          <w:p w14:paraId="79D1FC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排水户未取得污水排入排水管网许可证向城镇排水设施排放污水的</w:t>
            </w:r>
          </w:p>
        </w:tc>
        <w:tc>
          <w:tcPr>
            <w:tcW w:w="4820" w:type="dxa"/>
            <w:vMerge w:val="restart"/>
            <w:tcBorders>
              <w:tl2br w:val="nil"/>
              <w:tr2bl w:val="nil"/>
            </w:tcBorders>
            <w:tcMar>
              <w:top w:w="15" w:type="dxa"/>
              <w:left w:w="15" w:type="dxa"/>
              <w:bottom w:w="15" w:type="dxa"/>
              <w:right w:w="15" w:type="dxa"/>
            </w:tcMar>
            <w:vAlign w:val="center"/>
          </w:tcPr>
          <w:p w14:paraId="29C233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2E69B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65A5D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七</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kern w:val="0"/>
                <w:sz w:val="13"/>
                <w:szCs w:val="13"/>
                <w:highlight w:val="none"/>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7757EE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99A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0EAE76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责令停止违法行为，限期采取治理措施，补办污水排入排水管网许可证，可以处10万元以下罚款；对列入重点排污单位名录的排水户，可以处30万元罚款。</w:t>
            </w:r>
          </w:p>
        </w:tc>
      </w:tr>
      <w:tr w14:paraId="6253D1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7" w:hRule="atLeast"/>
          <w:jc w:val="center"/>
        </w:trPr>
        <w:tc>
          <w:tcPr>
            <w:tcW w:w="428" w:type="dxa"/>
            <w:vMerge w:val="continue"/>
            <w:tcBorders>
              <w:tl2br w:val="nil"/>
              <w:tr2bl w:val="nil"/>
            </w:tcBorders>
            <w:vAlign w:val="center"/>
          </w:tcPr>
          <w:p w14:paraId="7EE0155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6193E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A123F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7F74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6F9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BC5F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责令停止违法行为，限期采取治理措施，补办污水排入排水管网许可证，可以处10万元以上30万元以下罚款；对列入重点排污单位名录的排水户，可以处30万元以上40万元以下罚款。</w:t>
            </w:r>
          </w:p>
        </w:tc>
      </w:tr>
      <w:tr w14:paraId="69B099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A46A73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0AFA9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EF1F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C29A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ADF9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逾期不办排水许可的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已造成严重危害后果或社会影响的。</w:t>
            </w:r>
          </w:p>
        </w:tc>
        <w:tc>
          <w:tcPr>
            <w:tcW w:w="3058" w:type="dxa"/>
            <w:tcBorders>
              <w:tl2br w:val="nil"/>
              <w:tr2bl w:val="nil"/>
            </w:tcBorders>
            <w:tcMar>
              <w:top w:w="15" w:type="dxa"/>
              <w:left w:w="15" w:type="dxa"/>
              <w:bottom w:w="15" w:type="dxa"/>
              <w:right w:w="15" w:type="dxa"/>
            </w:tcMar>
            <w:vAlign w:val="center"/>
          </w:tcPr>
          <w:p w14:paraId="179ED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责令停止违法行为，限期采取治理措施，补办污水排入排水管网许可证，可以处30万元以上50万元以下罚款；对列入重点排污单位名录的排水户，可以处40万元以上50万元以下罚款。</w:t>
            </w:r>
          </w:p>
        </w:tc>
      </w:tr>
      <w:tr w14:paraId="2781C2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3" w:hRule="atLeast"/>
          <w:jc w:val="center"/>
        </w:trPr>
        <w:tc>
          <w:tcPr>
            <w:tcW w:w="428" w:type="dxa"/>
            <w:vMerge w:val="restart"/>
            <w:tcBorders>
              <w:tl2br w:val="nil"/>
              <w:tr2bl w:val="nil"/>
            </w:tcBorders>
            <w:tcMar>
              <w:top w:w="15" w:type="dxa"/>
              <w:left w:w="15" w:type="dxa"/>
              <w:bottom w:w="15" w:type="dxa"/>
              <w:right w:w="15" w:type="dxa"/>
            </w:tcMar>
            <w:vAlign w:val="center"/>
          </w:tcPr>
          <w:p w14:paraId="3837255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302</w:t>
            </w:r>
          </w:p>
        </w:tc>
        <w:tc>
          <w:tcPr>
            <w:tcW w:w="1550" w:type="dxa"/>
            <w:vMerge w:val="restart"/>
            <w:tcBorders>
              <w:tl2br w:val="nil"/>
              <w:tr2bl w:val="nil"/>
            </w:tcBorders>
            <w:tcMar>
              <w:top w:w="15" w:type="dxa"/>
              <w:left w:w="15" w:type="dxa"/>
              <w:bottom w:w="15" w:type="dxa"/>
              <w:right w:w="15" w:type="dxa"/>
            </w:tcMar>
            <w:vAlign w:val="center"/>
          </w:tcPr>
          <w:p w14:paraId="29B74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2C3F0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排水户不按照污水排入排水管网许可证的要求排放污水的</w:t>
            </w:r>
          </w:p>
          <w:p w14:paraId="6DB29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restart"/>
            <w:tcBorders>
              <w:tl2br w:val="nil"/>
              <w:tr2bl w:val="nil"/>
            </w:tcBorders>
            <w:tcMar>
              <w:top w:w="15" w:type="dxa"/>
              <w:left w:w="15" w:type="dxa"/>
              <w:bottom w:w="15" w:type="dxa"/>
              <w:right w:w="15" w:type="dxa"/>
            </w:tcMar>
            <w:vAlign w:val="center"/>
          </w:tcPr>
          <w:p w14:paraId="62EFB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0AF70B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1F965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八</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18D3C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5504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初次违法，未造成严重后果的。</w:t>
            </w:r>
          </w:p>
        </w:tc>
        <w:tc>
          <w:tcPr>
            <w:tcW w:w="3058" w:type="dxa"/>
            <w:tcBorders>
              <w:tl2br w:val="nil"/>
              <w:tr2bl w:val="nil"/>
            </w:tcBorders>
            <w:tcMar>
              <w:top w:w="15" w:type="dxa"/>
              <w:left w:w="15" w:type="dxa"/>
              <w:bottom w:w="15" w:type="dxa"/>
              <w:right w:w="15" w:type="dxa"/>
            </w:tcMar>
            <w:vAlign w:val="center"/>
          </w:tcPr>
          <w:p w14:paraId="449B2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责令停止违法行为，限期改正，可以处5万元以下罚款。</w:t>
            </w:r>
          </w:p>
        </w:tc>
      </w:tr>
      <w:tr w14:paraId="3B1ECE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63820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2071D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4052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E2819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7319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造成严重后果，但不具有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4B3D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吊销污水排入排水管网许可证，并处5万元以上30万元以下罚款，对列入重点排污单位名录的排水户，处30万元以上40万元以下罚款，并将有关情况通知同级环境保护主管部门，可以向社会予以通报。</w:t>
            </w:r>
          </w:p>
        </w:tc>
      </w:tr>
      <w:tr w14:paraId="2ED8A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07" w:hRule="atLeast"/>
          <w:jc w:val="center"/>
        </w:trPr>
        <w:tc>
          <w:tcPr>
            <w:tcW w:w="428" w:type="dxa"/>
            <w:vMerge w:val="continue"/>
            <w:tcBorders>
              <w:tl2br w:val="nil"/>
              <w:tr2bl w:val="nil"/>
            </w:tcBorders>
            <w:vAlign w:val="center"/>
          </w:tcPr>
          <w:p w14:paraId="22361CD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1262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CFF7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995ED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760BA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541B5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2242D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restart"/>
            <w:tcBorders>
              <w:tl2br w:val="nil"/>
              <w:tr2bl w:val="nil"/>
            </w:tcBorders>
            <w:tcMar>
              <w:top w:w="15" w:type="dxa"/>
              <w:left w:w="15" w:type="dxa"/>
              <w:bottom w:w="15" w:type="dxa"/>
              <w:right w:w="15" w:type="dxa"/>
            </w:tcMar>
            <w:vAlign w:val="center"/>
          </w:tcPr>
          <w:p w14:paraId="0426B62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303</w:t>
            </w:r>
          </w:p>
        </w:tc>
        <w:tc>
          <w:tcPr>
            <w:tcW w:w="1550" w:type="dxa"/>
            <w:vMerge w:val="restart"/>
            <w:tcBorders>
              <w:tl2br w:val="nil"/>
              <w:tr2bl w:val="nil"/>
            </w:tcBorders>
            <w:tcMar>
              <w:top w:w="15" w:type="dxa"/>
              <w:left w:w="15" w:type="dxa"/>
              <w:bottom w:w="15" w:type="dxa"/>
              <w:right w:w="15" w:type="dxa"/>
            </w:tcMar>
            <w:vAlign w:val="center"/>
          </w:tcPr>
          <w:p w14:paraId="5F216C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4820" w:type="dxa"/>
            <w:vMerge w:val="restart"/>
            <w:tcBorders>
              <w:tl2br w:val="nil"/>
              <w:tr2bl w:val="nil"/>
            </w:tcBorders>
            <w:tcMar>
              <w:top w:w="15" w:type="dxa"/>
              <w:left w:w="15" w:type="dxa"/>
              <w:bottom w:w="15" w:type="dxa"/>
              <w:right w:w="15" w:type="dxa"/>
            </w:tcMar>
            <w:vAlign w:val="center"/>
          </w:tcPr>
          <w:p w14:paraId="0A781D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4C6390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7F660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2776B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0646C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1" w:hRule="atLeast"/>
          <w:jc w:val="center"/>
        </w:trPr>
        <w:tc>
          <w:tcPr>
            <w:tcW w:w="428" w:type="dxa"/>
            <w:vMerge w:val="continue"/>
            <w:tcBorders>
              <w:tl2br w:val="nil"/>
              <w:tr2bl w:val="nil"/>
            </w:tcBorders>
            <w:vAlign w:val="center"/>
          </w:tcPr>
          <w:p w14:paraId="0D97326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311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126D8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684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62E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743B8D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责令改正，处10万元以上15万元以下罚款。</w:t>
            </w:r>
          </w:p>
        </w:tc>
      </w:tr>
      <w:tr w14:paraId="795D81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A4ABB1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3AE5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C2EC9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32A57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2F8C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逾期不改正，且已造成了严重后果的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055B65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责令改正，处15万元以上20万元以下罚款。</w:t>
            </w:r>
          </w:p>
        </w:tc>
      </w:tr>
      <w:tr w14:paraId="3E5C6F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7" w:hRule="atLeast"/>
          <w:jc w:val="center"/>
        </w:trPr>
        <w:tc>
          <w:tcPr>
            <w:tcW w:w="428" w:type="dxa"/>
            <w:vMerge w:val="restart"/>
            <w:tcBorders>
              <w:tl2br w:val="nil"/>
              <w:tr2bl w:val="nil"/>
            </w:tcBorders>
            <w:tcMar>
              <w:top w:w="15" w:type="dxa"/>
              <w:left w:w="15" w:type="dxa"/>
              <w:bottom w:w="15" w:type="dxa"/>
              <w:right w:w="15" w:type="dxa"/>
            </w:tcMar>
            <w:vAlign w:val="center"/>
          </w:tcPr>
          <w:p w14:paraId="063C139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304</w:t>
            </w:r>
          </w:p>
        </w:tc>
        <w:tc>
          <w:tcPr>
            <w:tcW w:w="1550" w:type="dxa"/>
            <w:vMerge w:val="restart"/>
            <w:tcBorders>
              <w:tl2br w:val="nil"/>
              <w:tr2bl w:val="nil"/>
            </w:tcBorders>
            <w:tcMar>
              <w:top w:w="15" w:type="dxa"/>
              <w:left w:w="15" w:type="dxa"/>
              <w:bottom w:w="15" w:type="dxa"/>
              <w:right w:w="15" w:type="dxa"/>
            </w:tcMar>
            <w:vAlign w:val="center"/>
          </w:tcPr>
          <w:p w14:paraId="17E436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城镇污水处理设施维护运营单位未按照国家有关规定检测进出水水质的，或者未报送污水处理水质和水量、主要污染物削减量等信息和生产运营成本等信息的</w:t>
            </w:r>
          </w:p>
        </w:tc>
        <w:tc>
          <w:tcPr>
            <w:tcW w:w="4820" w:type="dxa"/>
            <w:vMerge w:val="restart"/>
            <w:tcBorders>
              <w:tl2br w:val="nil"/>
              <w:tr2bl w:val="nil"/>
            </w:tcBorders>
            <w:tcMar>
              <w:top w:w="15" w:type="dxa"/>
              <w:left w:w="15" w:type="dxa"/>
              <w:bottom w:w="15" w:type="dxa"/>
              <w:right w:w="15" w:type="dxa"/>
            </w:tcMar>
            <w:vAlign w:val="center"/>
          </w:tcPr>
          <w:p w14:paraId="17FF56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0510A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A26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初次违法，未造成影响，及时改正的。</w:t>
            </w:r>
          </w:p>
        </w:tc>
        <w:tc>
          <w:tcPr>
            <w:tcW w:w="3058" w:type="dxa"/>
            <w:tcBorders>
              <w:tl2br w:val="nil"/>
              <w:tr2bl w:val="nil"/>
            </w:tcBorders>
            <w:tcMar>
              <w:top w:w="15" w:type="dxa"/>
              <w:left w:w="15" w:type="dxa"/>
              <w:bottom w:w="15" w:type="dxa"/>
              <w:right w:w="15" w:type="dxa"/>
            </w:tcMar>
            <w:vAlign w:val="center"/>
          </w:tcPr>
          <w:p w14:paraId="7D4D63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责令改正，可以处1万元以下罚款。</w:t>
            </w:r>
          </w:p>
        </w:tc>
      </w:tr>
      <w:tr w14:paraId="1B2B68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3" w:hRule="atLeast"/>
          <w:jc w:val="center"/>
        </w:trPr>
        <w:tc>
          <w:tcPr>
            <w:tcW w:w="428" w:type="dxa"/>
            <w:vMerge w:val="continue"/>
            <w:tcBorders>
              <w:tl2br w:val="nil"/>
              <w:tr2bl w:val="nil"/>
            </w:tcBorders>
            <w:vAlign w:val="center"/>
          </w:tcPr>
          <w:p w14:paraId="6072C17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68E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E258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B5E5F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19BF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43DE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责令改正，可以处1万元以上3万元以下罚款。</w:t>
            </w:r>
          </w:p>
        </w:tc>
      </w:tr>
      <w:tr w14:paraId="7B2B7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54" w:hRule="atLeast"/>
          <w:jc w:val="center"/>
        </w:trPr>
        <w:tc>
          <w:tcPr>
            <w:tcW w:w="428" w:type="dxa"/>
            <w:vMerge w:val="continue"/>
            <w:tcBorders>
              <w:tl2br w:val="nil"/>
              <w:tr2bl w:val="nil"/>
            </w:tcBorders>
            <w:vAlign w:val="center"/>
          </w:tcPr>
          <w:p w14:paraId="7CD717A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48DB4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9A27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B5CC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26E5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出水水质不达标的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造成严重后果的。</w:t>
            </w:r>
          </w:p>
        </w:tc>
        <w:tc>
          <w:tcPr>
            <w:tcW w:w="3058" w:type="dxa"/>
            <w:tcBorders>
              <w:tl2br w:val="nil"/>
              <w:tr2bl w:val="nil"/>
            </w:tcBorders>
            <w:tcMar>
              <w:top w:w="15" w:type="dxa"/>
              <w:left w:w="15" w:type="dxa"/>
              <w:bottom w:w="15" w:type="dxa"/>
              <w:right w:w="15" w:type="dxa"/>
            </w:tcMar>
            <w:vAlign w:val="center"/>
          </w:tcPr>
          <w:p w14:paraId="494F96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责令改正，可以处3万元以上5万元以下罚款。</w:t>
            </w:r>
          </w:p>
        </w:tc>
      </w:tr>
      <w:tr w14:paraId="12EFEE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14F261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305</w:t>
            </w:r>
          </w:p>
        </w:tc>
        <w:tc>
          <w:tcPr>
            <w:tcW w:w="1550" w:type="dxa"/>
            <w:vMerge w:val="restart"/>
            <w:tcBorders>
              <w:tl2br w:val="nil"/>
              <w:tr2bl w:val="nil"/>
            </w:tcBorders>
            <w:tcMar>
              <w:top w:w="15" w:type="dxa"/>
              <w:left w:w="15" w:type="dxa"/>
              <w:bottom w:w="15" w:type="dxa"/>
              <w:right w:w="15" w:type="dxa"/>
            </w:tcMar>
            <w:vAlign w:val="center"/>
          </w:tcPr>
          <w:p w14:paraId="0BD4B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城镇污水处理设施维护运营单位擅自停运城镇污水处理设施，未按照规定事先报告或者采取应急处理措施的</w:t>
            </w:r>
          </w:p>
        </w:tc>
        <w:tc>
          <w:tcPr>
            <w:tcW w:w="4820" w:type="dxa"/>
            <w:vMerge w:val="restart"/>
            <w:tcBorders>
              <w:tl2br w:val="nil"/>
              <w:tr2bl w:val="nil"/>
            </w:tcBorders>
            <w:tcMar>
              <w:top w:w="15" w:type="dxa"/>
              <w:left w:w="15" w:type="dxa"/>
              <w:bottom w:w="15" w:type="dxa"/>
              <w:right w:w="15" w:type="dxa"/>
            </w:tcMar>
            <w:vAlign w:val="center"/>
          </w:tcPr>
          <w:p w14:paraId="7DAC2E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193F1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686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5FCB6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57DB7F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3" w:hRule="atLeast"/>
          <w:jc w:val="center"/>
        </w:trPr>
        <w:tc>
          <w:tcPr>
            <w:tcW w:w="428" w:type="dxa"/>
            <w:vMerge w:val="continue"/>
            <w:tcBorders>
              <w:tl2br w:val="nil"/>
              <w:tr2bl w:val="nil"/>
            </w:tcBorders>
            <w:vAlign w:val="center"/>
          </w:tcPr>
          <w:p w14:paraId="4859FD4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5163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8E209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E8AE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937F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6B3663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责令改正，处10万元以上30万元以下的罚款。</w:t>
            </w:r>
          </w:p>
        </w:tc>
      </w:tr>
      <w:tr w14:paraId="36CB20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8EE977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376B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05D1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988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69A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曾因实施该违法行为被查处过，再次实施该违法行为，且已造成严重后果的。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1FCF38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41AD23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3D056F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306</w:t>
            </w:r>
          </w:p>
        </w:tc>
        <w:tc>
          <w:tcPr>
            <w:tcW w:w="1550" w:type="dxa"/>
            <w:vMerge w:val="restart"/>
            <w:tcBorders>
              <w:tl2br w:val="nil"/>
              <w:tr2bl w:val="nil"/>
            </w:tcBorders>
            <w:tcMar>
              <w:top w:w="15" w:type="dxa"/>
              <w:left w:w="15" w:type="dxa"/>
              <w:bottom w:w="15" w:type="dxa"/>
              <w:right w:w="15" w:type="dxa"/>
            </w:tcMar>
            <w:vAlign w:val="center"/>
          </w:tcPr>
          <w:p w14:paraId="13D74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排水单位或者个人不缴纳污水处理费的</w:t>
            </w:r>
          </w:p>
        </w:tc>
        <w:tc>
          <w:tcPr>
            <w:tcW w:w="4820" w:type="dxa"/>
            <w:vMerge w:val="restart"/>
            <w:tcBorders>
              <w:tl2br w:val="nil"/>
              <w:tr2bl w:val="nil"/>
            </w:tcBorders>
            <w:tcMar>
              <w:top w:w="15" w:type="dxa"/>
              <w:left w:w="15" w:type="dxa"/>
              <w:bottom w:w="15" w:type="dxa"/>
              <w:right w:w="15" w:type="dxa"/>
            </w:tcMar>
            <w:vAlign w:val="center"/>
          </w:tcPr>
          <w:p w14:paraId="63794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违反本条例规定，排水单位或者个人不缴纳污水处理费的，由城镇排水主管部门责令限期缴纳，逾期拒不缴纳的，处应缴纳污水处理费数额1倍以上3倍以下罚款。</w:t>
            </w:r>
          </w:p>
        </w:tc>
        <w:tc>
          <w:tcPr>
            <w:tcW w:w="823" w:type="dxa"/>
            <w:tcBorders>
              <w:tl2br w:val="nil"/>
              <w:tr2bl w:val="nil"/>
            </w:tcBorders>
            <w:tcMar>
              <w:top w:w="15" w:type="dxa"/>
              <w:left w:w="15" w:type="dxa"/>
              <w:bottom w:w="15" w:type="dxa"/>
              <w:right w:w="15" w:type="dxa"/>
            </w:tcMar>
            <w:vAlign w:val="center"/>
          </w:tcPr>
          <w:p w14:paraId="731BA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9B8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初次违法，违法情节轻微，但责令限期缴纳，逾期拒不缴纳的。</w:t>
            </w:r>
          </w:p>
        </w:tc>
        <w:tc>
          <w:tcPr>
            <w:tcW w:w="3058" w:type="dxa"/>
            <w:tcBorders>
              <w:tl2br w:val="nil"/>
              <w:tr2bl w:val="nil"/>
            </w:tcBorders>
            <w:tcMar>
              <w:top w:w="15" w:type="dxa"/>
              <w:left w:w="15" w:type="dxa"/>
              <w:bottom w:w="15" w:type="dxa"/>
              <w:right w:w="15" w:type="dxa"/>
            </w:tcMar>
            <w:vAlign w:val="center"/>
          </w:tcPr>
          <w:p w14:paraId="243351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处应缴纳污水处理费数额1倍罚款。</w:t>
            </w:r>
          </w:p>
        </w:tc>
      </w:tr>
      <w:tr w14:paraId="43CE0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B6DA10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F7DF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BF5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8ACAE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FB78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责令限期缴纳，逾期拒不缴纳，不具有从轻、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9D2E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处应缴纳污水处理费数额1倍以上2倍以下罚款。</w:t>
            </w:r>
          </w:p>
        </w:tc>
      </w:tr>
      <w:tr w14:paraId="3BDF45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468DA8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7223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8D3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630E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2ACF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责令限期缴纳，逾期3个月以上未缴纳的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曾因实施该违法行为被查处，再次实施该违法行为，责令限期缴纳，逾期拒不缴纳的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责令限期缴纳，逾期拒不缴纳，造成不良社会影响的。</w:t>
            </w:r>
          </w:p>
        </w:tc>
        <w:tc>
          <w:tcPr>
            <w:tcW w:w="3058" w:type="dxa"/>
            <w:tcBorders>
              <w:tl2br w:val="nil"/>
              <w:tr2bl w:val="nil"/>
            </w:tcBorders>
            <w:tcMar>
              <w:top w:w="15" w:type="dxa"/>
              <w:left w:w="15" w:type="dxa"/>
              <w:bottom w:w="15" w:type="dxa"/>
              <w:right w:w="15" w:type="dxa"/>
            </w:tcMar>
            <w:vAlign w:val="center"/>
          </w:tcPr>
          <w:p w14:paraId="0B676D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处应缴纳污水处理费数额2倍以上3倍以下罚款。</w:t>
            </w:r>
          </w:p>
        </w:tc>
      </w:tr>
      <w:tr w14:paraId="7CAF18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3" w:hRule="atLeast"/>
          <w:jc w:val="center"/>
        </w:trPr>
        <w:tc>
          <w:tcPr>
            <w:tcW w:w="428" w:type="dxa"/>
            <w:vMerge w:val="restart"/>
            <w:tcBorders>
              <w:tl2br w:val="nil"/>
              <w:tr2bl w:val="nil"/>
            </w:tcBorders>
            <w:tcMar>
              <w:top w:w="15" w:type="dxa"/>
              <w:left w:w="15" w:type="dxa"/>
              <w:bottom w:w="15" w:type="dxa"/>
              <w:right w:w="15" w:type="dxa"/>
            </w:tcMar>
            <w:vAlign w:val="center"/>
          </w:tcPr>
          <w:p w14:paraId="60A618D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307</w:t>
            </w:r>
          </w:p>
        </w:tc>
        <w:tc>
          <w:tcPr>
            <w:tcW w:w="1550" w:type="dxa"/>
            <w:vMerge w:val="restart"/>
            <w:tcBorders>
              <w:tl2br w:val="nil"/>
              <w:tr2bl w:val="nil"/>
            </w:tcBorders>
            <w:tcMar>
              <w:top w:w="15" w:type="dxa"/>
              <w:left w:w="15" w:type="dxa"/>
              <w:bottom w:w="15" w:type="dxa"/>
              <w:right w:w="15" w:type="dxa"/>
            </w:tcMar>
            <w:vAlign w:val="center"/>
          </w:tcPr>
          <w:p w14:paraId="10B1B1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auto"/>
                <w:kern w:val="0"/>
                <w:sz w:val="13"/>
                <w:szCs w:val="13"/>
                <w:highlight w:val="none"/>
              </w:rPr>
              <w:t>。</w:t>
            </w:r>
          </w:p>
        </w:tc>
        <w:tc>
          <w:tcPr>
            <w:tcW w:w="4820" w:type="dxa"/>
            <w:vMerge w:val="restart"/>
            <w:tcBorders>
              <w:tl2br w:val="nil"/>
              <w:tr2bl w:val="nil"/>
            </w:tcBorders>
            <w:tcMar>
              <w:top w:w="15" w:type="dxa"/>
              <w:left w:w="15" w:type="dxa"/>
              <w:bottom w:w="15" w:type="dxa"/>
              <w:right w:w="15" w:type="dxa"/>
            </w:tcMar>
            <w:vAlign w:val="center"/>
          </w:tcPr>
          <w:p w14:paraId="07821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3539E2FA">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未按照国家有关规定履行日常巡查、维修和养护责任，保障设施安全运行的；</w:t>
            </w:r>
          </w:p>
          <w:p w14:paraId="323CBB58">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未及时采取防护措施、组织事故抢修的；</w:t>
            </w:r>
          </w:p>
          <w:p w14:paraId="2F023C3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（三）因巡查、维护不到位，导致窨井盖丢失、损毁，造成人员伤亡和财产损失的。</w:t>
            </w:r>
          </w:p>
        </w:tc>
        <w:tc>
          <w:tcPr>
            <w:tcW w:w="823" w:type="dxa"/>
            <w:tcBorders>
              <w:tl2br w:val="nil"/>
              <w:tr2bl w:val="nil"/>
            </w:tcBorders>
            <w:tcMar>
              <w:top w:w="15" w:type="dxa"/>
              <w:left w:w="15" w:type="dxa"/>
              <w:bottom w:w="15" w:type="dxa"/>
              <w:right w:w="15" w:type="dxa"/>
            </w:tcMar>
            <w:vAlign w:val="center"/>
          </w:tcPr>
          <w:p w14:paraId="498D0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D8FE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5B9AA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E3984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29" w:hRule="atLeast"/>
          <w:jc w:val="center"/>
        </w:trPr>
        <w:tc>
          <w:tcPr>
            <w:tcW w:w="428" w:type="dxa"/>
            <w:vMerge w:val="continue"/>
            <w:tcBorders>
              <w:tl2br w:val="nil"/>
              <w:tr2bl w:val="nil"/>
            </w:tcBorders>
            <w:vAlign w:val="center"/>
          </w:tcPr>
          <w:p w14:paraId="5F7CDC6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0FE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62F2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3732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96E61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6D1EC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责令改正，处10万元以上30万元以下罚款。</w:t>
            </w:r>
          </w:p>
        </w:tc>
      </w:tr>
      <w:tr w14:paraId="33FDF6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A14A44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765D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3146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31558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0F97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逾期不改正，且已造成了严重后果的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3F588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339664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5" w:hRule="atLeast"/>
          <w:jc w:val="center"/>
        </w:trPr>
        <w:tc>
          <w:tcPr>
            <w:tcW w:w="428" w:type="dxa"/>
            <w:vMerge w:val="restart"/>
            <w:tcBorders>
              <w:tl2br w:val="nil"/>
              <w:tr2bl w:val="nil"/>
            </w:tcBorders>
            <w:tcMar>
              <w:top w:w="15" w:type="dxa"/>
              <w:left w:w="15" w:type="dxa"/>
              <w:bottom w:w="15" w:type="dxa"/>
              <w:right w:w="15" w:type="dxa"/>
            </w:tcMar>
            <w:vAlign w:val="center"/>
          </w:tcPr>
          <w:p w14:paraId="37E20C1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308</w:t>
            </w:r>
          </w:p>
        </w:tc>
        <w:tc>
          <w:tcPr>
            <w:tcW w:w="1550" w:type="dxa"/>
            <w:vMerge w:val="restart"/>
            <w:tcBorders>
              <w:tl2br w:val="nil"/>
              <w:tr2bl w:val="nil"/>
            </w:tcBorders>
            <w:tcMar>
              <w:top w:w="15" w:type="dxa"/>
              <w:left w:w="15" w:type="dxa"/>
              <w:bottom w:w="15" w:type="dxa"/>
              <w:right w:w="15" w:type="dxa"/>
            </w:tcMar>
            <w:vAlign w:val="center"/>
          </w:tcPr>
          <w:p w14:paraId="7B966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从事危及城镇排水与污水处理设施安全的活动的</w:t>
            </w:r>
          </w:p>
        </w:tc>
        <w:tc>
          <w:tcPr>
            <w:tcW w:w="4820" w:type="dxa"/>
            <w:vMerge w:val="restart"/>
            <w:tcBorders>
              <w:tl2br w:val="nil"/>
              <w:tr2bl w:val="nil"/>
            </w:tcBorders>
            <w:tcMar>
              <w:top w:w="15" w:type="dxa"/>
              <w:left w:w="15" w:type="dxa"/>
              <w:bottom w:w="15" w:type="dxa"/>
              <w:right w:w="15" w:type="dxa"/>
            </w:tcMar>
            <w:vAlign w:val="center"/>
          </w:tcPr>
          <w:p w14:paraId="484C7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5E0B89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8F01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初次违法，及时采取补救措施，未造成严重后果的。</w:t>
            </w:r>
          </w:p>
        </w:tc>
        <w:tc>
          <w:tcPr>
            <w:tcW w:w="3058" w:type="dxa"/>
            <w:tcBorders>
              <w:tl2br w:val="nil"/>
              <w:tr2bl w:val="nil"/>
            </w:tcBorders>
            <w:tcMar>
              <w:top w:w="15" w:type="dxa"/>
              <w:left w:w="15" w:type="dxa"/>
              <w:bottom w:w="15" w:type="dxa"/>
              <w:right w:w="15" w:type="dxa"/>
            </w:tcMar>
            <w:vAlign w:val="center"/>
          </w:tcPr>
          <w:p w14:paraId="5EDB31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责令停止违法行为，限期恢复原状或者采取其他补救措施，给予警告。</w:t>
            </w:r>
          </w:p>
        </w:tc>
      </w:tr>
      <w:tr w14:paraId="08E9EF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586BB4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CEC13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49A05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F7B9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39C6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及时采取补救措施，但已造成严重后果的。</w:t>
            </w:r>
          </w:p>
        </w:tc>
        <w:tc>
          <w:tcPr>
            <w:tcW w:w="3058" w:type="dxa"/>
            <w:tcBorders>
              <w:tl2br w:val="nil"/>
              <w:tr2bl w:val="nil"/>
            </w:tcBorders>
            <w:tcMar>
              <w:top w:w="15" w:type="dxa"/>
              <w:left w:w="15" w:type="dxa"/>
              <w:bottom w:w="15" w:type="dxa"/>
              <w:right w:w="15" w:type="dxa"/>
            </w:tcMar>
            <w:vAlign w:val="center"/>
          </w:tcPr>
          <w:p w14:paraId="180E77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责令停止违法行为，限期恢复原状或者采取其他补救措施，对单位处10万元以上20万元以下罚款，对个人处2万元以上5万元以下罚款。</w:t>
            </w:r>
          </w:p>
        </w:tc>
      </w:tr>
      <w:tr w14:paraId="506734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7" w:hRule="atLeast"/>
          <w:jc w:val="center"/>
        </w:trPr>
        <w:tc>
          <w:tcPr>
            <w:tcW w:w="428" w:type="dxa"/>
            <w:vMerge w:val="continue"/>
            <w:tcBorders>
              <w:tl2br w:val="nil"/>
              <w:tr2bl w:val="nil"/>
            </w:tcBorders>
            <w:vAlign w:val="center"/>
          </w:tcPr>
          <w:p w14:paraId="4FD77F2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94A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416D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8C19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B78E2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p>
        </w:tc>
        <w:tc>
          <w:tcPr>
            <w:tcW w:w="3058" w:type="dxa"/>
            <w:tcBorders>
              <w:tl2br w:val="nil"/>
              <w:tr2bl w:val="nil"/>
            </w:tcBorders>
            <w:tcMar>
              <w:top w:w="15" w:type="dxa"/>
              <w:left w:w="15" w:type="dxa"/>
              <w:bottom w:w="15" w:type="dxa"/>
              <w:right w:w="15" w:type="dxa"/>
            </w:tcMar>
            <w:vAlign w:val="center"/>
          </w:tcPr>
          <w:p w14:paraId="6C26C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责令停止违法行为，限期恢复原状或者采取其他补救措施，对单位处20万元以上30万元以下罚款，对个人处5万元以上10万元以下罚款。</w:t>
            </w:r>
          </w:p>
        </w:tc>
      </w:tr>
      <w:tr w14:paraId="7A7C6D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tcMar>
              <w:top w:w="15" w:type="dxa"/>
              <w:left w:w="15" w:type="dxa"/>
              <w:bottom w:w="15" w:type="dxa"/>
              <w:right w:w="15" w:type="dxa"/>
            </w:tcMar>
            <w:vAlign w:val="center"/>
          </w:tcPr>
          <w:p w14:paraId="3204030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309</w:t>
            </w:r>
          </w:p>
        </w:tc>
        <w:tc>
          <w:tcPr>
            <w:tcW w:w="1550" w:type="dxa"/>
            <w:vMerge w:val="restart"/>
            <w:tcBorders>
              <w:tl2br w:val="nil"/>
              <w:tr2bl w:val="nil"/>
            </w:tcBorders>
            <w:tcMar>
              <w:top w:w="15" w:type="dxa"/>
              <w:left w:w="15" w:type="dxa"/>
              <w:bottom w:w="15" w:type="dxa"/>
              <w:right w:w="15" w:type="dxa"/>
            </w:tcMar>
            <w:vAlign w:val="center"/>
          </w:tcPr>
          <w:p w14:paraId="2AFA3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有关单位未与施工单位、设施维护运营单位等共同制定设施保护方案，并采取相应的安全防护措施的</w:t>
            </w:r>
          </w:p>
        </w:tc>
        <w:tc>
          <w:tcPr>
            <w:tcW w:w="4820" w:type="dxa"/>
            <w:vMerge w:val="restart"/>
            <w:tcBorders>
              <w:tl2br w:val="nil"/>
              <w:tr2bl w:val="nil"/>
            </w:tcBorders>
            <w:tcMar>
              <w:top w:w="15" w:type="dxa"/>
              <w:left w:w="15" w:type="dxa"/>
              <w:bottom w:w="15" w:type="dxa"/>
              <w:right w:w="15" w:type="dxa"/>
            </w:tcMar>
            <w:vAlign w:val="center"/>
          </w:tcPr>
          <w:p w14:paraId="0B3448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DCB2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AFE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初次违法，及时改正并制定设施保护方案的。</w:t>
            </w:r>
          </w:p>
        </w:tc>
        <w:tc>
          <w:tcPr>
            <w:tcW w:w="3058" w:type="dxa"/>
            <w:tcBorders>
              <w:tl2br w:val="nil"/>
              <w:tr2bl w:val="nil"/>
            </w:tcBorders>
            <w:tcMar>
              <w:top w:w="15" w:type="dxa"/>
              <w:left w:w="15" w:type="dxa"/>
              <w:bottom w:w="15" w:type="dxa"/>
              <w:right w:w="15" w:type="dxa"/>
            </w:tcMar>
            <w:vAlign w:val="center"/>
          </w:tcPr>
          <w:p w14:paraId="6AEB7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责令改正，处2万元罚款。</w:t>
            </w:r>
          </w:p>
        </w:tc>
      </w:tr>
      <w:tr w14:paraId="62636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6" w:hRule="atLeast"/>
          <w:jc w:val="center"/>
        </w:trPr>
        <w:tc>
          <w:tcPr>
            <w:tcW w:w="428" w:type="dxa"/>
            <w:vMerge w:val="continue"/>
            <w:tcBorders>
              <w:tl2br w:val="nil"/>
              <w:tr2bl w:val="nil"/>
            </w:tcBorders>
            <w:vAlign w:val="center"/>
          </w:tcPr>
          <w:p w14:paraId="2142A0E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4AB45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09ED1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278D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68D4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8869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责令改正，处2万元以上5万元以下罚款。</w:t>
            </w:r>
          </w:p>
        </w:tc>
      </w:tr>
      <w:tr w14:paraId="289677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35" w:hRule="atLeast"/>
          <w:jc w:val="center"/>
        </w:trPr>
        <w:tc>
          <w:tcPr>
            <w:tcW w:w="428" w:type="dxa"/>
            <w:vMerge w:val="continue"/>
            <w:tcBorders>
              <w:tl2br w:val="nil"/>
              <w:tr2bl w:val="nil"/>
            </w:tcBorders>
            <w:vAlign w:val="center"/>
          </w:tcPr>
          <w:p w14:paraId="26A2B10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F9A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2CFF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top"/>
          </w:tcPr>
          <w:p w14:paraId="46760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top"/>
          </w:tcPr>
          <w:p w14:paraId="771E6B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top"/>
          </w:tcPr>
          <w:p w14:paraId="15B73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52C51E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137E94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C980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AFC1C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5D04D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74DDD9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07E17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297E45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6C18B37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310</w:t>
            </w:r>
          </w:p>
        </w:tc>
        <w:tc>
          <w:tcPr>
            <w:tcW w:w="1550" w:type="dxa"/>
            <w:vMerge w:val="restart"/>
            <w:tcBorders>
              <w:tl2br w:val="nil"/>
              <w:tr2bl w:val="nil"/>
            </w:tcBorders>
            <w:tcMar>
              <w:top w:w="15" w:type="dxa"/>
              <w:left w:w="15" w:type="dxa"/>
              <w:bottom w:w="15" w:type="dxa"/>
              <w:right w:w="15" w:type="dxa"/>
            </w:tcMar>
            <w:vAlign w:val="center"/>
          </w:tcPr>
          <w:p w14:paraId="6CC54D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擅自拆除、改动城镇排水与污水处理设施的</w:t>
            </w:r>
          </w:p>
        </w:tc>
        <w:tc>
          <w:tcPr>
            <w:tcW w:w="4820" w:type="dxa"/>
            <w:vMerge w:val="restart"/>
            <w:tcBorders>
              <w:tl2br w:val="nil"/>
              <w:tr2bl w:val="nil"/>
            </w:tcBorders>
            <w:tcMar>
              <w:top w:w="15" w:type="dxa"/>
              <w:left w:w="15" w:type="dxa"/>
              <w:bottom w:w="15" w:type="dxa"/>
              <w:right w:w="15" w:type="dxa"/>
            </w:tcMar>
            <w:vAlign w:val="center"/>
          </w:tcPr>
          <w:p w14:paraId="524B5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4B5751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AB06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初次违法，及时恢复原状，并将拆除、改动方案报主管部门批准的。</w:t>
            </w:r>
          </w:p>
        </w:tc>
        <w:tc>
          <w:tcPr>
            <w:tcW w:w="3058" w:type="dxa"/>
            <w:tcBorders>
              <w:tl2br w:val="nil"/>
              <w:tr2bl w:val="nil"/>
            </w:tcBorders>
            <w:tcMar>
              <w:top w:w="15" w:type="dxa"/>
              <w:left w:w="15" w:type="dxa"/>
              <w:bottom w:w="15" w:type="dxa"/>
              <w:right w:w="15" w:type="dxa"/>
            </w:tcMar>
            <w:vAlign w:val="center"/>
          </w:tcPr>
          <w:p w14:paraId="5B9D7A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责令改正，恢复原状或者采取其他补救措施，处5万元以上7万元以下罚款。</w:t>
            </w:r>
          </w:p>
        </w:tc>
      </w:tr>
      <w:tr w14:paraId="18B69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302215E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0017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AA86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206D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9986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5B95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责令改正，恢复原状或者采取其他补救措施，处7万元以上10万元以下罚款。</w:t>
            </w:r>
          </w:p>
        </w:tc>
      </w:tr>
      <w:tr w14:paraId="7F7A8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0E2337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6FC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9E5D9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2F6B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58CD1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center"/>
          </w:tcPr>
          <w:p w14:paraId="2DB61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责令改正，恢复原状或者采取其他补救措施，处10万元以上30万元以下罚款。</w:t>
            </w:r>
          </w:p>
        </w:tc>
      </w:tr>
      <w:tr w14:paraId="4A68D2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72359F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A846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3AA1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F29C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2AC47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55D8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77235C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A43591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311</w:t>
            </w:r>
          </w:p>
        </w:tc>
        <w:tc>
          <w:tcPr>
            <w:tcW w:w="1550" w:type="dxa"/>
            <w:vMerge w:val="restart"/>
            <w:tcBorders>
              <w:tl2br w:val="nil"/>
              <w:tr2bl w:val="nil"/>
            </w:tcBorders>
            <w:vAlign w:val="center"/>
          </w:tcPr>
          <w:p w14:paraId="2BEDD3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排水户名称、法定代表人等其他事项变更，未及时向城镇排水主管部门申请办理变更的</w:t>
            </w:r>
          </w:p>
          <w:p w14:paraId="50C7D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17E71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九</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排水户名称、法定代表人等其他事项变更，未按本办法规定及时向城镇排水主管部门申请办理变更的，由城镇排水主管部门责令改正，可以处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p w14:paraId="126A0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67DB7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6A20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E21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超过规定期限1个月以内未申请办理变更的。</w:t>
            </w:r>
          </w:p>
        </w:tc>
        <w:tc>
          <w:tcPr>
            <w:tcW w:w="3058" w:type="dxa"/>
            <w:tcBorders>
              <w:tl2br w:val="nil"/>
              <w:tr2bl w:val="nil"/>
            </w:tcBorders>
            <w:tcMar>
              <w:top w:w="15" w:type="dxa"/>
              <w:left w:w="15" w:type="dxa"/>
              <w:bottom w:w="15" w:type="dxa"/>
              <w:right w:w="15" w:type="dxa"/>
            </w:tcMar>
            <w:vAlign w:val="center"/>
          </w:tcPr>
          <w:p w14:paraId="3D3E6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p>
        </w:tc>
      </w:tr>
      <w:tr w14:paraId="2F36D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7B121F4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B45C9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F20F9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3391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CD15A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超过规定期限1个月以上</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个月以下未申请办理变更的。</w:t>
            </w:r>
          </w:p>
        </w:tc>
        <w:tc>
          <w:tcPr>
            <w:tcW w:w="3058" w:type="dxa"/>
            <w:tcBorders>
              <w:tl2br w:val="nil"/>
              <w:tr2bl w:val="nil"/>
            </w:tcBorders>
            <w:tcMar>
              <w:top w:w="15" w:type="dxa"/>
              <w:left w:w="15" w:type="dxa"/>
              <w:bottom w:w="15" w:type="dxa"/>
              <w:right w:w="15" w:type="dxa"/>
            </w:tcMar>
            <w:vAlign w:val="center"/>
          </w:tcPr>
          <w:p w14:paraId="2DA88B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tc>
      </w:tr>
      <w:tr w14:paraId="4836F8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557177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4C7C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514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DD13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EF10F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个月以上未申请办理变更的。</w:t>
            </w:r>
          </w:p>
        </w:tc>
        <w:tc>
          <w:tcPr>
            <w:tcW w:w="3058" w:type="dxa"/>
            <w:tcBorders>
              <w:tl2br w:val="nil"/>
              <w:tr2bl w:val="nil"/>
            </w:tcBorders>
            <w:tcMar>
              <w:top w:w="15" w:type="dxa"/>
              <w:left w:w="15" w:type="dxa"/>
              <w:bottom w:w="15" w:type="dxa"/>
              <w:right w:w="15" w:type="dxa"/>
            </w:tcMar>
            <w:vAlign w:val="center"/>
          </w:tcPr>
          <w:p w14:paraId="52DA6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万元罚款。</w:t>
            </w:r>
          </w:p>
        </w:tc>
      </w:tr>
      <w:tr w14:paraId="7BE74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358618C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312</w:t>
            </w:r>
          </w:p>
        </w:tc>
        <w:tc>
          <w:tcPr>
            <w:tcW w:w="1550" w:type="dxa"/>
            <w:vMerge w:val="restart"/>
            <w:tcBorders>
              <w:tl2br w:val="nil"/>
              <w:tr2bl w:val="nil"/>
            </w:tcBorders>
            <w:vAlign w:val="center"/>
          </w:tcPr>
          <w:p w14:paraId="2D8F9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排水户以欺骗、贿赂等不正当手段取得排水许可的</w:t>
            </w:r>
          </w:p>
          <w:p w14:paraId="7389A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8F7C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w:t>
            </w:r>
            <w:r>
              <w:rPr>
                <w:rFonts w:hint="eastAsia" w:ascii="仿宋_GB2312" w:hAnsi="宋体" w:eastAsia="仿宋_GB2312" w:cs="宋体"/>
                <w:b/>
                <w:bCs/>
                <w:color w:val="auto"/>
                <w:sz w:val="13"/>
                <w:szCs w:val="13"/>
                <w:highlight w:val="none"/>
                <w:lang w:val="en-US" w:eastAsia="zh-CN"/>
              </w:rPr>
              <w:t>三十</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排水户以欺骗、贿赂等不正当手段取得排水许可的，可以处3万元以下罚款；造成损失的，依法承担赔偿责任；构成犯罪的，依法追究刑事责任。</w:t>
            </w:r>
          </w:p>
          <w:p w14:paraId="350D4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327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0EDB7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41636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可以处以1万元罚款。</w:t>
            </w:r>
          </w:p>
        </w:tc>
      </w:tr>
      <w:tr w14:paraId="17FE58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6DDC31D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1C61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DEBE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4331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5732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4FAAF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64603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540768E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63FA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4A09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13B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A1C50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D7609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046E51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6768121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313</w:t>
            </w:r>
          </w:p>
        </w:tc>
        <w:tc>
          <w:tcPr>
            <w:tcW w:w="1550" w:type="dxa"/>
            <w:vMerge w:val="restart"/>
            <w:tcBorders>
              <w:tl2br w:val="nil"/>
              <w:tr2bl w:val="nil"/>
            </w:tcBorders>
            <w:vAlign w:val="center"/>
          </w:tcPr>
          <w:p w14:paraId="59439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w:t>
            </w:r>
          </w:p>
        </w:tc>
        <w:tc>
          <w:tcPr>
            <w:tcW w:w="4820" w:type="dxa"/>
            <w:vMerge w:val="restart"/>
            <w:tcBorders>
              <w:tl2br w:val="nil"/>
              <w:tr2bl w:val="nil"/>
            </w:tcBorders>
            <w:vAlign w:val="center"/>
          </w:tcPr>
          <w:p w14:paraId="39789A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排放，未采取措施消除危害，或者并未按规定及时向城镇排水主管部门等有关部门报告的，城镇排水主管部门可以处3万元以下罚款。</w:t>
            </w:r>
          </w:p>
        </w:tc>
        <w:tc>
          <w:tcPr>
            <w:tcW w:w="823" w:type="dxa"/>
            <w:tcBorders>
              <w:tl2br w:val="nil"/>
              <w:tr2bl w:val="nil"/>
            </w:tcBorders>
            <w:tcMar>
              <w:top w:w="15" w:type="dxa"/>
              <w:left w:w="15" w:type="dxa"/>
              <w:bottom w:w="15" w:type="dxa"/>
              <w:right w:w="15" w:type="dxa"/>
            </w:tcMar>
            <w:vAlign w:val="center"/>
          </w:tcPr>
          <w:p w14:paraId="7F9DB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7CBC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C3EC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w:t>
            </w:r>
            <w:r>
              <w:rPr>
                <w:rFonts w:hint="eastAsia" w:ascii="仿宋_GB2312" w:hAnsi="宋体" w:eastAsia="仿宋_GB2312" w:cs="宋体"/>
                <w:color w:val="auto"/>
                <w:kern w:val="0"/>
                <w:sz w:val="13"/>
                <w:szCs w:val="13"/>
                <w:highlight w:val="none"/>
                <w:lang w:val="en-US" w:eastAsia="zh-CN"/>
              </w:rPr>
              <w:t>以下</w:t>
            </w:r>
            <w:r>
              <w:rPr>
                <w:rFonts w:hint="eastAsia" w:ascii="仿宋_GB2312" w:hAnsi="宋体" w:eastAsia="仿宋_GB2312" w:cs="宋体"/>
                <w:color w:val="auto"/>
                <w:kern w:val="0"/>
                <w:sz w:val="13"/>
                <w:szCs w:val="13"/>
                <w:highlight w:val="none"/>
              </w:rPr>
              <w:t>罚款。</w:t>
            </w:r>
          </w:p>
          <w:p w14:paraId="3FAF2D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r>
      <w:tr w14:paraId="106659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296343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918F4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8DF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2237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09C0A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E56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575F0F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44" w:hRule="atLeast"/>
          <w:jc w:val="center"/>
        </w:trPr>
        <w:tc>
          <w:tcPr>
            <w:tcW w:w="428" w:type="dxa"/>
            <w:vMerge w:val="continue"/>
            <w:tcBorders>
              <w:tl2br w:val="nil"/>
              <w:tr2bl w:val="nil"/>
            </w:tcBorders>
            <w:vAlign w:val="center"/>
          </w:tcPr>
          <w:p w14:paraId="1843964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D458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937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FC21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D50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8DCCC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29B4E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30DC6C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314</w:t>
            </w:r>
          </w:p>
        </w:tc>
        <w:tc>
          <w:tcPr>
            <w:tcW w:w="1550" w:type="dxa"/>
            <w:vMerge w:val="restart"/>
            <w:tcBorders>
              <w:tl2br w:val="nil"/>
              <w:tr2bl w:val="nil"/>
            </w:tcBorders>
            <w:vAlign w:val="center"/>
          </w:tcPr>
          <w:p w14:paraId="5A4922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从事危及城镇排水设施安全的活动的</w:t>
            </w:r>
          </w:p>
          <w:p w14:paraId="0AE287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1FC13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二</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8D339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2889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26817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责令停止违法行为，限期恢复原状或者采取其他补救措施，并给予警告。</w:t>
            </w:r>
          </w:p>
        </w:tc>
      </w:tr>
      <w:tr w14:paraId="07273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D3332D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7783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2712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348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929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逾期不采取补救措施，但尚未造成严重后果的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采取补救措施但仍造成严重后果的。</w:t>
            </w:r>
          </w:p>
        </w:tc>
        <w:tc>
          <w:tcPr>
            <w:tcW w:w="3058" w:type="dxa"/>
            <w:tcBorders>
              <w:tl2br w:val="nil"/>
              <w:tr2bl w:val="nil"/>
            </w:tcBorders>
            <w:tcMar>
              <w:top w:w="15" w:type="dxa"/>
              <w:left w:w="15" w:type="dxa"/>
              <w:bottom w:w="15" w:type="dxa"/>
              <w:right w:w="15" w:type="dxa"/>
            </w:tcMar>
            <w:vAlign w:val="center"/>
          </w:tcPr>
          <w:p w14:paraId="00DB6A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对单位处10万元以上20万元以下罚款，对个人处2万元以上5万元以下罚款。</w:t>
            </w:r>
          </w:p>
        </w:tc>
      </w:tr>
      <w:tr w14:paraId="233FB6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5EF5C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9177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DB84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E9E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C9A6D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逾期不改正，且已造成严重后果的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曾因实施该违法行为被查处，再次实施该违法行为，且已造成严重后果的。</w:t>
            </w:r>
          </w:p>
          <w:p w14:paraId="1816D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2C49B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对单位处20万元以上30万元以下罚款，对个人处5万元以上10万元以下罚款。</w:t>
            </w:r>
          </w:p>
        </w:tc>
      </w:tr>
      <w:tr w14:paraId="4C6886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54A40A1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315</w:t>
            </w:r>
          </w:p>
        </w:tc>
        <w:tc>
          <w:tcPr>
            <w:tcW w:w="1550" w:type="dxa"/>
            <w:vMerge w:val="restart"/>
            <w:tcBorders>
              <w:tl2br w:val="nil"/>
              <w:tr2bl w:val="nil"/>
            </w:tcBorders>
            <w:vAlign w:val="center"/>
          </w:tcPr>
          <w:p w14:paraId="57BD9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排水户拒不接受水质、水量监测或者妨碍、阻挠城镇排水主管部门依法监督检查的</w:t>
            </w:r>
          </w:p>
          <w:p w14:paraId="4E70C6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4FD26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四</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排水户违反本办法规定，拒不接受水质、水量监测或者妨碍、阻挠城镇排水主管部门依法监督检查的，由城镇排水主管部门给予警告；情节严重的，处3万元以下罚款。</w:t>
            </w:r>
          </w:p>
          <w:p w14:paraId="7CEF4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ED682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E971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3162F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给予警告。</w:t>
            </w:r>
          </w:p>
        </w:tc>
      </w:tr>
      <w:tr w14:paraId="0AC593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3E7F894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976F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333A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413D6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3734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情节严重，</w:t>
            </w:r>
            <w:r>
              <w:rPr>
                <w:rFonts w:hint="eastAsia" w:ascii="仿宋_GB2312" w:hAnsi="宋体" w:eastAsia="仿宋_GB2312" w:cs="宋体"/>
                <w:color w:val="auto"/>
                <w:kern w:val="0"/>
                <w:sz w:val="13"/>
                <w:szCs w:val="13"/>
                <w:highlight w:val="none"/>
              </w:rPr>
              <w:t>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4916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处1万元以下罚款。</w:t>
            </w:r>
          </w:p>
        </w:tc>
      </w:tr>
      <w:tr w14:paraId="171FD2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0D1F66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13A56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F33BE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2D34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5C7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情节严重，造成严重危害后果的。</w:t>
            </w:r>
          </w:p>
        </w:tc>
        <w:tc>
          <w:tcPr>
            <w:tcW w:w="3058" w:type="dxa"/>
            <w:tcBorders>
              <w:tl2br w:val="nil"/>
              <w:tr2bl w:val="nil"/>
            </w:tcBorders>
            <w:tcMar>
              <w:top w:w="15" w:type="dxa"/>
              <w:left w:w="15" w:type="dxa"/>
              <w:bottom w:w="15" w:type="dxa"/>
              <w:right w:w="15" w:type="dxa"/>
            </w:tcMar>
            <w:vAlign w:val="center"/>
          </w:tcPr>
          <w:p w14:paraId="7357F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处1万元以上3万元以下罚款。</w:t>
            </w:r>
          </w:p>
        </w:tc>
      </w:tr>
      <w:tr w14:paraId="37E4C9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restart"/>
            <w:tcBorders>
              <w:tl2br w:val="nil"/>
              <w:tr2bl w:val="nil"/>
            </w:tcBorders>
            <w:tcMar>
              <w:top w:w="15" w:type="dxa"/>
              <w:left w:w="15" w:type="dxa"/>
              <w:bottom w:w="15" w:type="dxa"/>
              <w:right w:w="15" w:type="dxa"/>
            </w:tcMar>
            <w:vAlign w:val="center"/>
          </w:tcPr>
          <w:p w14:paraId="2F2C3E8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316</w:t>
            </w:r>
          </w:p>
        </w:tc>
        <w:tc>
          <w:tcPr>
            <w:tcW w:w="1550" w:type="dxa"/>
            <w:vMerge w:val="restart"/>
            <w:tcBorders>
              <w:tl2br w:val="nil"/>
              <w:tr2bl w:val="nil"/>
            </w:tcBorders>
            <w:tcMar>
              <w:top w:w="15" w:type="dxa"/>
              <w:left w:w="15" w:type="dxa"/>
              <w:bottom w:w="15" w:type="dxa"/>
              <w:right w:w="15" w:type="dxa"/>
            </w:tcMar>
            <w:vAlign w:val="center"/>
          </w:tcPr>
          <w:p w14:paraId="28469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有下列行为之一的：（1）未取得设计、施工资格或者未按照资质等级承担城市道路的设计、施工任务的；（2）未按照城市道路设计、施工技术规范设计、施工的；（3）未按照设计图纸施工或者擅自修改图纸的</w:t>
            </w:r>
          </w:p>
        </w:tc>
        <w:tc>
          <w:tcPr>
            <w:tcW w:w="4820" w:type="dxa"/>
            <w:vMerge w:val="restart"/>
            <w:tcBorders>
              <w:tl2br w:val="nil"/>
              <w:tr2bl w:val="nil"/>
            </w:tcBorders>
            <w:tcMar>
              <w:top w:w="15" w:type="dxa"/>
              <w:left w:w="15" w:type="dxa"/>
              <w:bottom w:w="15" w:type="dxa"/>
              <w:right w:w="15" w:type="dxa"/>
            </w:tcMar>
            <w:vAlign w:val="center"/>
          </w:tcPr>
          <w:p w14:paraId="1B77C6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75F845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3671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B2AD8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34FDB0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责令停止设计、施工，限期改正，可以并处1万元以下的罚款。</w:t>
            </w:r>
          </w:p>
        </w:tc>
      </w:tr>
      <w:tr w14:paraId="1440A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1" w:hRule="atLeast"/>
          <w:jc w:val="center"/>
        </w:trPr>
        <w:tc>
          <w:tcPr>
            <w:tcW w:w="428" w:type="dxa"/>
            <w:vMerge w:val="continue"/>
            <w:tcBorders>
              <w:tl2br w:val="nil"/>
              <w:tr2bl w:val="nil"/>
            </w:tcBorders>
            <w:vAlign w:val="center"/>
          </w:tcPr>
          <w:p w14:paraId="50C82F9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3F6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E6A0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35D7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0B61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81E5D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责令停止设计、施工，限期改正，可以并处1万元以上2万元以下的罚款。</w:t>
            </w:r>
          </w:p>
        </w:tc>
      </w:tr>
      <w:tr w14:paraId="53118F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16" w:hRule="atLeast"/>
          <w:jc w:val="center"/>
        </w:trPr>
        <w:tc>
          <w:tcPr>
            <w:tcW w:w="428" w:type="dxa"/>
            <w:vMerge w:val="continue"/>
            <w:tcBorders>
              <w:tl2br w:val="nil"/>
              <w:tr2bl w:val="nil"/>
            </w:tcBorders>
            <w:vAlign w:val="center"/>
          </w:tcPr>
          <w:p w14:paraId="374DBB9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94CC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F02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2ADE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27CC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00EB64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33DD2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曾因无资质或超资质被查处，再次实施该违法行为的。</w:t>
            </w:r>
          </w:p>
          <w:p w14:paraId="282B1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458E0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5A156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01CA6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238E0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责令停止设计、施工，限期改正，可以并处2万元以上3万元以下的罚款；提请原发证机关吊销设计、施工资格证书。</w:t>
            </w:r>
          </w:p>
        </w:tc>
      </w:tr>
      <w:tr w14:paraId="2FF66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6B0331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317</w:t>
            </w:r>
          </w:p>
        </w:tc>
        <w:tc>
          <w:tcPr>
            <w:tcW w:w="1550" w:type="dxa"/>
            <w:vMerge w:val="restart"/>
            <w:tcBorders>
              <w:tl2br w:val="nil"/>
              <w:tr2bl w:val="nil"/>
            </w:tcBorders>
            <w:tcMar>
              <w:top w:w="15" w:type="dxa"/>
              <w:left w:w="15" w:type="dxa"/>
              <w:bottom w:w="15" w:type="dxa"/>
              <w:right w:w="15" w:type="dxa"/>
            </w:tcMar>
            <w:vAlign w:val="center"/>
          </w:tcPr>
          <w:p w14:paraId="513E27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擅自使用未经验收或者验收不合格的城市道路的</w:t>
            </w:r>
          </w:p>
        </w:tc>
        <w:tc>
          <w:tcPr>
            <w:tcW w:w="4820" w:type="dxa"/>
            <w:vMerge w:val="restart"/>
            <w:tcBorders>
              <w:tl2br w:val="nil"/>
              <w:tr2bl w:val="nil"/>
            </w:tcBorders>
            <w:tcMar>
              <w:top w:w="15" w:type="dxa"/>
              <w:left w:w="15" w:type="dxa"/>
              <w:bottom w:w="15" w:type="dxa"/>
              <w:right w:w="15" w:type="dxa"/>
            </w:tcMar>
            <w:vAlign w:val="center"/>
          </w:tcPr>
          <w:p w14:paraId="21894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违反本条例第十七条规定，擅自使用未经验收或者验收不合格的城市道路的，由市政工程行政主管部门责令限期改正，给予警告，可以并处工程造价2%以下的罚款。</w:t>
            </w:r>
          </w:p>
        </w:tc>
        <w:tc>
          <w:tcPr>
            <w:tcW w:w="823" w:type="dxa"/>
            <w:tcBorders>
              <w:tl2br w:val="nil"/>
              <w:tr2bl w:val="nil"/>
            </w:tcBorders>
            <w:tcMar>
              <w:top w:w="15" w:type="dxa"/>
              <w:left w:w="15" w:type="dxa"/>
              <w:bottom w:w="15" w:type="dxa"/>
              <w:right w:w="15" w:type="dxa"/>
            </w:tcMar>
            <w:vAlign w:val="center"/>
          </w:tcPr>
          <w:p w14:paraId="303C4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7B4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217121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责令限期改正，给予警告，可以并处工程造价1%以下的罚款。</w:t>
            </w:r>
          </w:p>
        </w:tc>
      </w:tr>
      <w:tr w14:paraId="509D3C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72DC34E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6D333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AFE5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926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B11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58C7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责令限期改正，给予警告，可以并处工程造价1%以上1.5%以下的罚款。</w:t>
            </w:r>
          </w:p>
        </w:tc>
      </w:tr>
      <w:tr w14:paraId="435ECF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69D06BE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79B9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6F3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721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2691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1CE5CD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责令限期改正，给予警告，可以并处工程造价1.5%以上2%以下的罚款。</w:t>
            </w:r>
          </w:p>
        </w:tc>
      </w:tr>
      <w:tr w14:paraId="0472F9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4" w:hRule="atLeast"/>
          <w:jc w:val="center"/>
        </w:trPr>
        <w:tc>
          <w:tcPr>
            <w:tcW w:w="428" w:type="dxa"/>
            <w:vMerge w:val="restart"/>
            <w:tcBorders>
              <w:tl2br w:val="nil"/>
              <w:tr2bl w:val="nil"/>
            </w:tcBorders>
            <w:vAlign w:val="center"/>
          </w:tcPr>
          <w:p w14:paraId="44491E9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318</w:t>
            </w:r>
          </w:p>
        </w:tc>
        <w:tc>
          <w:tcPr>
            <w:tcW w:w="1550" w:type="dxa"/>
            <w:vMerge w:val="restart"/>
            <w:tcBorders>
              <w:tl2br w:val="nil"/>
              <w:tr2bl w:val="nil"/>
            </w:tcBorders>
            <w:vAlign w:val="center"/>
          </w:tcPr>
          <w:p w14:paraId="382EE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存在下列行为之一的：</w:t>
            </w:r>
          </w:p>
          <w:p w14:paraId="7443C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21A26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5C16D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0B96CB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614FBC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69E4E3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7C5718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4820" w:type="dxa"/>
            <w:vMerge w:val="restart"/>
            <w:tcBorders>
              <w:tl2br w:val="nil"/>
              <w:tr2bl w:val="nil"/>
            </w:tcBorders>
            <w:vAlign w:val="center"/>
          </w:tcPr>
          <w:p w14:paraId="1A94F4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59B1C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p>
          <w:p w14:paraId="50513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第二十七条</w:t>
            </w:r>
            <w:r>
              <w:rPr>
                <w:rFonts w:hint="eastAsia" w:ascii="仿宋_GB2312" w:hAnsi="宋体" w:eastAsia="仿宋_GB2312" w:cs="宋体"/>
                <w:color w:val="auto"/>
                <w:kern w:val="0"/>
                <w:sz w:val="13"/>
                <w:szCs w:val="13"/>
                <w:highlight w:val="none"/>
                <w:lang w:val="en-US" w:eastAsia="zh-CN"/>
              </w:rPr>
              <w:t>　城市道路范围内禁止下列行为：</w:t>
            </w:r>
          </w:p>
          <w:p w14:paraId="0E5F30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08A70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2A366B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15F03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30AEB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41C88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6D812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823" w:type="dxa"/>
            <w:tcBorders>
              <w:tl2br w:val="nil"/>
              <w:tr2bl w:val="nil"/>
            </w:tcBorders>
            <w:tcMar>
              <w:top w:w="15" w:type="dxa"/>
              <w:left w:w="15" w:type="dxa"/>
              <w:bottom w:w="15" w:type="dxa"/>
              <w:right w:w="15" w:type="dxa"/>
            </w:tcMar>
            <w:vAlign w:val="center"/>
          </w:tcPr>
          <w:p w14:paraId="6329F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67F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7F8B1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54486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2" w:hRule="atLeast"/>
          <w:jc w:val="center"/>
        </w:trPr>
        <w:tc>
          <w:tcPr>
            <w:tcW w:w="428" w:type="dxa"/>
            <w:vMerge w:val="continue"/>
            <w:tcBorders>
              <w:tl2br w:val="nil"/>
              <w:tr2bl w:val="nil"/>
            </w:tcBorders>
            <w:vAlign w:val="center"/>
          </w:tcPr>
          <w:p w14:paraId="2CB6A9C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03DC8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C78FA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F448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4B67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F83B7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75A95B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42E0C3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31EF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0D30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4872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E0E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70634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215C0F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6" w:hRule="atLeast"/>
          <w:jc w:val="center"/>
        </w:trPr>
        <w:tc>
          <w:tcPr>
            <w:tcW w:w="428" w:type="dxa"/>
            <w:vMerge w:val="restart"/>
            <w:tcBorders>
              <w:tl2br w:val="nil"/>
              <w:tr2bl w:val="nil"/>
            </w:tcBorders>
            <w:tcMar>
              <w:top w:w="15" w:type="dxa"/>
              <w:left w:w="15" w:type="dxa"/>
              <w:bottom w:w="15" w:type="dxa"/>
              <w:right w:w="15" w:type="dxa"/>
            </w:tcMar>
            <w:vAlign w:val="center"/>
          </w:tcPr>
          <w:p w14:paraId="29B94D6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319</w:t>
            </w:r>
          </w:p>
        </w:tc>
        <w:tc>
          <w:tcPr>
            <w:tcW w:w="1550" w:type="dxa"/>
            <w:vMerge w:val="restart"/>
            <w:tcBorders>
              <w:tl2br w:val="nil"/>
              <w:tr2bl w:val="nil"/>
            </w:tcBorders>
            <w:tcMar>
              <w:top w:w="15" w:type="dxa"/>
              <w:left w:w="15" w:type="dxa"/>
              <w:bottom w:w="15" w:type="dxa"/>
              <w:right w:w="15" w:type="dxa"/>
            </w:tcMar>
            <w:vAlign w:val="center"/>
          </w:tcPr>
          <w:p w14:paraId="6C7298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有下列行为之一的（一）未对设在城市道路上的各种管线的检查井、箱盖或者城市道路附属设施的缺损及时补缺或者修复的；</w:t>
            </w:r>
          </w:p>
          <w:p w14:paraId="38CFB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56A0F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3ED1A5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4820" w:type="dxa"/>
            <w:vMerge w:val="restart"/>
            <w:tcBorders>
              <w:tl2br w:val="nil"/>
              <w:tr2bl w:val="nil"/>
            </w:tcBorders>
            <w:tcMar>
              <w:top w:w="15" w:type="dxa"/>
              <w:left w:w="15" w:type="dxa"/>
              <w:bottom w:w="15" w:type="dxa"/>
              <w:right w:w="15" w:type="dxa"/>
            </w:tcMar>
            <w:vAlign w:val="center"/>
          </w:tcPr>
          <w:p w14:paraId="457D40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18C24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w:t>
            </w:r>
          </w:p>
          <w:p w14:paraId="1D362E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22864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（三）占用城市道路期满或者挖掘城市道路后，不及时清理现场的；</w:t>
            </w:r>
          </w:p>
          <w:p w14:paraId="6C99E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6B820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（五）紧急抢修埋设在城市道路下的管线，不按照规定补办批准手续的；</w:t>
            </w:r>
          </w:p>
          <w:p w14:paraId="1AEBA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451DF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1C3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8A7B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7F65D9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05" w:hRule="atLeast"/>
          <w:jc w:val="center"/>
        </w:trPr>
        <w:tc>
          <w:tcPr>
            <w:tcW w:w="428" w:type="dxa"/>
            <w:vMerge w:val="continue"/>
            <w:tcBorders>
              <w:tl2br w:val="nil"/>
              <w:tr2bl w:val="nil"/>
            </w:tcBorders>
            <w:tcMar>
              <w:top w:w="15" w:type="dxa"/>
              <w:left w:w="15" w:type="dxa"/>
              <w:bottom w:w="15" w:type="dxa"/>
              <w:right w:w="15" w:type="dxa"/>
            </w:tcMar>
            <w:vAlign w:val="center"/>
          </w:tcPr>
          <w:p w14:paraId="1BCF396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3CB9D8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04764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AD8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F7A3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CDE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172DC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tcMar>
              <w:top w:w="15" w:type="dxa"/>
              <w:left w:w="15" w:type="dxa"/>
              <w:bottom w:w="15" w:type="dxa"/>
              <w:right w:w="15" w:type="dxa"/>
            </w:tcMar>
            <w:vAlign w:val="center"/>
          </w:tcPr>
          <w:p w14:paraId="152E6C7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511032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5AD98C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506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F615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CAD80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4CA04F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6" w:hRule="atLeast"/>
          <w:jc w:val="center"/>
        </w:trPr>
        <w:tc>
          <w:tcPr>
            <w:tcW w:w="428" w:type="dxa"/>
            <w:vMerge w:val="restart"/>
            <w:tcBorders>
              <w:tl2br w:val="nil"/>
              <w:tr2bl w:val="nil"/>
            </w:tcBorders>
            <w:vAlign w:val="center"/>
          </w:tcPr>
          <w:p w14:paraId="170DF82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320</w:t>
            </w:r>
          </w:p>
        </w:tc>
        <w:tc>
          <w:tcPr>
            <w:tcW w:w="1550" w:type="dxa"/>
            <w:vMerge w:val="restart"/>
            <w:tcBorders>
              <w:tl2br w:val="nil"/>
              <w:tr2bl w:val="nil"/>
            </w:tcBorders>
            <w:vAlign w:val="center"/>
          </w:tcPr>
          <w:p w14:paraId="0AC03D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占用城市道路期满或者挖掘城市道路后，不及时清理现场的</w:t>
            </w:r>
          </w:p>
        </w:tc>
        <w:tc>
          <w:tcPr>
            <w:tcW w:w="4820" w:type="dxa"/>
            <w:vMerge w:val="restart"/>
            <w:tcBorders>
              <w:tl2br w:val="nil"/>
              <w:tr2bl w:val="nil"/>
            </w:tcBorders>
            <w:vAlign w:val="center"/>
          </w:tcPr>
          <w:p w14:paraId="1C995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（三）项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7D4AA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2997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占用期满或挖掘城市道路后，未及时清理现场1日以内的。</w:t>
            </w:r>
          </w:p>
        </w:tc>
        <w:tc>
          <w:tcPr>
            <w:tcW w:w="3058" w:type="dxa"/>
            <w:tcBorders>
              <w:tl2br w:val="nil"/>
              <w:tr2bl w:val="nil"/>
            </w:tcBorders>
            <w:tcMar>
              <w:top w:w="15" w:type="dxa"/>
              <w:left w:w="15" w:type="dxa"/>
              <w:bottom w:w="15" w:type="dxa"/>
              <w:right w:w="15" w:type="dxa"/>
            </w:tcMar>
            <w:vAlign w:val="center"/>
          </w:tcPr>
          <w:p w14:paraId="2FD7C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269576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1" w:hRule="atLeast"/>
          <w:jc w:val="center"/>
        </w:trPr>
        <w:tc>
          <w:tcPr>
            <w:tcW w:w="428" w:type="dxa"/>
            <w:vMerge w:val="continue"/>
            <w:tcBorders>
              <w:tl2br w:val="nil"/>
              <w:tr2bl w:val="nil"/>
            </w:tcBorders>
            <w:vAlign w:val="center"/>
          </w:tcPr>
          <w:p w14:paraId="581090B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C2FC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B734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A40E6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24BA5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占用期满或挖掘城市道路后，未及时清理现场1日以上2日以下的。</w:t>
            </w:r>
          </w:p>
        </w:tc>
        <w:tc>
          <w:tcPr>
            <w:tcW w:w="3058" w:type="dxa"/>
            <w:tcBorders>
              <w:tl2br w:val="nil"/>
              <w:tr2bl w:val="nil"/>
            </w:tcBorders>
            <w:tcMar>
              <w:top w:w="15" w:type="dxa"/>
              <w:left w:w="15" w:type="dxa"/>
              <w:bottom w:w="15" w:type="dxa"/>
              <w:right w:w="15" w:type="dxa"/>
            </w:tcMar>
            <w:vAlign w:val="center"/>
          </w:tcPr>
          <w:p w14:paraId="379337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310629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79" w:hRule="atLeast"/>
          <w:jc w:val="center"/>
        </w:trPr>
        <w:tc>
          <w:tcPr>
            <w:tcW w:w="428" w:type="dxa"/>
            <w:vMerge w:val="continue"/>
            <w:tcBorders>
              <w:tl2br w:val="nil"/>
              <w:tr2bl w:val="nil"/>
            </w:tcBorders>
            <w:vAlign w:val="center"/>
          </w:tcPr>
          <w:p w14:paraId="30A6A3E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40152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8D95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BC732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F7984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占用期满或挖掘城市道路后，未及时清理现场2日以上的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A464B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020719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26CC872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321</w:t>
            </w:r>
          </w:p>
        </w:tc>
        <w:tc>
          <w:tcPr>
            <w:tcW w:w="1550" w:type="dxa"/>
            <w:vMerge w:val="restart"/>
            <w:tcBorders>
              <w:tl2br w:val="nil"/>
              <w:tr2bl w:val="nil"/>
            </w:tcBorders>
            <w:vAlign w:val="center"/>
          </w:tcPr>
          <w:p w14:paraId="11C232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紧急抢修埋设在城市道路下的管线，不按照规定补办批准手续的</w:t>
            </w:r>
          </w:p>
          <w:p w14:paraId="137D8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p w14:paraId="1D29F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restart"/>
            <w:tcBorders>
              <w:tl2br w:val="nil"/>
              <w:tr2bl w:val="nil"/>
            </w:tcBorders>
            <w:vAlign w:val="center"/>
          </w:tcPr>
          <w:p w14:paraId="04590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（五）项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7D802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5761C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9931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紧急抢修埋设在城市道路下的管线，不按照规定补办批准手续，超过规定时限5日以下的。</w:t>
            </w:r>
          </w:p>
        </w:tc>
        <w:tc>
          <w:tcPr>
            <w:tcW w:w="3058" w:type="dxa"/>
            <w:tcBorders>
              <w:tl2br w:val="nil"/>
              <w:tr2bl w:val="nil"/>
            </w:tcBorders>
            <w:tcMar>
              <w:top w:w="15" w:type="dxa"/>
              <w:left w:w="15" w:type="dxa"/>
              <w:bottom w:w="15" w:type="dxa"/>
              <w:right w:w="15" w:type="dxa"/>
            </w:tcMar>
            <w:vAlign w:val="center"/>
          </w:tcPr>
          <w:p w14:paraId="15E29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554DD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78" w:hRule="atLeast"/>
          <w:jc w:val="center"/>
        </w:trPr>
        <w:tc>
          <w:tcPr>
            <w:tcW w:w="428" w:type="dxa"/>
            <w:vMerge w:val="continue"/>
            <w:tcBorders>
              <w:tl2br w:val="nil"/>
              <w:tr2bl w:val="nil"/>
            </w:tcBorders>
            <w:vAlign w:val="center"/>
          </w:tcPr>
          <w:p w14:paraId="3A724F4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981C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884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B4A3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F33E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紧急抢修埋设在城市道路下的管线，不按照规定补办批准手续，超过规定时限5日以上10日以下的。</w:t>
            </w:r>
          </w:p>
        </w:tc>
        <w:tc>
          <w:tcPr>
            <w:tcW w:w="3058" w:type="dxa"/>
            <w:tcBorders>
              <w:tl2br w:val="nil"/>
              <w:tr2bl w:val="nil"/>
            </w:tcBorders>
            <w:tcMar>
              <w:top w:w="15" w:type="dxa"/>
              <w:left w:w="15" w:type="dxa"/>
              <w:bottom w:w="15" w:type="dxa"/>
              <w:right w:w="15" w:type="dxa"/>
            </w:tcMar>
            <w:vAlign w:val="center"/>
          </w:tcPr>
          <w:p w14:paraId="3D79ED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p w14:paraId="5F874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1E5C73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8" w:hRule="atLeast"/>
          <w:jc w:val="center"/>
        </w:trPr>
        <w:tc>
          <w:tcPr>
            <w:tcW w:w="428" w:type="dxa"/>
            <w:vMerge w:val="continue"/>
            <w:tcBorders>
              <w:tl2br w:val="nil"/>
              <w:tr2bl w:val="nil"/>
            </w:tcBorders>
            <w:vAlign w:val="center"/>
          </w:tcPr>
          <w:p w14:paraId="562FF95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580D6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943BF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C472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7F0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紧急抢修埋设在城市道路下的管线，不按照规定补办批准手续，超过规定时限10日以上的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740B04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0D561D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85" w:hRule="atLeast"/>
          <w:jc w:val="center"/>
        </w:trPr>
        <w:tc>
          <w:tcPr>
            <w:tcW w:w="428" w:type="dxa"/>
            <w:vMerge w:val="restart"/>
            <w:tcBorders>
              <w:tl2br w:val="nil"/>
              <w:tr2bl w:val="nil"/>
            </w:tcBorders>
            <w:vAlign w:val="center"/>
          </w:tcPr>
          <w:p w14:paraId="5A8444A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322</w:t>
            </w:r>
          </w:p>
        </w:tc>
        <w:tc>
          <w:tcPr>
            <w:tcW w:w="1550" w:type="dxa"/>
            <w:vMerge w:val="restart"/>
            <w:tcBorders>
              <w:tl2br w:val="nil"/>
              <w:tr2bl w:val="nil"/>
            </w:tcBorders>
            <w:vAlign w:val="center"/>
          </w:tcPr>
          <w:p w14:paraId="1D7FA5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未取得燃气经营许可证从事燃气经营活动的</w:t>
            </w:r>
          </w:p>
        </w:tc>
        <w:tc>
          <w:tcPr>
            <w:tcW w:w="4820" w:type="dxa"/>
            <w:vMerge w:val="restart"/>
            <w:tcBorders>
              <w:tl2br w:val="nil"/>
              <w:tr2bl w:val="nil"/>
            </w:tcBorders>
            <w:vAlign w:val="center"/>
          </w:tcPr>
          <w:p w14:paraId="790D1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违反本条例规定，未取得燃气经营许可证从事燃气经营活动的，由燃气管理部门责令停止违法行为，处5万元以上50万元以下罚款；有违法所得的，没收违法所得；构成犯罪的，依法追究刑事责任。</w:t>
            </w:r>
          </w:p>
        </w:tc>
        <w:tc>
          <w:tcPr>
            <w:tcW w:w="823" w:type="dxa"/>
            <w:tcBorders>
              <w:tl2br w:val="nil"/>
              <w:tr2bl w:val="nil"/>
            </w:tcBorders>
            <w:tcMar>
              <w:top w:w="15" w:type="dxa"/>
              <w:left w:w="15" w:type="dxa"/>
              <w:bottom w:w="15" w:type="dxa"/>
              <w:right w:w="15" w:type="dxa"/>
            </w:tcMar>
            <w:vAlign w:val="center"/>
          </w:tcPr>
          <w:p w14:paraId="453AC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B58C6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44E14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责令停止违法行为，处5万元以上10万元以下罚款；有违法所得的，没收违法所得。</w:t>
            </w:r>
          </w:p>
        </w:tc>
      </w:tr>
      <w:tr w14:paraId="7372C6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77" w:hRule="atLeast"/>
          <w:jc w:val="center"/>
        </w:trPr>
        <w:tc>
          <w:tcPr>
            <w:tcW w:w="428" w:type="dxa"/>
            <w:vMerge w:val="continue"/>
            <w:tcBorders>
              <w:tl2br w:val="nil"/>
              <w:tr2bl w:val="nil"/>
            </w:tcBorders>
            <w:vAlign w:val="center"/>
          </w:tcPr>
          <w:p w14:paraId="2C91B8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C038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31949A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F98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623E8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9AC17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责令停止违法行为，处10万元以上30万元以下罚款；有违法所得的，没收违法所得。</w:t>
            </w:r>
          </w:p>
        </w:tc>
      </w:tr>
      <w:tr w14:paraId="103030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26171B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0A23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5BBC62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E23B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B389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10C26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责令停止违法行为，处30万元以上40万元以下罚款；有违法所得的，没收违法所得。</w:t>
            </w:r>
          </w:p>
        </w:tc>
      </w:tr>
      <w:tr w14:paraId="5A0BE9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31D6D703">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00AFF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0A2E1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7C6DA0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5B129E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2C1A7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责令停止违法行为，处40万元以上45万元以下罚款；有违法所得的，没收违法所得。</w:t>
            </w:r>
          </w:p>
        </w:tc>
      </w:tr>
      <w:tr w14:paraId="20E283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7565B69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0CE3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F4BAE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B48AF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BD3F77B">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00A22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责令停止违法行为，处45万元以上50万元以下罚款；有违法所得的，没收违法所得。</w:t>
            </w:r>
          </w:p>
        </w:tc>
      </w:tr>
      <w:tr w14:paraId="33947C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652AF79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C50F0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87F4C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7F9C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FBD5346">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69BAB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责令停止违法行为，处50万元罚款；有违法所得的，没收违法所得。</w:t>
            </w:r>
          </w:p>
        </w:tc>
      </w:tr>
      <w:tr w14:paraId="6A2BDE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7ACFA92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323</w:t>
            </w:r>
          </w:p>
        </w:tc>
        <w:tc>
          <w:tcPr>
            <w:tcW w:w="1550" w:type="dxa"/>
            <w:vMerge w:val="restart"/>
            <w:tcBorders>
              <w:tl2br w:val="nil"/>
              <w:tr2bl w:val="nil"/>
            </w:tcBorders>
            <w:vAlign w:val="center"/>
          </w:tcPr>
          <w:p w14:paraId="57027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燃气经营者不按照燃气经营许可证的规定从事燃气经营活动的</w:t>
            </w:r>
          </w:p>
        </w:tc>
        <w:tc>
          <w:tcPr>
            <w:tcW w:w="4820" w:type="dxa"/>
            <w:vMerge w:val="restart"/>
            <w:tcBorders>
              <w:tl2br w:val="nil"/>
              <w:tr2bl w:val="nil"/>
            </w:tcBorders>
            <w:vAlign w:val="center"/>
          </w:tcPr>
          <w:p w14:paraId="3A0B5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23" w:type="dxa"/>
            <w:tcBorders>
              <w:tl2br w:val="nil"/>
              <w:tr2bl w:val="nil"/>
            </w:tcBorders>
            <w:tcMar>
              <w:top w:w="15" w:type="dxa"/>
              <w:left w:w="15" w:type="dxa"/>
              <w:bottom w:w="15" w:type="dxa"/>
              <w:right w:w="15" w:type="dxa"/>
            </w:tcMar>
            <w:vAlign w:val="center"/>
          </w:tcPr>
          <w:p w14:paraId="20948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DB1F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BCEA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责令限期改正，处3万元以上10万元以下罚款；有违法所得的，没收违法所得。</w:t>
            </w:r>
          </w:p>
        </w:tc>
      </w:tr>
      <w:tr w14:paraId="18E99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continue"/>
            <w:tcBorders>
              <w:tl2br w:val="nil"/>
              <w:tr2bl w:val="nil"/>
            </w:tcBorders>
            <w:vAlign w:val="center"/>
          </w:tcPr>
          <w:p w14:paraId="643D9C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D60CD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48165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EC1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9986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A6C2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责令限期改正，处10万元以上15万元以下罚款；有违法所得的，没收违法所得。</w:t>
            </w:r>
          </w:p>
        </w:tc>
      </w:tr>
      <w:tr w14:paraId="3D5590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188919D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6F969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121EB6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6374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FF701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288AD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责令限期改正，处15万元罚款；有违法所得的，没收违法所得；吊销燃气经营许可证。</w:t>
            </w:r>
          </w:p>
        </w:tc>
      </w:tr>
      <w:tr w14:paraId="26855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5035D395">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3E6289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27F2E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2E054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401FB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581DF0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责令限期改正，处15万元以上18万元以下罚款；有违法所得的，没收违法所得；吊销燃气经营许可证。</w:t>
            </w:r>
          </w:p>
        </w:tc>
      </w:tr>
      <w:tr w14:paraId="7D9421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6168CB1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278F4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3BE37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E2CB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27591CB">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62E6DE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责令限期改正，处18万元以上20万元以下罚款；有违法所得的，没收违法所得；吊销燃气经营许可证。</w:t>
            </w:r>
          </w:p>
        </w:tc>
      </w:tr>
      <w:tr w14:paraId="64B843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5AC3CFF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4424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358F4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470B1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B9CBED1">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11411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责令限期改正，处20万元罚款；有违法所得的，没收违法所得；吊销燃气经营许可证。</w:t>
            </w:r>
          </w:p>
        </w:tc>
      </w:tr>
      <w:tr w14:paraId="68289F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0428E57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324</w:t>
            </w:r>
          </w:p>
        </w:tc>
        <w:tc>
          <w:tcPr>
            <w:tcW w:w="1550" w:type="dxa"/>
            <w:vMerge w:val="restart"/>
            <w:tcBorders>
              <w:tl2br w:val="nil"/>
              <w:tr2bl w:val="nil"/>
            </w:tcBorders>
            <w:vAlign w:val="center"/>
          </w:tcPr>
          <w:p w14:paraId="0CBFDE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燃气经营者有下列行为之一的</w:t>
            </w:r>
            <w:r>
              <w:rPr>
                <w:rFonts w:hint="eastAsia" w:ascii="仿宋_GB2312" w:eastAsia="仿宋_GB2312"/>
                <w:color w:val="auto"/>
                <w:sz w:val="13"/>
                <w:szCs w:val="13"/>
                <w:highlight w:val="none"/>
                <w:lang w:eastAsia="zh-CN"/>
              </w:rPr>
              <w:t>：</w:t>
            </w:r>
          </w:p>
          <w:p w14:paraId="61611D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eastAsia="仿宋_GB2312"/>
                <w:color w:val="auto"/>
                <w:sz w:val="13"/>
                <w:szCs w:val="13"/>
                <w:highlight w:val="none"/>
              </w:rPr>
              <w:t>（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4820" w:type="dxa"/>
            <w:vMerge w:val="restart"/>
            <w:tcBorders>
              <w:tl2br w:val="nil"/>
              <w:tr2bl w:val="nil"/>
            </w:tcBorders>
            <w:vAlign w:val="center"/>
          </w:tcPr>
          <w:p w14:paraId="2E14D3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eastAsia="仿宋_GB2312"/>
                <w:color w:val="auto"/>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823" w:type="dxa"/>
            <w:tcBorders>
              <w:tl2br w:val="nil"/>
              <w:tr2bl w:val="nil"/>
            </w:tcBorders>
            <w:tcMar>
              <w:top w:w="15" w:type="dxa"/>
              <w:left w:w="15" w:type="dxa"/>
              <w:bottom w:w="15" w:type="dxa"/>
              <w:right w:w="15" w:type="dxa"/>
            </w:tcMar>
            <w:vAlign w:val="center"/>
          </w:tcPr>
          <w:p w14:paraId="13F32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D6EA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7F34D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万元以上4万元以下罚款；有违法所得的，没收违法所得。</w:t>
            </w:r>
          </w:p>
        </w:tc>
      </w:tr>
      <w:tr w14:paraId="1EC7A3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78" w:hRule="atLeast"/>
          <w:jc w:val="center"/>
        </w:trPr>
        <w:tc>
          <w:tcPr>
            <w:tcW w:w="428" w:type="dxa"/>
            <w:vMerge w:val="continue"/>
            <w:tcBorders>
              <w:tl2br w:val="nil"/>
              <w:tr2bl w:val="nil"/>
            </w:tcBorders>
            <w:vAlign w:val="center"/>
          </w:tcPr>
          <w:p w14:paraId="68A58AD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3E04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235D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5C42A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5280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4277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78C8B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3" w:hRule="atLeast"/>
          <w:jc w:val="center"/>
        </w:trPr>
        <w:tc>
          <w:tcPr>
            <w:tcW w:w="428" w:type="dxa"/>
            <w:vMerge w:val="continue"/>
            <w:tcBorders>
              <w:tl2br w:val="nil"/>
              <w:tr2bl w:val="nil"/>
            </w:tcBorders>
            <w:vAlign w:val="center"/>
          </w:tcPr>
          <w:p w14:paraId="5A3AA68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389EE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B48B4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929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2ACBC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732EA6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329B9B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1" w:hRule="atLeast"/>
          <w:jc w:val="center"/>
        </w:trPr>
        <w:tc>
          <w:tcPr>
            <w:tcW w:w="428" w:type="dxa"/>
            <w:vMerge w:val="restart"/>
            <w:tcBorders>
              <w:tl2br w:val="nil"/>
              <w:tr2bl w:val="nil"/>
            </w:tcBorders>
            <w:vAlign w:val="center"/>
          </w:tcPr>
          <w:p w14:paraId="6A8A092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325</w:t>
            </w:r>
          </w:p>
        </w:tc>
        <w:tc>
          <w:tcPr>
            <w:tcW w:w="1550" w:type="dxa"/>
            <w:vMerge w:val="restart"/>
            <w:tcBorders>
              <w:tl2br w:val="nil"/>
              <w:tr2bl w:val="nil"/>
            </w:tcBorders>
            <w:vAlign w:val="center"/>
          </w:tcPr>
          <w:p w14:paraId="1BA86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燃气经营者未向燃气用户持续、稳定、安全供应符合国家质量标准的燃气，或者未对燃气用户的燃气设施定期进行安全检查的</w:t>
            </w:r>
          </w:p>
        </w:tc>
        <w:tc>
          <w:tcPr>
            <w:tcW w:w="4820" w:type="dxa"/>
            <w:vMerge w:val="restart"/>
            <w:tcBorders>
              <w:tl2br w:val="nil"/>
              <w:tr2bl w:val="nil"/>
            </w:tcBorders>
            <w:vAlign w:val="center"/>
          </w:tcPr>
          <w:p w14:paraId="16DAF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（七）</w:t>
            </w:r>
            <w:r>
              <w:rPr>
                <w:rFonts w:hint="eastAsia" w:ascii="仿宋_GB2312" w:hAnsi="宋体" w:eastAsia="仿宋_GB2312" w:cs="宋体"/>
                <w:b/>
                <w:bCs/>
                <w:color w:val="auto"/>
                <w:kern w:val="0"/>
                <w:sz w:val="13"/>
                <w:szCs w:val="13"/>
                <w:highlight w:val="none"/>
              </w:rPr>
              <w:t>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4606C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（七）燃气经营者未向燃气用户持续、稳定、安全供应符合国家质量标准的燃气，或者未对燃气用户的燃气设施定期进行安全检查。</w:t>
            </w:r>
          </w:p>
        </w:tc>
        <w:tc>
          <w:tcPr>
            <w:tcW w:w="823" w:type="dxa"/>
            <w:tcBorders>
              <w:tl2br w:val="nil"/>
              <w:tr2bl w:val="nil"/>
            </w:tcBorders>
            <w:tcMar>
              <w:top w:w="15" w:type="dxa"/>
              <w:left w:w="15" w:type="dxa"/>
              <w:bottom w:w="15" w:type="dxa"/>
              <w:right w:w="15" w:type="dxa"/>
            </w:tcMar>
            <w:vAlign w:val="center"/>
          </w:tcPr>
          <w:p w14:paraId="60C2A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157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未持续、稳定、安全供气2日以下，或未对50户以下燃气用户的燃气设施定期进行安全检查的。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54C1D3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责令限期改正，处1万元以上4万元以下罚款；有违法所得的，没收违法所得。</w:t>
            </w:r>
          </w:p>
        </w:tc>
      </w:tr>
      <w:tr w14:paraId="1E9DF6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68" w:hRule="atLeast"/>
          <w:jc w:val="center"/>
        </w:trPr>
        <w:tc>
          <w:tcPr>
            <w:tcW w:w="428" w:type="dxa"/>
            <w:vMerge w:val="continue"/>
            <w:tcBorders>
              <w:tl2br w:val="nil"/>
              <w:tr2bl w:val="nil"/>
            </w:tcBorders>
            <w:vAlign w:val="center"/>
          </w:tcPr>
          <w:p w14:paraId="50BAD89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526D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724D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892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746E6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未持续、稳定、安全供气2日以上5日以下的，或未对50户以上500户以下燃气用户的燃气设施定期进行安全检查的。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1B502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0BF7E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AC8D9D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D6EC4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85EB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433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CBB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未持续、稳定、安全供气5日以上的，或未对500户以上燃气用户的燃气设施定期进行安全检查的。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547F6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3EE21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13346A2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326</w:t>
            </w:r>
          </w:p>
        </w:tc>
        <w:tc>
          <w:tcPr>
            <w:tcW w:w="1550" w:type="dxa"/>
            <w:vMerge w:val="restart"/>
            <w:tcBorders>
              <w:tl2br w:val="nil"/>
              <w:tr2bl w:val="nil"/>
            </w:tcBorders>
            <w:tcMar>
              <w:top w:w="15" w:type="dxa"/>
              <w:left w:w="15" w:type="dxa"/>
              <w:bottom w:w="15" w:type="dxa"/>
              <w:right w:w="15" w:type="dxa"/>
            </w:tcMar>
            <w:vAlign w:val="center"/>
          </w:tcPr>
          <w:p w14:paraId="0F3F7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4820" w:type="dxa"/>
            <w:vMerge w:val="restart"/>
            <w:tcBorders>
              <w:tl2br w:val="nil"/>
              <w:tr2bl w:val="nil"/>
            </w:tcBorders>
            <w:tcMar>
              <w:top w:w="15" w:type="dxa"/>
              <w:left w:w="15" w:type="dxa"/>
              <w:bottom w:w="15" w:type="dxa"/>
              <w:right w:w="15" w:type="dxa"/>
            </w:tcMar>
            <w:vAlign w:val="center"/>
          </w:tcPr>
          <w:p w14:paraId="09126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2" w:name="48"/>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第四十八条</w:t>
            </w:r>
            <w:bookmarkEnd w:id="32"/>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23" w:type="dxa"/>
            <w:tcBorders>
              <w:tl2br w:val="nil"/>
              <w:tr2bl w:val="nil"/>
            </w:tcBorders>
            <w:tcMar>
              <w:top w:w="15" w:type="dxa"/>
              <w:left w:w="15" w:type="dxa"/>
              <w:bottom w:w="15" w:type="dxa"/>
              <w:right w:w="15" w:type="dxa"/>
            </w:tcMar>
            <w:vAlign w:val="center"/>
          </w:tcPr>
          <w:p w14:paraId="2554E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97A9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初次违法，危害后果轻微，积极采取改正措施整改的。</w:t>
            </w:r>
          </w:p>
        </w:tc>
        <w:tc>
          <w:tcPr>
            <w:tcW w:w="3058" w:type="dxa"/>
            <w:tcBorders>
              <w:tl2br w:val="nil"/>
              <w:tr2bl w:val="nil"/>
            </w:tcBorders>
            <w:tcMar>
              <w:top w:w="15" w:type="dxa"/>
              <w:left w:w="15" w:type="dxa"/>
              <w:bottom w:w="15" w:type="dxa"/>
              <w:right w:w="15" w:type="dxa"/>
            </w:tcMar>
            <w:vAlign w:val="center"/>
          </w:tcPr>
          <w:p w14:paraId="16B94A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责令限期改正，处1万元以上3万元以下罚款。</w:t>
            </w:r>
          </w:p>
        </w:tc>
      </w:tr>
      <w:tr w14:paraId="41DABB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32F7324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ABB7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DF68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BCD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A87D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B16C8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责令限期改正，处3万元以上5万元以下罚款。</w:t>
            </w:r>
          </w:p>
        </w:tc>
      </w:tr>
      <w:tr w14:paraId="2E4EC5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6" w:hRule="atLeast"/>
          <w:jc w:val="center"/>
        </w:trPr>
        <w:tc>
          <w:tcPr>
            <w:tcW w:w="428" w:type="dxa"/>
            <w:vMerge w:val="continue"/>
            <w:tcBorders>
              <w:tl2br w:val="nil"/>
              <w:tr2bl w:val="nil"/>
            </w:tcBorders>
            <w:vAlign w:val="center"/>
          </w:tcPr>
          <w:p w14:paraId="0E6837C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61F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7416A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5695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98DC3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FBFCA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责令限期改正，处5万元以上10万元以下罚款。</w:t>
            </w:r>
          </w:p>
        </w:tc>
      </w:tr>
      <w:tr w14:paraId="3D7FB4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95" w:hRule="atLeast"/>
          <w:jc w:val="center"/>
        </w:trPr>
        <w:tc>
          <w:tcPr>
            <w:tcW w:w="428" w:type="dxa"/>
            <w:vMerge w:val="restart"/>
            <w:tcBorders>
              <w:tl2br w:val="nil"/>
              <w:tr2bl w:val="nil"/>
            </w:tcBorders>
            <w:tcMar>
              <w:top w:w="15" w:type="dxa"/>
              <w:left w:w="15" w:type="dxa"/>
              <w:bottom w:w="15" w:type="dxa"/>
              <w:right w:w="15" w:type="dxa"/>
            </w:tcMar>
            <w:vAlign w:val="center"/>
          </w:tcPr>
          <w:p w14:paraId="608D30F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327</w:t>
            </w:r>
          </w:p>
        </w:tc>
        <w:tc>
          <w:tcPr>
            <w:tcW w:w="1550" w:type="dxa"/>
            <w:vMerge w:val="restart"/>
            <w:tcBorders>
              <w:tl2br w:val="nil"/>
              <w:tr2bl w:val="nil"/>
            </w:tcBorders>
            <w:tcMar>
              <w:top w:w="15" w:type="dxa"/>
              <w:left w:w="15" w:type="dxa"/>
              <w:bottom w:w="15" w:type="dxa"/>
              <w:right w:w="15" w:type="dxa"/>
            </w:tcMar>
            <w:vAlign w:val="center"/>
          </w:tcPr>
          <w:p w14:paraId="70300D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4820" w:type="dxa"/>
            <w:vMerge w:val="restart"/>
            <w:tcBorders>
              <w:tl2br w:val="nil"/>
              <w:tr2bl w:val="nil"/>
            </w:tcBorders>
            <w:tcMar>
              <w:top w:w="15" w:type="dxa"/>
              <w:left w:w="15" w:type="dxa"/>
              <w:bottom w:w="15" w:type="dxa"/>
              <w:right w:w="15" w:type="dxa"/>
            </w:tcMar>
            <w:vAlign w:val="center"/>
          </w:tcPr>
          <w:p w14:paraId="49558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42E3D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盗用燃气的，依照有关治安管理处罚的法律规定进行处罚。</w:t>
            </w:r>
          </w:p>
        </w:tc>
        <w:tc>
          <w:tcPr>
            <w:tcW w:w="823" w:type="dxa"/>
            <w:tcBorders>
              <w:tl2br w:val="nil"/>
              <w:tr2bl w:val="nil"/>
            </w:tcBorders>
            <w:tcMar>
              <w:top w:w="15" w:type="dxa"/>
              <w:left w:w="15" w:type="dxa"/>
              <w:bottom w:w="15" w:type="dxa"/>
              <w:right w:w="15" w:type="dxa"/>
            </w:tcMar>
            <w:vAlign w:val="center"/>
          </w:tcPr>
          <w:p w14:paraId="4F58F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2C1E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4AB23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责令限期改正；逾期不改正的，对单位可以处1万元以上3万元以下罚款，对个人可以处100元以上300元以下罚款。</w:t>
            </w:r>
          </w:p>
        </w:tc>
      </w:tr>
      <w:tr w14:paraId="08E42C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14" w:hRule="atLeast"/>
          <w:jc w:val="center"/>
        </w:trPr>
        <w:tc>
          <w:tcPr>
            <w:tcW w:w="428" w:type="dxa"/>
            <w:vMerge w:val="continue"/>
            <w:tcBorders>
              <w:tl2br w:val="nil"/>
              <w:tr2bl w:val="nil"/>
            </w:tcBorders>
            <w:vAlign w:val="center"/>
          </w:tcPr>
          <w:p w14:paraId="421F178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A648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E57BF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8C52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08E6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E7350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责令限期改正；逾期不改正的，对单位可以处3万元以上5万元以下罚款，对个人可以处300元以上500元以下罚款。</w:t>
            </w:r>
          </w:p>
        </w:tc>
      </w:tr>
      <w:tr w14:paraId="744D25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vAlign w:val="center"/>
          </w:tcPr>
          <w:p w14:paraId="6D8CAF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42B7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56D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027F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70D7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9BD6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责令限期改正；逾期不改正的，对单位可以处5万元以上10万元以下罚款，对个人可以处500元以上1千元以下罚款。</w:t>
            </w:r>
          </w:p>
        </w:tc>
      </w:tr>
      <w:tr w14:paraId="3BB5A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2" w:hRule="atLeast"/>
          <w:jc w:val="center"/>
        </w:trPr>
        <w:tc>
          <w:tcPr>
            <w:tcW w:w="428" w:type="dxa"/>
            <w:vMerge w:val="restart"/>
            <w:tcBorders>
              <w:tl2br w:val="nil"/>
              <w:tr2bl w:val="nil"/>
            </w:tcBorders>
            <w:tcMar>
              <w:top w:w="15" w:type="dxa"/>
              <w:left w:w="15" w:type="dxa"/>
              <w:bottom w:w="15" w:type="dxa"/>
              <w:right w:w="15" w:type="dxa"/>
            </w:tcMar>
            <w:vAlign w:val="center"/>
          </w:tcPr>
          <w:p w14:paraId="6E4B7F6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328</w:t>
            </w:r>
          </w:p>
        </w:tc>
        <w:tc>
          <w:tcPr>
            <w:tcW w:w="1550" w:type="dxa"/>
            <w:vMerge w:val="restart"/>
            <w:tcBorders>
              <w:tl2br w:val="nil"/>
              <w:tr2bl w:val="nil"/>
            </w:tcBorders>
            <w:tcMar>
              <w:top w:w="15" w:type="dxa"/>
              <w:left w:w="15" w:type="dxa"/>
              <w:bottom w:w="15" w:type="dxa"/>
              <w:right w:w="15" w:type="dxa"/>
            </w:tcMar>
            <w:vAlign w:val="center"/>
          </w:tcPr>
          <w:p w14:paraId="71BF7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4820" w:type="dxa"/>
            <w:vMerge w:val="restart"/>
            <w:tcBorders>
              <w:tl2br w:val="nil"/>
              <w:tr2bl w:val="nil"/>
            </w:tcBorders>
            <w:tcMar>
              <w:top w:w="15" w:type="dxa"/>
              <w:left w:w="15" w:type="dxa"/>
              <w:bottom w:w="15" w:type="dxa"/>
              <w:right w:w="15" w:type="dxa"/>
            </w:tcMar>
            <w:vAlign w:val="center"/>
          </w:tcPr>
          <w:p w14:paraId="7030E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bookmarkStart w:id="33" w:name="50"/>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第五十条</w:t>
            </w:r>
            <w:bookmarkEnd w:id="33"/>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291F9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违反本条例规定，在燃气设施保护范围内建设占压地下燃气管线的建筑物、构筑物或者其他设施的，依照有关城乡规划的法律、行政法规的规定进行处罚。</w:t>
            </w:r>
          </w:p>
        </w:tc>
        <w:tc>
          <w:tcPr>
            <w:tcW w:w="823" w:type="dxa"/>
            <w:tcBorders>
              <w:tl2br w:val="nil"/>
              <w:tr2bl w:val="nil"/>
            </w:tcBorders>
            <w:tcMar>
              <w:top w:w="15" w:type="dxa"/>
              <w:left w:w="15" w:type="dxa"/>
              <w:bottom w:w="15" w:type="dxa"/>
              <w:right w:w="15" w:type="dxa"/>
            </w:tcMar>
            <w:vAlign w:val="center"/>
          </w:tcPr>
          <w:p w14:paraId="417E07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CABE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2A0FB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责令停止违法行为，限期恢复原状或者采取其他补救措施，对单位处5万元罚款，对个人处5千元罚款。</w:t>
            </w:r>
          </w:p>
        </w:tc>
      </w:tr>
      <w:tr w14:paraId="373B5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4" w:hRule="atLeast"/>
          <w:jc w:val="center"/>
        </w:trPr>
        <w:tc>
          <w:tcPr>
            <w:tcW w:w="428" w:type="dxa"/>
            <w:vMerge w:val="continue"/>
            <w:tcBorders>
              <w:tl2br w:val="nil"/>
              <w:tr2bl w:val="nil"/>
            </w:tcBorders>
            <w:vAlign w:val="center"/>
          </w:tcPr>
          <w:p w14:paraId="62F412A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A1A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F3C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68C2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0F1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7D8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责令停止违法行为，限期恢复原状或者采取其他补救措施，对单位处5万元以上8万元以下罚款，对个人处5千元以上3万元以下罚款。</w:t>
            </w:r>
          </w:p>
        </w:tc>
      </w:tr>
      <w:tr w14:paraId="328E8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DFF073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B2111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1C4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A7A5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891A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D2C6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责令停止违法行为，限期恢复原状或者采取其他补救措施，对单位处8万元以上10万元以下罚款，对个人处3万元以上5万元以下罚款。</w:t>
            </w:r>
          </w:p>
        </w:tc>
      </w:tr>
      <w:tr w14:paraId="58B607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82979E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329</w:t>
            </w:r>
          </w:p>
        </w:tc>
        <w:tc>
          <w:tcPr>
            <w:tcW w:w="1550" w:type="dxa"/>
            <w:vMerge w:val="restart"/>
            <w:tcBorders>
              <w:tl2br w:val="nil"/>
              <w:tr2bl w:val="nil"/>
            </w:tcBorders>
            <w:tcMar>
              <w:top w:w="15" w:type="dxa"/>
              <w:left w:w="15" w:type="dxa"/>
              <w:bottom w:w="15" w:type="dxa"/>
              <w:right w:w="15" w:type="dxa"/>
            </w:tcMar>
            <w:vAlign w:val="center"/>
          </w:tcPr>
          <w:p w14:paraId="280D5C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侵占、毁损、擅自拆除、移动燃气设施或者擅自改动市政燃气设施</w:t>
            </w:r>
          </w:p>
        </w:tc>
        <w:tc>
          <w:tcPr>
            <w:tcW w:w="4820" w:type="dxa"/>
            <w:vMerge w:val="restart"/>
            <w:tcBorders>
              <w:tl2br w:val="nil"/>
              <w:tr2bl w:val="nil"/>
            </w:tcBorders>
            <w:tcMar>
              <w:top w:w="15" w:type="dxa"/>
              <w:left w:w="15" w:type="dxa"/>
              <w:bottom w:w="15" w:type="dxa"/>
              <w:right w:w="15" w:type="dxa"/>
            </w:tcMar>
            <w:vAlign w:val="center"/>
          </w:tcPr>
          <w:p w14:paraId="3DC64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bookmarkStart w:id="34" w:name="51"/>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第五十一条第一款</w:t>
            </w:r>
            <w:bookmarkEnd w:id="34"/>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750A7C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3E14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036B4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责令限期改正，恢复原状或者采取其他补救措施，对单位处5万元罚款，对个人处5千元罚款。</w:t>
            </w:r>
          </w:p>
        </w:tc>
      </w:tr>
      <w:tr w14:paraId="6FCD2B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88F433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9ABA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1048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FEDA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BE59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9865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责令限期改正，恢复原状或者采取其他补救措施，对单位处5万元以上8万元以下罚款，对个人处5千元以上3万元以下罚款。</w:t>
            </w:r>
          </w:p>
        </w:tc>
      </w:tr>
      <w:tr w14:paraId="26EA6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E4789A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5B64C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C46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E2DDF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8F8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AF38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责令限期改正，恢复原状或者采取其他补救措施，对单位处8万元以上10万元以下罚款，对个人处3万元以上5万元以下罚款。</w:t>
            </w:r>
          </w:p>
        </w:tc>
      </w:tr>
      <w:tr w14:paraId="360643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DA7DF3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330</w:t>
            </w:r>
          </w:p>
        </w:tc>
        <w:tc>
          <w:tcPr>
            <w:tcW w:w="1550" w:type="dxa"/>
            <w:vMerge w:val="restart"/>
            <w:tcBorders>
              <w:tl2br w:val="nil"/>
              <w:tr2bl w:val="nil"/>
            </w:tcBorders>
            <w:tcMar>
              <w:top w:w="15" w:type="dxa"/>
              <w:left w:w="15" w:type="dxa"/>
              <w:bottom w:w="15" w:type="dxa"/>
              <w:right w:w="15" w:type="dxa"/>
            </w:tcMar>
            <w:vAlign w:val="center"/>
          </w:tcPr>
          <w:p w14:paraId="45A54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毁损、覆盖、涂改、擅自拆除或者移动燃气设施安全警示标志的</w:t>
            </w:r>
          </w:p>
        </w:tc>
        <w:tc>
          <w:tcPr>
            <w:tcW w:w="4820" w:type="dxa"/>
            <w:vMerge w:val="restart"/>
            <w:tcBorders>
              <w:tl2br w:val="nil"/>
              <w:tr2bl w:val="nil"/>
            </w:tcBorders>
            <w:tcMar>
              <w:top w:w="15" w:type="dxa"/>
              <w:left w:w="15" w:type="dxa"/>
              <w:bottom w:w="15" w:type="dxa"/>
              <w:right w:w="15" w:type="dxa"/>
            </w:tcMar>
            <w:vAlign w:val="center"/>
          </w:tcPr>
          <w:p w14:paraId="7897CA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违反本条例规定，毁损、覆盖、涂改、擅自拆除或者移动燃气设施安全警示标志的，由燃气管理部门责令限期改正，恢复原状，可以处5000元以下罚款。</w:t>
            </w:r>
          </w:p>
        </w:tc>
        <w:tc>
          <w:tcPr>
            <w:tcW w:w="823" w:type="dxa"/>
            <w:tcBorders>
              <w:tl2br w:val="nil"/>
              <w:tr2bl w:val="nil"/>
            </w:tcBorders>
            <w:tcMar>
              <w:top w:w="15" w:type="dxa"/>
              <w:left w:w="15" w:type="dxa"/>
              <w:bottom w:w="15" w:type="dxa"/>
              <w:right w:w="15" w:type="dxa"/>
            </w:tcMar>
            <w:vAlign w:val="center"/>
          </w:tcPr>
          <w:p w14:paraId="4F3EFF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C2A4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47F0E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责令限期改正，恢复原状，可以处1千元以下罚款。</w:t>
            </w:r>
          </w:p>
        </w:tc>
      </w:tr>
      <w:tr w14:paraId="46BA8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4E236F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5E0F5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723E8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9717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A7AE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EB41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责令限期改正，恢复原状，可以处1千元以上3千元以下罚款。</w:t>
            </w:r>
          </w:p>
        </w:tc>
      </w:tr>
      <w:tr w14:paraId="6CB70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0" w:hRule="atLeast"/>
          <w:jc w:val="center"/>
        </w:trPr>
        <w:tc>
          <w:tcPr>
            <w:tcW w:w="428" w:type="dxa"/>
            <w:vMerge w:val="continue"/>
            <w:tcBorders>
              <w:tl2br w:val="nil"/>
              <w:tr2bl w:val="nil"/>
            </w:tcBorders>
            <w:vAlign w:val="center"/>
          </w:tcPr>
          <w:p w14:paraId="44C8817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BCEC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6F2C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CEDA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E10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（1）经责令停止违法行为后，继续实施该违法行为的；（2）曾因实施该违法行为被查处，再次实施该违法行为的；（3）造成安全事故的；（4）造成严重危害后果的。</w:t>
            </w:r>
          </w:p>
        </w:tc>
        <w:tc>
          <w:tcPr>
            <w:tcW w:w="3058" w:type="dxa"/>
            <w:tcBorders>
              <w:tl2br w:val="nil"/>
              <w:tr2bl w:val="nil"/>
            </w:tcBorders>
            <w:tcMar>
              <w:top w:w="15" w:type="dxa"/>
              <w:left w:w="15" w:type="dxa"/>
              <w:bottom w:w="15" w:type="dxa"/>
              <w:right w:w="15" w:type="dxa"/>
            </w:tcMar>
            <w:vAlign w:val="center"/>
          </w:tcPr>
          <w:p w14:paraId="58C78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责令限期改正，恢复原状，可以处3千元以上5千元以下罚款。</w:t>
            </w:r>
          </w:p>
        </w:tc>
      </w:tr>
      <w:tr w14:paraId="3849EA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76966E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331</w:t>
            </w:r>
          </w:p>
        </w:tc>
        <w:tc>
          <w:tcPr>
            <w:tcW w:w="1550" w:type="dxa"/>
            <w:vMerge w:val="restart"/>
            <w:tcBorders>
              <w:tl2br w:val="nil"/>
              <w:tr2bl w:val="nil"/>
            </w:tcBorders>
            <w:tcMar>
              <w:top w:w="15" w:type="dxa"/>
              <w:left w:w="15" w:type="dxa"/>
              <w:bottom w:w="15" w:type="dxa"/>
              <w:right w:w="15" w:type="dxa"/>
            </w:tcMar>
            <w:vAlign w:val="center"/>
          </w:tcPr>
          <w:p w14:paraId="1F699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建设工程施工范围内有地下燃气管线等重要燃气设施，建设单位未会同施工单位与管道燃气经营者共同制定燃气设施保护方案，或者建设单位、施工单位未采取相应的安全保护措施的</w:t>
            </w:r>
          </w:p>
        </w:tc>
        <w:tc>
          <w:tcPr>
            <w:tcW w:w="4820" w:type="dxa"/>
            <w:vMerge w:val="restart"/>
            <w:tcBorders>
              <w:tl2br w:val="nil"/>
              <w:tr2bl w:val="nil"/>
            </w:tcBorders>
            <w:tcMar>
              <w:top w:w="15" w:type="dxa"/>
              <w:left w:w="15" w:type="dxa"/>
              <w:bottom w:w="15" w:type="dxa"/>
              <w:right w:w="15" w:type="dxa"/>
            </w:tcMar>
            <w:vAlign w:val="center"/>
          </w:tcPr>
          <w:p w14:paraId="23FBF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5" w:name="52"/>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第五十二条</w:t>
            </w:r>
            <w:bookmarkEnd w:id="35"/>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0E1971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DFC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7170E9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责令改正，处1万元以上3万元以下罚款。</w:t>
            </w:r>
          </w:p>
        </w:tc>
      </w:tr>
      <w:tr w14:paraId="03638B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7C3403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B43F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5BFF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CA83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AC3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A8E2D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责令改正，处3万元以上5万元以下罚款。</w:t>
            </w:r>
          </w:p>
        </w:tc>
      </w:tr>
      <w:tr w14:paraId="1CA7E9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07A90A3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8E0D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DCC20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94A4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5A5B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B3331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51FDE3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9" w:hRule="atLeast"/>
          <w:jc w:val="center"/>
        </w:trPr>
        <w:tc>
          <w:tcPr>
            <w:tcW w:w="428" w:type="dxa"/>
            <w:vMerge w:val="restart"/>
            <w:tcBorders>
              <w:tl2br w:val="nil"/>
              <w:tr2bl w:val="nil"/>
            </w:tcBorders>
            <w:vAlign w:val="center"/>
          </w:tcPr>
          <w:p w14:paraId="6B76468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332</w:t>
            </w:r>
          </w:p>
        </w:tc>
        <w:tc>
          <w:tcPr>
            <w:tcW w:w="1550" w:type="dxa"/>
            <w:vMerge w:val="restart"/>
            <w:tcBorders>
              <w:tl2br w:val="nil"/>
              <w:tr2bl w:val="nil"/>
            </w:tcBorders>
            <w:vAlign w:val="center"/>
          </w:tcPr>
          <w:p w14:paraId="5C7FE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销售充装单位擅自为非自有气瓶充装的瓶装燃气的</w:t>
            </w:r>
          </w:p>
        </w:tc>
        <w:tc>
          <w:tcPr>
            <w:tcW w:w="4820" w:type="dxa"/>
            <w:vMerge w:val="restart"/>
            <w:tcBorders>
              <w:tl2br w:val="nil"/>
              <w:tr2bl w:val="nil"/>
            </w:tcBorders>
            <w:vAlign w:val="center"/>
          </w:tcPr>
          <w:p w14:paraId="1CCCDC05">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《城镇燃气管理条例》</w:t>
            </w:r>
            <w:r>
              <w:rPr>
                <w:rFonts w:hint="eastAsia" w:ascii="仿宋_GB2312" w:eastAsia="仿宋_GB2312"/>
                <w:b/>
                <w:bCs/>
                <w:color w:val="auto"/>
                <w:sz w:val="13"/>
                <w:szCs w:val="13"/>
                <w:highlight w:val="none"/>
              </w:rPr>
              <w:t>第四十七条</w:t>
            </w:r>
            <w:r>
              <w:rPr>
                <w:rFonts w:hint="eastAsia" w:ascii="仿宋_GB2312" w:eastAsia="仿宋_GB2312"/>
                <w:b/>
                <w:bCs/>
                <w:color w:val="auto"/>
                <w:sz w:val="13"/>
                <w:szCs w:val="13"/>
                <w:highlight w:val="none"/>
                <w:lang w:eastAsia="zh-CN"/>
              </w:rPr>
              <w:t>：</w:t>
            </w:r>
            <w:r>
              <w:rPr>
                <w:rFonts w:hint="eastAsia" w:ascii="仿宋_GB2312" w:eastAsia="仿宋_GB2312"/>
                <w:color w:val="auto"/>
                <w:sz w:val="13"/>
                <w:szCs w:val="13"/>
                <w:highlight w:val="none"/>
              </w:rPr>
              <w:t>违反本条例规定，擅自为非自有气瓶充装燃气或者销售未经许可的充装单位充装的瓶装燃气的，依照国家有关气瓶安全监察的规定进行处罚。</w:t>
            </w:r>
          </w:p>
          <w:p w14:paraId="77A8A379">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hint="eastAsia" w:ascii="仿宋_GB2312" w:eastAsia="仿宋_GB2312"/>
                <w:color w:val="auto"/>
                <w:sz w:val="13"/>
                <w:szCs w:val="13"/>
                <w:highlight w:val="none"/>
              </w:rPr>
            </w:pPr>
            <w:r>
              <w:rPr>
                <w:rFonts w:hint="eastAsia" w:ascii="仿宋_GB2312" w:eastAsia="仿宋_GB2312"/>
                <w:color w:val="auto"/>
                <w:sz w:val="13"/>
                <w:szCs w:val="13"/>
                <w:highlight w:val="none"/>
              </w:rPr>
              <w:t>违反本条例规定，销售充装单位擅自为非自有气瓶充装的瓶装燃气的，由燃气管理部门责令改正，可以处1万元以下罚款。</w:t>
            </w:r>
          </w:p>
          <w:p w14:paraId="0FF258F3">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违反本条例规定，冒用其他企业名称或者标识从事燃气经营、服务活动，依照有关反不正当竞争的法律规定进行处罚。</w:t>
            </w:r>
          </w:p>
        </w:tc>
        <w:tc>
          <w:tcPr>
            <w:tcW w:w="823" w:type="dxa"/>
            <w:tcBorders>
              <w:tl2br w:val="nil"/>
              <w:tr2bl w:val="nil"/>
            </w:tcBorders>
            <w:tcMar>
              <w:top w:w="15" w:type="dxa"/>
              <w:left w:w="15" w:type="dxa"/>
              <w:bottom w:w="15" w:type="dxa"/>
              <w:right w:w="15" w:type="dxa"/>
            </w:tcMar>
            <w:vAlign w:val="center"/>
          </w:tcPr>
          <w:p w14:paraId="69D5C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4D54E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5BC0CB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责令改正，可处以2千元罚款。</w:t>
            </w:r>
          </w:p>
        </w:tc>
      </w:tr>
      <w:tr w14:paraId="410EB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4" w:hRule="atLeast"/>
          <w:jc w:val="center"/>
        </w:trPr>
        <w:tc>
          <w:tcPr>
            <w:tcW w:w="428" w:type="dxa"/>
            <w:vMerge w:val="continue"/>
            <w:tcBorders>
              <w:tl2br w:val="nil"/>
              <w:tr2bl w:val="nil"/>
            </w:tcBorders>
            <w:vAlign w:val="center"/>
          </w:tcPr>
          <w:p w14:paraId="0E53643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2C55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EB7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D4D3A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DE48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32085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w:t>
            </w:r>
            <w:r>
              <w:rPr>
                <w:rFonts w:hint="eastAsia" w:ascii="仿宋_GB2312" w:hAnsi="宋体" w:eastAsia="仿宋_GB2312" w:cs="宋体"/>
                <w:color w:val="auto"/>
                <w:kern w:val="0"/>
                <w:sz w:val="13"/>
                <w:szCs w:val="13"/>
                <w:highlight w:val="none"/>
              </w:rPr>
              <w:t>千元以上</w:t>
            </w:r>
            <w:r>
              <w:rPr>
                <w:rFonts w:hint="eastAsia" w:ascii="仿宋_GB2312" w:hAnsi="宋体" w:eastAsia="仿宋_GB2312" w:cs="宋体"/>
                <w:color w:val="auto"/>
                <w:sz w:val="13"/>
                <w:szCs w:val="13"/>
                <w:highlight w:val="none"/>
              </w:rPr>
              <w:t>5千元以下罚款。</w:t>
            </w:r>
          </w:p>
        </w:tc>
      </w:tr>
      <w:tr w14:paraId="78BEEE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951C3E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28BC1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6AA0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44562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20E3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经责令停止违法行为后，继续实施该违法行为的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A110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责令改正，可处以5千元以上1万元以下罚款。</w:t>
            </w:r>
          </w:p>
        </w:tc>
      </w:tr>
      <w:tr w14:paraId="188979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8" w:hRule="atLeast"/>
          <w:jc w:val="center"/>
        </w:trPr>
        <w:tc>
          <w:tcPr>
            <w:tcW w:w="428" w:type="dxa"/>
            <w:vMerge w:val="restart"/>
            <w:tcBorders>
              <w:tl2br w:val="nil"/>
              <w:tr2bl w:val="nil"/>
            </w:tcBorders>
            <w:tcMar>
              <w:top w:w="15" w:type="dxa"/>
              <w:left w:w="15" w:type="dxa"/>
              <w:bottom w:w="15" w:type="dxa"/>
              <w:right w:w="15" w:type="dxa"/>
            </w:tcMar>
            <w:vAlign w:val="center"/>
          </w:tcPr>
          <w:p w14:paraId="4369EE7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333</w:t>
            </w:r>
          </w:p>
        </w:tc>
        <w:tc>
          <w:tcPr>
            <w:tcW w:w="1550" w:type="dxa"/>
            <w:vMerge w:val="restart"/>
            <w:tcBorders>
              <w:tl2br w:val="nil"/>
              <w:tr2bl w:val="nil"/>
            </w:tcBorders>
            <w:tcMar>
              <w:top w:w="15" w:type="dxa"/>
              <w:left w:w="15" w:type="dxa"/>
              <w:bottom w:w="15" w:type="dxa"/>
              <w:right w:w="15" w:type="dxa"/>
            </w:tcMar>
            <w:vAlign w:val="center"/>
          </w:tcPr>
          <w:p w14:paraId="46282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城市桥梁产权人或者委托管理人有下列行为之一的</w:t>
            </w:r>
            <w:r>
              <w:rPr>
                <w:rFonts w:hint="eastAsia" w:ascii="仿宋_GB2312" w:hAnsi="宋体" w:eastAsia="仿宋_GB2312" w:cs="宋体"/>
                <w:color w:val="auto"/>
                <w:kern w:val="0"/>
                <w:sz w:val="13"/>
                <w:szCs w:val="13"/>
                <w:highlight w:val="none"/>
                <w:lang w:eastAsia="zh-CN"/>
              </w:rPr>
              <w:t>：</w:t>
            </w:r>
          </w:p>
          <w:p w14:paraId="264A5F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4820" w:type="dxa"/>
            <w:vMerge w:val="restart"/>
            <w:tcBorders>
              <w:tl2br w:val="nil"/>
              <w:tr2bl w:val="nil"/>
            </w:tcBorders>
            <w:tcMar>
              <w:top w:w="15" w:type="dxa"/>
              <w:left w:w="15" w:type="dxa"/>
              <w:bottom w:w="15" w:type="dxa"/>
              <w:right w:w="15" w:type="dxa"/>
            </w:tcMar>
            <w:vAlign w:val="center"/>
          </w:tcPr>
          <w:p w14:paraId="0FF1B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823" w:type="dxa"/>
            <w:tcBorders>
              <w:tl2br w:val="nil"/>
              <w:tr2bl w:val="nil"/>
            </w:tcBorders>
            <w:tcMar>
              <w:top w:w="15" w:type="dxa"/>
              <w:left w:w="15" w:type="dxa"/>
              <w:bottom w:w="15" w:type="dxa"/>
              <w:right w:w="15" w:type="dxa"/>
            </w:tcMar>
            <w:vAlign w:val="center"/>
          </w:tcPr>
          <w:p w14:paraId="4F07E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3ABF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D9EB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责令限期改正，并可处以1千元的罚款。</w:t>
            </w:r>
          </w:p>
        </w:tc>
      </w:tr>
      <w:tr w14:paraId="19F784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1" w:hRule="atLeast"/>
          <w:jc w:val="center"/>
        </w:trPr>
        <w:tc>
          <w:tcPr>
            <w:tcW w:w="428" w:type="dxa"/>
            <w:vMerge w:val="continue"/>
            <w:tcBorders>
              <w:tl2br w:val="nil"/>
              <w:tr2bl w:val="nil"/>
            </w:tcBorders>
            <w:vAlign w:val="center"/>
          </w:tcPr>
          <w:p w14:paraId="0E5F91E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899A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97CB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F119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9E7F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F9BF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责令限期改正，并可处以1千元以上3千元以下的罚款。</w:t>
            </w:r>
          </w:p>
        </w:tc>
      </w:tr>
      <w:tr w14:paraId="366B87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0" w:hRule="atLeast"/>
          <w:jc w:val="center"/>
        </w:trPr>
        <w:tc>
          <w:tcPr>
            <w:tcW w:w="428" w:type="dxa"/>
            <w:vMerge w:val="continue"/>
            <w:tcBorders>
              <w:tl2br w:val="nil"/>
              <w:tr2bl w:val="nil"/>
            </w:tcBorders>
            <w:vAlign w:val="center"/>
          </w:tcPr>
          <w:p w14:paraId="36748FB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544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4120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2ED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33A9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或因实施违法行为</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7A7AC0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责令限期改正，并可处以3千元以上5千元以下的罚款。</w:t>
            </w:r>
          </w:p>
        </w:tc>
      </w:tr>
      <w:tr w14:paraId="1FFC7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7B50615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334</w:t>
            </w:r>
          </w:p>
        </w:tc>
        <w:tc>
          <w:tcPr>
            <w:tcW w:w="1550" w:type="dxa"/>
            <w:vMerge w:val="restart"/>
            <w:tcBorders>
              <w:tl2br w:val="nil"/>
              <w:tr2bl w:val="nil"/>
            </w:tcBorders>
            <w:tcMar>
              <w:top w:w="15" w:type="dxa"/>
              <w:left w:w="15" w:type="dxa"/>
              <w:bottom w:w="15" w:type="dxa"/>
              <w:right w:w="15" w:type="dxa"/>
            </w:tcMar>
            <w:vAlign w:val="center"/>
          </w:tcPr>
          <w:p w14:paraId="5850BA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单位或者个人擅自在城市桥梁上架设各类管线、设置广告等辅助物的</w:t>
            </w:r>
          </w:p>
        </w:tc>
        <w:tc>
          <w:tcPr>
            <w:tcW w:w="4820" w:type="dxa"/>
            <w:vMerge w:val="restart"/>
            <w:tcBorders>
              <w:tl2br w:val="nil"/>
              <w:tr2bl w:val="nil"/>
            </w:tcBorders>
            <w:tcMar>
              <w:top w:w="15" w:type="dxa"/>
              <w:left w:w="15" w:type="dxa"/>
              <w:bottom w:w="15" w:type="dxa"/>
              <w:right w:w="15" w:type="dxa"/>
            </w:tcMar>
            <w:vAlign w:val="center"/>
          </w:tcPr>
          <w:p w14:paraId="060885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单位或者个人擅自在城市桥梁上架设各类管线、设置广告等辅助物的，由城市人民政府市政工程设施行政主管部门责令限期改正，并可处2万元以下的罚款；造成损失的，依法承担赔偿责任。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5501C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6A80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2196E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责令限期改正，并可处5千元以下的罚款。</w:t>
            </w:r>
          </w:p>
        </w:tc>
      </w:tr>
      <w:tr w14:paraId="6033C0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65EFE71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427B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2A0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6A021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A19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A58C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责令限期改正，并可处5千元以上1万元以下的罚款。</w:t>
            </w:r>
          </w:p>
        </w:tc>
      </w:tr>
      <w:tr w14:paraId="7C6751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3608B1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FB76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506D7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454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3D9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43EA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49DF0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7D793FF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335</w:t>
            </w:r>
          </w:p>
        </w:tc>
        <w:tc>
          <w:tcPr>
            <w:tcW w:w="1550" w:type="dxa"/>
            <w:vMerge w:val="restart"/>
            <w:tcBorders>
              <w:tl2br w:val="nil"/>
              <w:tr2bl w:val="nil"/>
            </w:tcBorders>
            <w:tcMar>
              <w:top w:w="15" w:type="dxa"/>
              <w:left w:w="15" w:type="dxa"/>
              <w:bottom w:w="15" w:type="dxa"/>
              <w:right w:w="15" w:type="dxa"/>
            </w:tcMar>
            <w:vAlign w:val="center"/>
          </w:tcPr>
          <w:p w14:paraId="60052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12BD5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单位和个人擅自在城市桥梁施工控制范围内从事河道疏浚、挖掘、打桩、地下管道顶进、爆破等作业的</w:t>
            </w:r>
          </w:p>
        </w:tc>
        <w:tc>
          <w:tcPr>
            <w:tcW w:w="4820" w:type="dxa"/>
            <w:vMerge w:val="restart"/>
            <w:tcBorders>
              <w:tl2br w:val="nil"/>
              <w:tr2bl w:val="nil"/>
            </w:tcBorders>
            <w:tcMar>
              <w:top w:w="15" w:type="dxa"/>
              <w:left w:w="15" w:type="dxa"/>
              <w:bottom w:w="15" w:type="dxa"/>
              <w:right w:w="15" w:type="dxa"/>
            </w:tcMar>
            <w:vAlign w:val="center"/>
          </w:tcPr>
          <w:p w14:paraId="57DB0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单位和个人擅自在城市桥梁施工控制范围内从事本办法第十四条第二款规定的活动的，由城市人民政府市政工程设施行政主管部门责令限期改正，并可处1万元以上3万元以下的罚款。</w:t>
            </w:r>
          </w:p>
          <w:p w14:paraId="7A5861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第十四条第二款</w:t>
            </w:r>
            <w:r>
              <w:rPr>
                <w:rFonts w:hint="eastAsia" w:ascii="仿宋_GB2312" w:hAnsi="宋体" w:eastAsia="仿宋_GB2312" w:cs="宋体"/>
                <w:color w:val="auto"/>
                <w:kern w:val="0"/>
                <w:sz w:val="13"/>
                <w:szCs w:val="13"/>
                <w:highlight w:val="none"/>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823" w:type="dxa"/>
            <w:tcBorders>
              <w:tl2br w:val="nil"/>
              <w:tr2bl w:val="nil"/>
            </w:tcBorders>
            <w:tcMar>
              <w:top w:w="15" w:type="dxa"/>
              <w:left w:w="15" w:type="dxa"/>
              <w:bottom w:w="15" w:type="dxa"/>
              <w:right w:w="15" w:type="dxa"/>
            </w:tcMar>
            <w:vAlign w:val="center"/>
          </w:tcPr>
          <w:p w14:paraId="26B46F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B2D8F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4E597A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223EA3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011347D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F29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B4032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8C63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F9F1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666C8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0CDF06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3BC1B3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ADA24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58F5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FFD4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755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E04E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责令限期改正，并可处2万元以上3万元以下的罚款。</w:t>
            </w:r>
          </w:p>
        </w:tc>
      </w:tr>
      <w:tr w14:paraId="3D76B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3" w:hRule="atLeast"/>
          <w:jc w:val="center"/>
        </w:trPr>
        <w:tc>
          <w:tcPr>
            <w:tcW w:w="428" w:type="dxa"/>
            <w:vMerge w:val="restart"/>
            <w:tcBorders>
              <w:tl2br w:val="nil"/>
              <w:tr2bl w:val="nil"/>
            </w:tcBorders>
            <w:tcMar>
              <w:top w:w="15" w:type="dxa"/>
              <w:left w:w="15" w:type="dxa"/>
              <w:bottom w:w="15" w:type="dxa"/>
              <w:right w:w="15" w:type="dxa"/>
            </w:tcMar>
            <w:vAlign w:val="center"/>
          </w:tcPr>
          <w:p w14:paraId="0192090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336</w:t>
            </w:r>
          </w:p>
        </w:tc>
        <w:tc>
          <w:tcPr>
            <w:tcW w:w="1550" w:type="dxa"/>
            <w:vMerge w:val="restart"/>
            <w:tcBorders>
              <w:tl2br w:val="nil"/>
              <w:tr2bl w:val="nil"/>
            </w:tcBorders>
            <w:tcMar>
              <w:top w:w="15" w:type="dxa"/>
              <w:left w:w="15" w:type="dxa"/>
              <w:bottom w:w="15" w:type="dxa"/>
              <w:right w:w="15" w:type="dxa"/>
            </w:tcMar>
            <w:vAlign w:val="center"/>
          </w:tcPr>
          <w:p w14:paraId="2D7958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超限机动车辆、履带车、铁轮车等需经过城市桥梁的，在报公安交通管理部门审批前，未先经城市人民政府市政工程设施行政主管部门同意，并采取相应技术措施后通行的</w:t>
            </w:r>
          </w:p>
        </w:tc>
        <w:tc>
          <w:tcPr>
            <w:tcW w:w="4820" w:type="dxa"/>
            <w:vMerge w:val="restart"/>
            <w:tcBorders>
              <w:tl2br w:val="nil"/>
              <w:tr2bl w:val="nil"/>
            </w:tcBorders>
            <w:tcMar>
              <w:top w:w="15" w:type="dxa"/>
              <w:left w:w="15" w:type="dxa"/>
              <w:bottom w:w="15" w:type="dxa"/>
              <w:right w:w="15" w:type="dxa"/>
            </w:tcMar>
            <w:vAlign w:val="center"/>
          </w:tcPr>
          <w:p w14:paraId="53461C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50CA9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lang w:val="en-US" w:eastAsia="zh-CN"/>
              </w:rPr>
              <w:t>第十六条：</w:t>
            </w:r>
            <w:r>
              <w:rPr>
                <w:rFonts w:hint="eastAsia" w:ascii="仿宋_GB2312" w:hAnsi="宋体" w:eastAsia="仿宋_GB2312" w:cs="宋体"/>
                <w:color w:val="auto"/>
                <w:kern w:val="0"/>
                <w:sz w:val="13"/>
                <w:szCs w:val="13"/>
                <w:highlight w:val="none"/>
                <w:lang w:val="en-US" w:eastAsia="zh-CN"/>
              </w:rPr>
              <w:t>超限机动车辆、履带车、铁轮车等需经过城市桥梁的，在报公安交通管理部门审批前，应当先经城市人民政府市政工程设施行政主管部门同意，并采取相应技术措施后，方可通行。</w:t>
            </w:r>
          </w:p>
          <w:p w14:paraId="0A55E5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1EE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29806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55A2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3C14A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continue"/>
            <w:tcBorders>
              <w:tl2br w:val="nil"/>
              <w:tr2bl w:val="nil"/>
            </w:tcBorders>
            <w:vAlign w:val="center"/>
          </w:tcPr>
          <w:p w14:paraId="4212B70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2C96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8BB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246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74D1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4DC06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6BD06D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5" w:hRule="atLeast"/>
          <w:jc w:val="center"/>
        </w:trPr>
        <w:tc>
          <w:tcPr>
            <w:tcW w:w="428" w:type="dxa"/>
            <w:vMerge w:val="continue"/>
            <w:tcBorders>
              <w:tl2br w:val="nil"/>
              <w:tr2bl w:val="nil"/>
            </w:tcBorders>
            <w:vAlign w:val="center"/>
          </w:tcPr>
          <w:p w14:paraId="7B053DC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CEC0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9EAD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974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D47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BE51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7185A4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70E2AC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337</w:t>
            </w:r>
          </w:p>
        </w:tc>
        <w:tc>
          <w:tcPr>
            <w:tcW w:w="1550" w:type="dxa"/>
            <w:vMerge w:val="restart"/>
            <w:tcBorders>
              <w:tl2br w:val="nil"/>
              <w:tr2bl w:val="nil"/>
            </w:tcBorders>
            <w:vAlign w:val="center"/>
          </w:tcPr>
          <w:p w14:paraId="751DC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经过检测评估，确定城市桥梁的承载能力下降，但尚未构成危桥的，城市桥梁产权人和委托管理人未及时设置警示标志，并立即采取加固等安全措施的</w:t>
            </w:r>
          </w:p>
        </w:tc>
        <w:tc>
          <w:tcPr>
            <w:tcW w:w="4820" w:type="dxa"/>
            <w:vMerge w:val="restart"/>
            <w:tcBorders>
              <w:tl2br w:val="nil"/>
              <w:tr2bl w:val="nil"/>
            </w:tcBorders>
            <w:vAlign w:val="center"/>
          </w:tcPr>
          <w:p w14:paraId="21297E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77135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经过检测评估，确定城市桥梁的承载能力下降，但尚未构成危桥的，城市桥梁产权人和委托管理人应当及时设置警示标志，并立即采取加固等安全措施。</w:t>
            </w:r>
          </w:p>
          <w:p w14:paraId="3CD213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4F64DA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城市桥梁产权人或者委托管理人对检测评估结论有异议的，可以依法申请重新检测评估。但重新检测评估结论未果之前，不得停止执行前款规定。</w:t>
            </w:r>
          </w:p>
        </w:tc>
        <w:tc>
          <w:tcPr>
            <w:tcW w:w="823" w:type="dxa"/>
            <w:tcBorders>
              <w:tl2br w:val="nil"/>
              <w:tr2bl w:val="nil"/>
            </w:tcBorders>
            <w:tcMar>
              <w:top w:w="15" w:type="dxa"/>
              <w:left w:w="15" w:type="dxa"/>
              <w:bottom w:w="15" w:type="dxa"/>
              <w:right w:w="15" w:type="dxa"/>
            </w:tcMar>
            <w:vAlign w:val="center"/>
          </w:tcPr>
          <w:p w14:paraId="2F5BA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6597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249591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571AA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1B64999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B1D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A4DA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5E8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7E34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EF2B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6468A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92" w:hRule="atLeast"/>
          <w:jc w:val="center"/>
        </w:trPr>
        <w:tc>
          <w:tcPr>
            <w:tcW w:w="428" w:type="dxa"/>
            <w:vMerge w:val="continue"/>
            <w:tcBorders>
              <w:tl2br w:val="nil"/>
              <w:tr2bl w:val="nil"/>
            </w:tcBorders>
            <w:vAlign w:val="center"/>
          </w:tcPr>
          <w:p w14:paraId="501196C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283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709F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4022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AD0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7C2F64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435534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59" w:hRule="atLeast"/>
          <w:jc w:val="center"/>
        </w:trPr>
        <w:tc>
          <w:tcPr>
            <w:tcW w:w="428" w:type="dxa"/>
            <w:vMerge w:val="restart"/>
            <w:tcBorders>
              <w:tl2br w:val="nil"/>
              <w:tr2bl w:val="nil"/>
            </w:tcBorders>
            <w:tcMar>
              <w:top w:w="15" w:type="dxa"/>
              <w:left w:w="15" w:type="dxa"/>
              <w:bottom w:w="15" w:type="dxa"/>
              <w:right w:w="15" w:type="dxa"/>
            </w:tcMar>
            <w:vAlign w:val="center"/>
          </w:tcPr>
          <w:p w14:paraId="6504BD4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338</w:t>
            </w:r>
          </w:p>
        </w:tc>
        <w:tc>
          <w:tcPr>
            <w:tcW w:w="1550" w:type="dxa"/>
            <w:vMerge w:val="restart"/>
            <w:tcBorders>
              <w:tl2br w:val="nil"/>
              <w:tr2bl w:val="nil"/>
            </w:tcBorders>
            <w:tcMar>
              <w:top w:w="15" w:type="dxa"/>
              <w:left w:w="15" w:type="dxa"/>
              <w:bottom w:w="15" w:type="dxa"/>
              <w:right w:w="15" w:type="dxa"/>
            </w:tcMar>
            <w:vAlign w:val="center"/>
          </w:tcPr>
          <w:p w14:paraId="132C5F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00CD22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823" w:type="dxa"/>
            <w:tcBorders>
              <w:tl2br w:val="nil"/>
              <w:tr2bl w:val="nil"/>
            </w:tcBorders>
            <w:tcMar>
              <w:top w:w="15" w:type="dxa"/>
              <w:left w:w="15" w:type="dxa"/>
              <w:bottom w:w="15" w:type="dxa"/>
              <w:right w:w="15" w:type="dxa"/>
            </w:tcMar>
            <w:vAlign w:val="center"/>
          </w:tcPr>
          <w:p w14:paraId="0B5A59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537A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城建档案管理机构依法要求建设单位工程竣工后移交地下管线工程档案的时间届满后30日内仍未移交的。</w:t>
            </w:r>
          </w:p>
        </w:tc>
        <w:tc>
          <w:tcPr>
            <w:tcW w:w="3058" w:type="dxa"/>
            <w:tcBorders>
              <w:tl2br w:val="nil"/>
              <w:tr2bl w:val="nil"/>
            </w:tcBorders>
            <w:tcMar>
              <w:top w:w="15" w:type="dxa"/>
              <w:left w:w="15" w:type="dxa"/>
              <w:bottom w:w="15" w:type="dxa"/>
              <w:right w:w="15" w:type="dxa"/>
            </w:tcMar>
            <w:vAlign w:val="center"/>
          </w:tcPr>
          <w:p w14:paraId="4E29A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责令改正，处1万元以上3万元以下的罚款；对单位直接负责的主管人员和其他直接责任人员，处单位罚款数额5%的罚款。</w:t>
            </w:r>
          </w:p>
        </w:tc>
      </w:tr>
      <w:tr w14:paraId="3D48A0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8" w:hRule="atLeast"/>
          <w:jc w:val="center"/>
        </w:trPr>
        <w:tc>
          <w:tcPr>
            <w:tcW w:w="428" w:type="dxa"/>
            <w:vMerge w:val="continue"/>
            <w:tcBorders>
              <w:tl2br w:val="nil"/>
              <w:tr2bl w:val="nil"/>
            </w:tcBorders>
            <w:vAlign w:val="center"/>
          </w:tcPr>
          <w:p w14:paraId="2810298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AAB4B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4111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82AE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A8E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城建档案管理机构依法要求建设单位工程竣工后移交地下管线工程档案的时间届满后30日以上60日以下未移交的。</w:t>
            </w:r>
          </w:p>
        </w:tc>
        <w:tc>
          <w:tcPr>
            <w:tcW w:w="3058" w:type="dxa"/>
            <w:tcBorders>
              <w:tl2br w:val="nil"/>
              <w:tr2bl w:val="nil"/>
            </w:tcBorders>
            <w:tcMar>
              <w:top w:w="15" w:type="dxa"/>
              <w:left w:w="15" w:type="dxa"/>
              <w:bottom w:w="15" w:type="dxa"/>
              <w:right w:w="15" w:type="dxa"/>
            </w:tcMar>
            <w:vAlign w:val="center"/>
          </w:tcPr>
          <w:p w14:paraId="5C32B6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责令改正，处3万元以上5万元以下的罚款；对单位直接负责的主管人员和其他直接责任人员，处单位罚款数额5%以上8%以下的罚款。</w:t>
            </w:r>
          </w:p>
        </w:tc>
      </w:tr>
      <w:tr w14:paraId="7EAE2E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1" w:hRule="atLeast"/>
          <w:jc w:val="center"/>
        </w:trPr>
        <w:tc>
          <w:tcPr>
            <w:tcW w:w="428" w:type="dxa"/>
            <w:vMerge w:val="continue"/>
            <w:tcBorders>
              <w:tl2br w:val="nil"/>
              <w:tr2bl w:val="nil"/>
            </w:tcBorders>
            <w:vAlign w:val="center"/>
          </w:tcPr>
          <w:p w14:paraId="36BD398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5A2F6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93356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091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E7AC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24FA4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责令改正，处5万元以上10万元以下的罚款；对单位直接负责的主管人员和其他直接责任人员，处单位罚款数额8%以上10%以下的罚款。</w:t>
            </w:r>
          </w:p>
        </w:tc>
      </w:tr>
      <w:tr w14:paraId="2234AE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499E129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339</w:t>
            </w:r>
          </w:p>
        </w:tc>
        <w:tc>
          <w:tcPr>
            <w:tcW w:w="1550" w:type="dxa"/>
            <w:vMerge w:val="restart"/>
            <w:tcBorders>
              <w:tl2br w:val="nil"/>
              <w:tr2bl w:val="nil"/>
            </w:tcBorders>
            <w:tcMar>
              <w:top w:w="15" w:type="dxa"/>
              <w:left w:w="15" w:type="dxa"/>
              <w:bottom w:w="15" w:type="dxa"/>
              <w:right w:w="15" w:type="dxa"/>
            </w:tcMar>
            <w:vAlign w:val="center"/>
          </w:tcPr>
          <w:p w14:paraId="3F953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地下管线专业管理单位未移交地下管线工程档案的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726B66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823" w:type="dxa"/>
            <w:tcBorders>
              <w:tl2br w:val="nil"/>
              <w:tr2bl w:val="nil"/>
            </w:tcBorders>
            <w:tcMar>
              <w:top w:w="15" w:type="dxa"/>
              <w:left w:w="15" w:type="dxa"/>
              <w:bottom w:w="15" w:type="dxa"/>
              <w:right w:w="15" w:type="dxa"/>
            </w:tcMar>
            <w:vAlign w:val="center"/>
          </w:tcPr>
          <w:p w14:paraId="15C06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AD8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地下管线专业管理单位将更改、报废、漏测部分的地下管线工程档案修改补充到本单位的地下管线专业图上后，30日以内仍未依法将地下管线专业图及有关资料向城建档案管理机构移交的。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069131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责令改正，处3千元以下的罚款。</w:t>
            </w:r>
          </w:p>
        </w:tc>
      </w:tr>
      <w:tr w14:paraId="6579A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80655D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2057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AF552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952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F289E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61C04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责令改正，处3千元以上6千元以下的罚款。</w:t>
            </w:r>
          </w:p>
        </w:tc>
      </w:tr>
      <w:tr w14:paraId="3D843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38" w:hRule="atLeast"/>
          <w:jc w:val="center"/>
        </w:trPr>
        <w:tc>
          <w:tcPr>
            <w:tcW w:w="428" w:type="dxa"/>
            <w:vMerge w:val="continue"/>
            <w:tcBorders>
              <w:tl2br w:val="nil"/>
              <w:tr2bl w:val="nil"/>
            </w:tcBorders>
            <w:vAlign w:val="center"/>
          </w:tcPr>
          <w:p w14:paraId="37F0805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71DD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E6CA3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BBD3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39CC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77937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责令改正，处6千元以上1万元以下的罚款。</w:t>
            </w:r>
          </w:p>
        </w:tc>
      </w:tr>
      <w:tr w14:paraId="4FA6EE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453B1FD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340</w:t>
            </w:r>
          </w:p>
        </w:tc>
        <w:tc>
          <w:tcPr>
            <w:tcW w:w="1550" w:type="dxa"/>
            <w:vMerge w:val="restart"/>
            <w:tcBorders>
              <w:tl2br w:val="nil"/>
              <w:tr2bl w:val="nil"/>
            </w:tcBorders>
            <w:tcMar>
              <w:top w:w="15" w:type="dxa"/>
              <w:left w:w="15" w:type="dxa"/>
              <w:bottom w:w="15" w:type="dxa"/>
              <w:right w:w="15" w:type="dxa"/>
            </w:tcMar>
            <w:vAlign w:val="center"/>
          </w:tcPr>
          <w:p w14:paraId="4737FB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在城市景观照明中有过度照明等超能耗标准行为的</w:t>
            </w:r>
          </w:p>
        </w:tc>
        <w:tc>
          <w:tcPr>
            <w:tcW w:w="4820" w:type="dxa"/>
            <w:vMerge w:val="restart"/>
            <w:tcBorders>
              <w:tl2br w:val="nil"/>
              <w:tr2bl w:val="nil"/>
            </w:tcBorders>
            <w:tcMar>
              <w:top w:w="15" w:type="dxa"/>
              <w:left w:w="15" w:type="dxa"/>
              <w:bottom w:w="15" w:type="dxa"/>
              <w:right w:w="15" w:type="dxa"/>
            </w:tcMar>
            <w:vAlign w:val="center"/>
          </w:tcPr>
          <w:p w14:paraId="17E506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违反本规定，在城市景观照明中有过度照明等超能耗标准行为的，由城市照明主管部门责令限期改正；逾期未改正的，处以1000元以上3万元以下的罚款。</w:t>
            </w:r>
          </w:p>
        </w:tc>
        <w:tc>
          <w:tcPr>
            <w:tcW w:w="823" w:type="dxa"/>
            <w:tcBorders>
              <w:tl2br w:val="nil"/>
              <w:tr2bl w:val="nil"/>
            </w:tcBorders>
            <w:tcMar>
              <w:top w:w="15" w:type="dxa"/>
              <w:left w:w="15" w:type="dxa"/>
              <w:bottom w:w="15" w:type="dxa"/>
              <w:right w:w="15" w:type="dxa"/>
            </w:tcMar>
            <w:vAlign w:val="center"/>
          </w:tcPr>
          <w:p w14:paraId="2EF00B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0E14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53368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责令限期改正；逾期未改正的，处以1千元以上1万元以下的罚款。</w:t>
            </w:r>
          </w:p>
        </w:tc>
      </w:tr>
      <w:tr w14:paraId="60B935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21D2F56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B7F1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835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58B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B977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A0622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责令限期改正；逾期未改正的，处以1万元以上2万元以下罚款。</w:t>
            </w:r>
          </w:p>
        </w:tc>
      </w:tr>
      <w:tr w14:paraId="52E55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7E16FDF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72042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75E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D917A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B73F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25CD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责令限期改正；逾期未改正的，处以2万元以上3万元以下的罚款。</w:t>
            </w:r>
          </w:p>
        </w:tc>
      </w:tr>
      <w:tr w14:paraId="37FF75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8" w:hRule="atLeast"/>
          <w:jc w:val="center"/>
        </w:trPr>
        <w:tc>
          <w:tcPr>
            <w:tcW w:w="428" w:type="dxa"/>
            <w:vMerge w:val="restart"/>
            <w:tcBorders>
              <w:tl2br w:val="nil"/>
              <w:tr2bl w:val="nil"/>
            </w:tcBorders>
            <w:tcMar>
              <w:top w:w="15" w:type="dxa"/>
              <w:left w:w="15" w:type="dxa"/>
              <w:bottom w:w="15" w:type="dxa"/>
              <w:right w:w="15" w:type="dxa"/>
            </w:tcMar>
            <w:vAlign w:val="center"/>
          </w:tcPr>
          <w:p w14:paraId="58D50B4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341</w:t>
            </w:r>
          </w:p>
        </w:tc>
        <w:tc>
          <w:tcPr>
            <w:tcW w:w="1550" w:type="dxa"/>
            <w:vMerge w:val="restart"/>
            <w:tcBorders>
              <w:tl2br w:val="nil"/>
              <w:tr2bl w:val="nil"/>
            </w:tcBorders>
            <w:tcMar>
              <w:top w:w="15" w:type="dxa"/>
              <w:left w:w="15" w:type="dxa"/>
              <w:bottom w:w="15" w:type="dxa"/>
              <w:right w:w="15" w:type="dxa"/>
            </w:tcMar>
            <w:vAlign w:val="center"/>
          </w:tcPr>
          <w:p w14:paraId="45E844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val="en-US" w:eastAsia="zh-CN"/>
              </w:rPr>
              <w:t>存在</w:t>
            </w:r>
            <w:r>
              <w:rPr>
                <w:rFonts w:hint="eastAsia" w:ascii="仿宋_GB2312" w:hAnsi="宋体" w:eastAsia="仿宋_GB2312" w:cs="宋体"/>
                <w:color w:val="auto"/>
                <w:kern w:val="0"/>
                <w:sz w:val="13"/>
                <w:szCs w:val="13"/>
                <w:highlight w:val="none"/>
              </w:rPr>
              <w:t>下列行为</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1239E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7875E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31AE3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2F9592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11B74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45768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4820" w:type="dxa"/>
            <w:vMerge w:val="restart"/>
            <w:tcBorders>
              <w:tl2br w:val="nil"/>
              <w:tr2bl w:val="nil"/>
            </w:tcBorders>
            <w:tcMar>
              <w:top w:w="15" w:type="dxa"/>
              <w:left w:w="15" w:type="dxa"/>
              <w:bottom w:w="15" w:type="dxa"/>
              <w:right w:w="15" w:type="dxa"/>
            </w:tcMar>
            <w:vAlign w:val="center"/>
          </w:tcPr>
          <w:p w14:paraId="4411F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违反本规定，有第二十八条规定行为之一的，由城市照明主管部门责令限期改正，对个人处以200元以上1000元以下的罚款；对单位处以1000元以上3万元以下的罚款；造成损失的，依法赔偿损失。</w:t>
            </w:r>
          </w:p>
          <w:p w14:paraId="0333F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color w:val="auto"/>
                <w:kern w:val="0"/>
                <w:sz w:val="13"/>
                <w:szCs w:val="13"/>
                <w:highlight w:val="none"/>
              </w:rPr>
              <w:t>　任何单位和个人都应当保护城市照明设施，不得实施下列行为：</w:t>
            </w:r>
          </w:p>
          <w:p w14:paraId="64625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05C90C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5C0B1F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513FBB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5D406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7FF19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823" w:type="dxa"/>
            <w:tcBorders>
              <w:tl2br w:val="nil"/>
              <w:tr2bl w:val="nil"/>
            </w:tcBorders>
            <w:tcMar>
              <w:top w:w="15" w:type="dxa"/>
              <w:left w:w="15" w:type="dxa"/>
              <w:bottom w:w="15" w:type="dxa"/>
              <w:right w:w="15" w:type="dxa"/>
            </w:tcMar>
            <w:vAlign w:val="center"/>
          </w:tcPr>
          <w:p w14:paraId="548BFF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6A7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626B7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责令限期改正，对个人处以200元的罚款；对单位处以1千元以上1万元以下的罚款。</w:t>
            </w:r>
          </w:p>
        </w:tc>
      </w:tr>
      <w:tr w14:paraId="5D99F3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6" w:hRule="atLeast"/>
          <w:jc w:val="center"/>
        </w:trPr>
        <w:tc>
          <w:tcPr>
            <w:tcW w:w="428" w:type="dxa"/>
            <w:vMerge w:val="continue"/>
            <w:tcBorders>
              <w:tl2br w:val="nil"/>
              <w:tr2bl w:val="nil"/>
            </w:tcBorders>
            <w:vAlign w:val="center"/>
          </w:tcPr>
          <w:p w14:paraId="7690D3A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C807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930FE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7CD9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86039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4F17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责令限期改正，对个人处以200元以上500元以下的罚款；对单位处以1万元以上2万元以下的罚款。</w:t>
            </w:r>
          </w:p>
        </w:tc>
      </w:tr>
      <w:tr w14:paraId="50598B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61C51BD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B26B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7ACD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3FB0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A673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逾期未改正的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2EEA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责令限期改正，对个人处以500元以上1千元以下的罚款；对单位处以2万元以上3万元以下的罚款。</w:t>
            </w:r>
          </w:p>
        </w:tc>
      </w:tr>
      <w:tr w14:paraId="29A89D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restart"/>
            <w:tcBorders>
              <w:tl2br w:val="nil"/>
              <w:tr2bl w:val="nil"/>
            </w:tcBorders>
            <w:tcMar>
              <w:top w:w="15" w:type="dxa"/>
              <w:left w:w="15" w:type="dxa"/>
              <w:bottom w:w="15" w:type="dxa"/>
              <w:right w:w="15" w:type="dxa"/>
            </w:tcMar>
            <w:vAlign w:val="center"/>
          </w:tcPr>
          <w:p w14:paraId="2722192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342</w:t>
            </w:r>
          </w:p>
        </w:tc>
        <w:tc>
          <w:tcPr>
            <w:tcW w:w="1550" w:type="dxa"/>
            <w:vMerge w:val="restart"/>
            <w:tcBorders>
              <w:tl2br w:val="nil"/>
              <w:tr2bl w:val="nil"/>
            </w:tcBorders>
            <w:tcMar>
              <w:top w:w="15" w:type="dxa"/>
              <w:left w:w="15" w:type="dxa"/>
              <w:bottom w:w="15" w:type="dxa"/>
              <w:right w:w="15" w:type="dxa"/>
            </w:tcMar>
            <w:vAlign w:val="center"/>
          </w:tcPr>
          <w:p w14:paraId="2C5DBD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将建筑垃圾混入生活垃圾的</w:t>
            </w:r>
          </w:p>
        </w:tc>
        <w:tc>
          <w:tcPr>
            <w:tcW w:w="4820" w:type="dxa"/>
            <w:vMerge w:val="restart"/>
            <w:tcBorders>
              <w:tl2br w:val="nil"/>
              <w:tr2bl w:val="nil"/>
            </w:tcBorders>
            <w:tcMar>
              <w:top w:w="15" w:type="dxa"/>
              <w:left w:w="15" w:type="dxa"/>
              <w:bottom w:w="15" w:type="dxa"/>
              <w:right w:w="15" w:type="dxa"/>
            </w:tcMar>
            <w:vAlign w:val="center"/>
          </w:tcPr>
          <w:p w14:paraId="1B0371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50879B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4F233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D92F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混入1立方米以下的。</w:t>
            </w:r>
          </w:p>
        </w:tc>
        <w:tc>
          <w:tcPr>
            <w:tcW w:w="3058" w:type="dxa"/>
            <w:tcBorders>
              <w:tl2br w:val="nil"/>
              <w:tr2bl w:val="nil"/>
            </w:tcBorders>
            <w:tcMar>
              <w:top w:w="15" w:type="dxa"/>
              <w:left w:w="15" w:type="dxa"/>
              <w:bottom w:w="15" w:type="dxa"/>
              <w:right w:w="15" w:type="dxa"/>
            </w:tcMar>
            <w:vAlign w:val="center"/>
          </w:tcPr>
          <w:p w14:paraId="7790D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25A032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2F3ECDA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069A0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8A45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2A1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05700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混入2立方米以上5立方米以下的。</w:t>
            </w:r>
          </w:p>
        </w:tc>
        <w:tc>
          <w:tcPr>
            <w:tcW w:w="3058" w:type="dxa"/>
            <w:tcBorders>
              <w:tl2br w:val="nil"/>
              <w:tr2bl w:val="nil"/>
            </w:tcBorders>
            <w:tcMar>
              <w:top w:w="15" w:type="dxa"/>
              <w:left w:w="15" w:type="dxa"/>
              <w:bottom w:w="15" w:type="dxa"/>
              <w:right w:w="15" w:type="dxa"/>
            </w:tcMar>
            <w:vAlign w:val="center"/>
          </w:tcPr>
          <w:p w14:paraId="14967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475FB2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0E9F03F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31E7B7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2090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3A946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311C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混入5立方米以上的。</w:t>
            </w:r>
          </w:p>
        </w:tc>
        <w:tc>
          <w:tcPr>
            <w:tcW w:w="3058" w:type="dxa"/>
            <w:tcBorders>
              <w:tl2br w:val="nil"/>
              <w:tr2bl w:val="nil"/>
            </w:tcBorders>
            <w:tcMar>
              <w:top w:w="15" w:type="dxa"/>
              <w:left w:w="15" w:type="dxa"/>
              <w:bottom w:w="15" w:type="dxa"/>
              <w:right w:w="15" w:type="dxa"/>
            </w:tcMar>
            <w:vAlign w:val="center"/>
          </w:tcPr>
          <w:p w14:paraId="18D4BB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46847A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06D9182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343</w:t>
            </w:r>
          </w:p>
        </w:tc>
        <w:tc>
          <w:tcPr>
            <w:tcW w:w="1550" w:type="dxa"/>
            <w:vMerge w:val="restart"/>
            <w:tcBorders>
              <w:tl2br w:val="nil"/>
              <w:tr2bl w:val="nil"/>
            </w:tcBorders>
            <w:vAlign w:val="center"/>
          </w:tcPr>
          <w:p w14:paraId="668B82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将危险废物混入建筑垃圾的</w:t>
            </w:r>
          </w:p>
        </w:tc>
        <w:tc>
          <w:tcPr>
            <w:tcW w:w="4820" w:type="dxa"/>
            <w:vMerge w:val="restart"/>
            <w:tcBorders>
              <w:tl2br w:val="nil"/>
              <w:tr2bl w:val="nil"/>
            </w:tcBorders>
            <w:vAlign w:val="center"/>
          </w:tcPr>
          <w:p w14:paraId="03C881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0A7066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54161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D126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642DA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58032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5" w:hRule="atLeast"/>
          <w:jc w:val="center"/>
        </w:trPr>
        <w:tc>
          <w:tcPr>
            <w:tcW w:w="428" w:type="dxa"/>
            <w:vMerge w:val="continue"/>
            <w:tcBorders>
              <w:tl2br w:val="nil"/>
              <w:tr2bl w:val="nil"/>
            </w:tcBorders>
            <w:vAlign w:val="center"/>
          </w:tcPr>
          <w:p w14:paraId="77A40DC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B899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38E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5217B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1DD0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4B4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533910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6F788E6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546CB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DE86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B2A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8DF2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64859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639762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4E5A387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344</w:t>
            </w:r>
          </w:p>
        </w:tc>
        <w:tc>
          <w:tcPr>
            <w:tcW w:w="1550" w:type="dxa"/>
            <w:vMerge w:val="restart"/>
            <w:tcBorders>
              <w:tl2br w:val="nil"/>
              <w:tr2bl w:val="nil"/>
            </w:tcBorders>
            <w:vAlign w:val="center"/>
          </w:tcPr>
          <w:p w14:paraId="24AB1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擅自设立弃置场受纳建筑垃圾的</w:t>
            </w:r>
          </w:p>
        </w:tc>
        <w:tc>
          <w:tcPr>
            <w:tcW w:w="4820" w:type="dxa"/>
            <w:vMerge w:val="restart"/>
            <w:tcBorders>
              <w:tl2br w:val="nil"/>
              <w:tr2bl w:val="nil"/>
            </w:tcBorders>
            <w:vAlign w:val="center"/>
          </w:tcPr>
          <w:p w14:paraId="0F9C3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2AA45C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64CFC2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D512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受纳50立方米以下的。</w:t>
            </w:r>
          </w:p>
        </w:tc>
        <w:tc>
          <w:tcPr>
            <w:tcW w:w="3058" w:type="dxa"/>
            <w:tcBorders>
              <w:tl2br w:val="nil"/>
              <w:tr2bl w:val="nil"/>
            </w:tcBorders>
            <w:tcMar>
              <w:top w:w="15" w:type="dxa"/>
              <w:left w:w="15" w:type="dxa"/>
              <w:bottom w:w="15" w:type="dxa"/>
              <w:right w:w="15" w:type="dxa"/>
            </w:tcMar>
            <w:vAlign w:val="center"/>
          </w:tcPr>
          <w:p w14:paraId="1034B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责令限期改正，给予警告，对单位处5000元罚款，对个人处1000元以下罚款。</w:t>
            </w:r>
          </w:p>
        </w:tc>
      </w:tr>
      <w:tr w14:paraId="17740B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2B21DD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72C0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EB152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AEFD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EFE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受纳50立方米以上100立方米以下的。</w:t>
            </w:r>
          </w:p>
        </w:tc>
        <w:tc>
          <w:tcPr>
            <w:tcW w:w="3058" w:type="dxa"/>
            <w:tcBorders>
              <w:tl2br w:val="nil"/>
              <w:tr2bl w:val="nil"/>
            </w:tcBorders>
            <w:tcMar>
              <w:top w:w="15" w:type="dxa"/>
              <w:left w:w="15" w:type="dxa"/>
              <w:bottom w:w="15" w:type="dxa"/>
              <w:right w:w="15" w:type="dxa"/>
            </w:tcMar>
            <w:vAlign w:val="center"/>
          </w:tcPr>
          <w:p w14:paraId="60853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责令限期改正，给予警告，对单位处5000元以上7500元以下罚款，对个人处1000元以上2000元以下罚款。</w:t>
            </w:r>
          </w:p>
        </w:tc>
      </w:tr>
      <w:tr w14:paraId="150FE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6ADF6C5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E5B7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14EE9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33E7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065C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受纳100立方米以上的。</w:t>
            </w:r>
          </w:p>
        </w:tc>
        <w:tc>
          <w:tcPr>
            <w:tcW w:w="3058" w:type="dxa"/>
            <w:tcBorders>
              <w:tl2br w:val="nil"/>
              <w:tr2bl w:val="nil"/>
            </w:tcBorders>
            <w:tcMar>
              <w:top w:w="15" w:type="dxa"/>
              <w:left w:w="15" w:type="dxa"/>
              <w:bottom w:w="15" w:type="dxa"/>
              <w:right w:w="15" w:type="dxa"/>
            </w:tcMar>
            <w:vAlign w:val="center"/>
          </w:tcPr>
          <w:p w14:paraId="2941B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责令限期改正，给予警告，对单位处7500元以上1万元以下罚款，对个人处2000元以上3000元以下罚款。</w:t>
            </w:r>
          </w:p>
        </w:tc>
      </w:tr>
      <w:tr w14:paraId="73839F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1E62728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345</w:t>
            </w:r>
          </w:p>
        </w:tc>
        <w:tc>
          <w:tcPr>
            <w:tcW w:w="1550" w:type="dxa"/>
            <w:vMerge w:val="restart"/>
            <w:tcBorders>
              <w:tl2br w:val="nil"/>
              <w:tr2bl w:val="nil"/>
            </w:tcBorders>
            <w:tcMar>
              <w:top w:w="15" w:type="dxa"/>
              <w:left w:w="15" w:type="dxa"/>
              <w:bottom w:w="15" w:type="dxa"/>
              <w:right w:w="15" w:type="dxa"/>
            </w:tcMar>
            <w:vAlign w:val="center"/>
          </w:tcPr>
          <w:p w14:paraId="62BD1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建筑垃圾储运消纳场受纳工业垃圾、生活垃圾和有毒有害垃圾的</w:t>
            </w:r>
          </w:p>
        </w:tc>
        <w:tc>
          <w:tcPr>
            <w:tcW w:w="4820" w:type="dxa"/>
            <w:vMerge w:val="restart"/>
            <w:tcBorders>
              <w:tl2br w:val="nil"/>
              <w:tr2bl w:val="nil"/>
            </w:tcBorders>
            <w:tcMar>
              <w:top w:w="15" w:type="dxa"/>
              <w:left w:w="15" w:type="dxa"/>
              <w:bottom w:w="15" w:type="dxa"/>
              <w:right w:w="15" w:type="dxa"/>
            </w:tcMar>
            <w:vAlign w:val="center"/>
          </w:tcPr>
          <w:p w14:paraId="4F40CE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建筑垃圾储运消纳场受纳工业垃圾、生活垃圾和有毒有害垃圾的，由城市人民政府市容环境卫生主管部门责令限期改正，给予警告，处5000元以上1万元以下罚款。</w:t>
            </w:r>
          </w:p>
        </w:tc>
        <w:tc>
          <w:tcPr>
            <w:tcW w:w="823" w:type="dxa"/>
            <w:tcBorders>
              <w:tl2br w:val="nil"/>
              <w:tr2bl w:val="nil"/>
            </w:tcBorders>
            <w:tcMar>
              <w:top w:w="15" w:type="dxa"/>
              <w:left w:w="15" w:type="dxa"/>
              <w:bottom w:w="15" w:type="dxa"/>
              <w:right w:w="15" w:type="dxa"/>
            </w:tcMar>
            <w:vAlign w:val="center"/>
          </w:tcPr>
          <w:p w14:paraId="03087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987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34835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60C91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7209D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9302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3950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EC59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74DC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31614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责令限期改正，给予警告，处5千元以上7500元以下罚款。</w:t>
            </w:r>
          </w:p>
        </w:tc>
      </w:tr>
      <w:tr w14:paraId="5E2A0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295" w:hRule="atLeast"/>
          <w:jc w:val="center"/>
        </w:trPr>
        <w:tc>
          <w:tcPr>
            <w:tcW w:w="428" w:type="dxa"/>
            <w:vMerge w:val="continue"/>
            <w:tcBorders>
              <w:tl2br w:val="nil"/>
              <w:tr2bl w:val="nil"/>
            </w:tcBorders>
            <w:vAlign w:val="center"/>
          </w:tcPr>
          <w:p w14:paraId="44D9E70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B24E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38AF7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996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7597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23D529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责令限期改正，给予警告，处7500元以上1万元以下罚款。</w:t>
            </w:r>
          </w:p>
        </w:tc>
      </w:tr>
      <w:tr w14:paraId="0B8941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24E44BE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346</w:t>
            </w:r>
          </w:p>
        </w:tc>
        <w:tc>
          <w:tcPr>
            <w:tcW w:w="1550" w:type="dxa"/>
            <w:vMerge w:val="restart"/>
            <w:tcBorders>
              <w:tl2br w:val="nil"/>
              <w:tr2bl w:val="nil"/>
            </w:tcBorders>
            <w:vAlign w:val="center"/>
          </w:tcPr>
          <w:p w14:paraId="006FA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w:t>
            </w:r>
          </w:p>
        </w:tc>
        <w:tc>
          <w:tcPr>
            <w:tcW w:w="4820" w:type="dxa"/>
            <w:vMerge w:val="restart"/>
            <w:tcBorders>
              <w:tl2br w:val="nil"/>
              <w:tr2bl w:val="nil"/>
            </w:tcBorders>
            <w:tcMar>
              <w:top w:w="15" w:type="dxa"/>
              <w:left w:w="15" w:type="dxa"/>
              <w:bottom w:w="15" w:type="dxa"/>
              <w:right w:w="15" w:type="dxa"/>
            </w:tcMar>
            <w:vAlign w:val="center"/>
          </w:tcPr>
          <w:p w14:paraId="100440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b/>
                <w:bCs/>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第一款</w:t>
            </w:r>
            <w:r>
              <w:rPr>
                <w:rFonts w:hint="eastAsia" w:ascii="仿宋_GB2312" w:hAnsi="宋体" w:eastAsia="仿宋_GB2312" w:cs="宋体"/>
                <w:b/>
                <w:bCs/>
                <w:color w:val="auto"/>
                <w:kern w:val="0"/>
                <w:sz w:val="13"/>
                <w:szCs w:val="13"/>
                <w:highlight w:val="none"/>
                <w:lang w:eastAsia="zh-CN"/>
              </w:rPr>
              <w:t>：</w:t>
            </w:r>
          </w:p>
          <w:p w14:paraId="4F0FF7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施工单位未及时清运工程施工过程中产生的建筑垃圾，造成环境污染的，由城市人民政府市容环境卫生主管部门责令限期改正，给予警告，处5000元以上5万元以下罚款。</w:t>
            </w:r>
          </w:p>
          <w:p w14:paraId="02B0E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8B01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4CD3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CDDF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5千元</w:t>
            </w:r>
            <w:r>
              <w:rPr>
                <w:rFonts w:hint="eastAsia" w:ascii="仿宋_GB2312" w:hAnsi="宋体" w:eastAsia="仿宋_GB2312" w:cs="宋体"/>
                <w:color w:val="auto"/>
                <w:kern w:val="0"/>
                <w:sz w:val="13"/>
                <w:szCs w:val="13"/>
                <w:highlight w:val="none"/>
              </w:rPr>
              <w:t>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万元以下罚款。</w:t>
            </w:r>
          </w:p>
        </w:tc>
      </w:tr>
      <w:tr w14:paraId="333B0B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D363B4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82E0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6CAB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83A5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4314F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5DBD4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万元以下罚款。</w:t>
            </w:r>
          </w:p>
        </w:tc>
      </w:tr>
      <w:tr w14:paraId="02DA66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A34093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0DC2A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AD3F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CDED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A680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266CA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万元以下罚款。</w:t>
            </w:r>
          </w:p>
        </w:tc>
      </w:tr>
      <w:tr w14:paraId="4511B6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7D5705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347</w:t>
            </w:r>
          </w:p>
        </w:tc>
        <w:tc>
          <w:tcPr>
            <w:tcW w:w="1550" w:type="dxa"/>
            <w:vMerge w:val="restart"/>
            <w:tcBorders>
              <w:tl2br w:val="nil"/>
              <w:tr2bl w:val="nil"/>
            </w:tcBorders>
            <w:vAlign w:val="center"/>
          </w:tcPr>
          <w:p w14:paraId="56CBC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w:t>
            </w:r>
          </w:p>
        </w:tc>
        <w:tc>
          <w:tcPr>
            <w:tcW w:w="4820" w:type="dxa"/>
            <w:vMerge w:val="restart"/>
            <w:tcBorders>
              <w:tl2br w:val="nil"/>
              <w:tr2bl w:val="nil"/>
            </w:tcBorders>
            <w:tcMar>
              <w:top w:w="15" w:type="dxa"/>
              <w:left w:w="15" w:type="dxa"/>
              <w:bottom w:w="15" w:type="dxa"/>
              <w:right w:w="15" w:type="dxa"/>
            </w:tcMar>
            <w:vAlign w:val="center"/>
          </w:tcPr>
          <w:p w14:paraId="39818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第二款</w:t>
            </w:r>
            <w:r>
              <w:rPr>
                <w:rFonts w:hint="eastAsia" w:ascii="仿宋_GB2312" w:hAnsi="宋体" w:eastAsia="仿宋_GB2312" w:cs="宋体"/>
                <w:b/>
                <w:bCs/>
                <w:color w:val="auto"/>
                <w:kern w:val="0"/>
                <w:sz w:val="13"/>
                <w:szCs w:val="13"/>
                <w:highlight w:val="none"/>
                <w:lang w:eastAsia="zh-CN"/>
              </w:rPr>
              <w:t>：</w:t>
            </w:r>
          </w:p>
          <w:p w14:paraId="3FCEA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施工单位将建筑垃圾交给个人或者未经核准从事建筑垃圾运输的单位处置的，由城市人民政府市容环境卫生主管部门责令限期改正，给予警告，处1万元以上10万元以下罚款。</w:t>
            </w:r>
          </w:p>
        </w:tc>
        <w:tc>
          <w:tcPr>
            <w:tcW w:w="823" w:type="dxa"/>
            <w:tcBorders>
              <w:tl2br w:val="nil"/>
              <w:tr2bl w:val="nil"/>
            </w:tcBorders>
            <w:tcMar>
              <w:top w:w="15" w:type="dxa"/>
              <w:left w:w="15" w:type="dxa"/>
              <w:bottom w:w="15" w:type="dxa"/>
              <w:right w:w="15" w:type="dxa"/>
            </w:tcMar>
            <w:vAlign w:val="center"/>
          </w:tcPr>
          <w:p w14:paraId="6342A1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F312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处置建筑垃圾50立方米以下的。</w:t>
            </w:r>
          </w:p>
        </w:tc>
        <w:tc>
          <w:tcPr>
            <w:tcW w:w="3058" w:type="dxa"/>
            <w:tcBorders>
              <w:tl2br w:val="nil"/>
              <w:tr2bl w:val="nil"/>
            </w:tcBorders>
            <w:tcMar>
              <w:top w:w="15" w:type="dxa"/>
              <w:left w:w="15" w:type="dxa"/>
              <w:bottom w:w="15" w:type="dxa"/>
              <w:right w:w="15" w:type="dxa"/>
            </w:tcMar>
            <w:vAlign w:val="center"/>
          </w:tcPr>
          <w:p w14:paraId="5D809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1万</w:t>
            </w:r>
            <w:r>
              <w:rPr>
                <w:rFonts w:hint="eastAsia" w:ascii="仿宋_GB2312" w:hAnsi="宋体" w:eastAsia="仿宋_GB2312" w:cs="宋体"/>
                <w:color w:val="auto"/>
                <w:kern w:val="0"/>
                <w:sz w:val="13"/>
                <w:szCs w:val="13"/>
                <w:highlight w:val="none"/>
              </w:rPr>
              <w:t>元以上3万元以下罚款。</w:t>
            </w:r>
          </w:p>
        </w:tc>
      </w:tr>
      <w:tr w14:paraId="626DE0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5" w:hRule="atLeast"/>
          <w:jc w:val="center"/>
        </w:trPr>
        <w:tc>
          <w:tcPr>
            <w:tcW w:w="428" w:type="dxa"/>
            <w:vMerge w:val="continue"/>
            <w:tcBorders>
              <w:tl2br w:val="nil"/>
              <w:tr2bl w:val="nil"/>
            </w:tcBorders>
            <w:vAlign w:val="center"/>
          </w:tcPr>
          <w:p w14:paraId="1F1839B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CB80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4FBB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8746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D30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处置建筑垃圾50立方米以上100立方米以下的。</w:t>
            </w:r>
          </w:p>
        </w:tc>
        <w:tc>
          <w:tcPr>
            <w:tcW w:w="3058" w:type="dxa"/>
            <w:tcBorders>
              <w:tl2br w:val="nil"/>
              <w:tr2bl w:val="nil"/>
            </w:tcBorders>
            <w:tcMar>
              <w:top w:w="15" w:type="dxa"/>
              <w:left w:w="15" w:type="dxa"/>
              <w:bottom w:w="15" w:type="dxa"/>
              <w:right w:w="15" w:type="dxa"/>
            </w:tcMar>
            <w:vAlign w:val="center"/>
          </w:tcPr>
          <w:p w14:paraId="56BE7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23BB8F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23" w:hRule="atLeast"/>
          <w:jc w:val="center"/>
        </w:trPr>
        <w:tc>
          <w:tcPr>
            <w:tcW w:w="428" w:type="dxa"/>
            <w:vMerge w:val="continue"/>
            <w:tcBorders>
              <w:tl2br w:val="nil"/>
              <w:tr2bl w:val="nil"/>
            </w:tcBorders>
            <w:vAlign w:val="center"/>
          </w:tcPr>
          <w:p w14:paraId="483CA2A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D323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35C5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FE8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E10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处置建筑垃圾100立方米以上的；（2）经责令整改后，不采取整改措施的；（3）曾因实施该违法行为被查处，再次实施该违法行为的；（4）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6DFA7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责令限期改正，给予警告，处5万元以上10万元以下罚款。</w:t>
            </w:r>
          </w:p>
        </w:tc>
      </w:tr>
      <w:tr w14:paraId="205E13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5" w:hRule="atLeast"/>
          <w:jc w:val="center"/>
        </w:trPr>
        <w:tc>
          <w:tcPr>
            <w:tcW w:w="428" w:type="dxa"/>
            <w:vMerge w:val="restart"/>
            <w:tcBorders>
              <w:tl2br w:val="nil"/>
              <w:tr2bl w:val="nil"/>
            </w:tcBorders>
            <w:tcMar>
              <w:top w:w="15" w:type="dxa"/>
              <w:left w:w="15" w:type="dxa"/>
              <w:bottom w:w="15" w:type="dxa"/>
              <w:right w:w="15" w:type="dxa"/>
            </w:tcMar>
            <w:vAlign w:val="center"/>
          </w:tcPr>
          <w:p w14:paraId="79FEF83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348</w:t>
            </w:r>
          </w:p>
        </w:tc>
        <w:tc>
          <w:tcPr>
            <w:tcW w:w="1550" w:type="dxa"/>
            <w:vMerge w:val="restart"/>
            <w:tcBorders>
              <w:tl2br w:val="nil"/>
              <w:tr2bl w:val="nil"/>
            </w:tcBorders>
            <w:tcMar>
              <w:top w:w="15" w:type="dxa"/>
              <w:left w:w="15" w:type="dxa"/>
              <w:bottom w:w="15" w:type="dxa"/>
              <w:right w:w="15" w:type="dxa"/>
            </w:tcMar>
            <w:vAlign w:val="center"/>
          </w:tcPr>
          <w:p w14:paraId="2AA57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处置建筑垃圾的单位在运输建筑垃圾过程中沿途丢弃、遗撒建筑垃圾的</w:t>
            </w:r>
          </w:p>
        </w:tc>
        <w:tc>
          <w:tcPr>
            <w:tcW w:w="4820" w:type="dxa"/>
            <w:vMerge w:val="restart"/>
            <w:tcBorders>
              <w:tl2br w:val="nil"/>
              <w:tr2bl w:val="nil"/>
            </w:tcBorders>
            <w:tcMar>
              <w:top w:w="15" w:type="dxa"/>
              <w:left w:w="15" w:type="dxa"/>
              <w:bottom w:w="15" w:type="dxa"/>
              <w:right w:w="15" w:type="dxa"/>
            </w:tcMar>
            <w:vAlign w:val="center"/>
          </w:tcPr>
          <w:p w14:paraId="229A2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处置建筑垃圾的单位在运输建筑垃圾过程中沿途丢弃、遗撒建筑垃圾的，由城市人民政府市容环境卫生主管部门责令限期改正，给予警告，处5000元以上5万元以下罚款。</w:t>
            </w:r>
          </w:p>
        </w:tc>
        <w:tc>
          <w:tcPr>
            <w:tcW w:w="823" w:type="dxa"/>
            <w:tcBorders>
              <w:tl2br w:val="nil"/>
              <w:tr2bl w:val="nil"/>
            </w:tcBorders>
            <w:tcMar>
              <w:top w:w="15" w:type="dxa"/>
              <w:left w:w="15" w:type="dxa"/>
              <w:bottom w:w="15" w:type="dxa"/>
              <w:right w:w="15" w:type="dxa"/>
            </w:tcMar>
            <w:vAlign w:val="center"/>
          </w:tcPr>
          <w:p w14:paraId="02524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D07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丢弃、遗撒建筑垃圾污染路面10平方米以下的。</w:t>
            </w:r>
          </w:p>
        </w:tc>
        <w:tc>
          <w:tcPr>
            <w:tcW w:w="3058" w:type="dxa"/>
            <w:tcBorders>
              <w:tl2br w:val="nil"/>
              <w:tr2bl w:val="nil"/>
            </w:tcBorders>
            <w:tcMar>
              <w:top w:w="15" w:type="dxa"/>
              <w:left w:w="15" w:type="dxa"/>
              <w:bottom w:w="15" w:type="dxa"/>
              <w:right w:w="15" w:type="dxa"/>
            </w:tcMar>
            <w:vAlign w:val="center"/>
          </w:tcPr>
          <w:p w14:paraId="6F3BC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59BCBF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9" w:hRule="atLeast"/>
          <w:jc w:val="center"/>
        </w:trPr>
        <w:tc>
          <w:tcPr>
            <w:tcW w:w="428" w:type="dxa"/>
            <w:vMerge w:val="continue"/>
            <w:tcBorders>
              <w:tl2br w:val="nil"/>
              <w:tr2bl w:val="nil"/>
            </w:tcBorders>
            <w:vAlign w:val="center"/>
          </w:tcPr>
          <w:p w14:paraId="4A56C93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71F7C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8A08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AA8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FEBA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丢弃、遗撒建筑垃圾污染路面10平方米以上50平方米以下的。</w:t>
            </w:r>
          </w:p>
        </w:tc>
        <w:tc>
          <w:tcPr>
            <w:tcW w:w="3058" w:type="dxa"/>
            <w:tcBorders>
              <w:tl2br w:val="nil"/>
              <w:tr2bl w:val="nil"/>
            </w:tcBorders>
            <w:tcMar>
              <w:top w:w="15" w:type="dxa"/>
              <w:left w:w="15" w:type="dxa"/>
              <w:bottom w:w="15" w:type="dxa"/>
              <w:right w:w="15" w:type="dxa"/>
            </w:tcMar>
            <w:vAlign w:val="center"/>
          </w:tcPr>
          <w:p w14:paraId="379343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责令限期改正，给予警告，处1万元以上3万元以下罚款。</w:t>
            </w:r>
          </w:p>
        </w:tc>
      </w:tr>
      <w:tr w14:paraId="4F701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1" w:hRule="atLeast"/>
          <w:jc w:val="center"/>
        </w:trPr>
        <w:tc>
          <w:tcPr>
            <w:tcW w:w="428" w:type="dxa"/>
            <w:vMerge w:val="continue"/>
            <w:tcBorders>
              <w:tl2br w:val="nil"/>
              <w:tr2bl w:val="nil"/>
            </w:tcBorders>
            <w:vAlign w:val="center"/>
          </w:tcPr>
          <w:p w14:paraId="02DD1D0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7B860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CFB0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0BE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1607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6D3B8A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7E8908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42ADE58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349</w:t>
            </w:r>
          </w:p>
        </w:tc>
        <w:tc>
          <w:tcPr>
            <w:tcW w:w="1550" w:type="dxa"/>
            <w:vMerge w:val="restart"/>
            <w:tcBorders>
              <w:tl2br w:val="nil"/>
              <w:tr2bl w:val="nil"/>
            </w:tcBorders>
            <w:tcMar>
              <w:top w:w="15" w:type="dxa"/>
              <w:left w:w="15" w:type="dxa"/>
              <w:bottom w:w="15" w:type="dxa"/>
              <w:right w:w="15" w:type="dxa"/>
            </w:tcMar>
            <w:vAlign w:val="center"/>
          </w:tcPr>
          <w:p w14:paraId="1A76F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涂改、倒卖、出租、出借或者以其他形式非法转让城市建筑垃圾处置核准文件的</w:t>
            </w:r>
          </w:p>
        </w:tc>
        <w:tc>
          <w:tcPr>
            <w:tcW w:w="4820" w:type="dxa"/>
            <w:vMerge w:val="restart"/>
            <w:tcBorders>
              <w:tl2br w:val="nil"/>
              <w:tr2bl w:val="nil"/>
            </w:tcBorders>
            <w:tcMar>
              <w:top w:w="15" w:type="dxa"/>
              <w:left w:w="15" w:type="dxa"/>
              <w:bottom w:w="15" w:type="dxa"/>
              <w:right w:w="15" w:type="dxa"/>
            </w:tcMar>
            <w:vAlign w:val="center"/>
          </w:tcPr>
          <w:p w14:paraId="684C2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涂改、倒卖、出租、出借或者以其他形式非法转让城市建筑垃圾处置核准文件的，由城市人民政府市容环境卫生主管部门责令限期改正，给予警告，处5000元以上2万元以下罚款。</w:t>
            </w:r>
          </w:p>
        </w:tc>
        <w:tc>
          <w:tcPr>
            <w:tcW w:w="823" w:type="dxa"/>
            <w:tcBorders>
              <w:tl2br w:val="nil"/>
              <w:tr2bl w:val="nil"/>
            </w:tcBorders>
            <w:tcMar>
              <w:top w:w="15" w:type="dxa"/>
              <w:left w:w="15" w:type="dxa"/>
              <w:bottom w:w="15" w:type="dxa"/>
              <w:right w:w="15" w:type="dxa"/>
            </w:tcMar>
            <w:vAlign w:val="center"/>
          </w:tcPr>
          <w:p w14:paraId="0B35E3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6E2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3FCF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21ED2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7F41C62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5AF4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40E6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E4B0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A03C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0E2B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02688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07" w:hRule="atLeast"/>
          <w:jc w:val="center"/>
        </w:trPr>
        <w:tc>
          <w:tcPr>
            <w:tcW w:w="428" w:type="dxa"/>
            <w:vMerge w:val="continue"/>
            <w:tcBorders>
              <w:tl2br w:val="nil"/>
              <w:tr2bl w:val="nil"/>
            </w:tcBorders>
            <w:vAlign w:val="center"/>
          </w:tcPr>
          <w:p w14:paraId="756E96A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CFF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C1D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57063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B089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（1）责令限期改正后，不及时改正的；（2）造成安全事故的；（3）曾因实施该违法行为被查处，再次实施该违法行为的；（4）造成重大社会影响的。</w:t>
            </w:r>
          </w:p>
        </w:tc>
        <w:tc>
          <w:tcPr>
            <w:tcW w:w="3058" w:type="dxa"/>
            <w:tcBorders>
              <w:tl2br w:val="nil"/>
              <w:tr2bl w:val="nil"/>
            </w:tcBorders>
            <w:tcMar>
              <w:top w:w="15" w:type="dxa"/>
              <w:left w:w="15" w:type="dxa"/>
              <w:bottom w:w="15" w:type="dxa"/>
              <w:right w:w="15" w:type="dxa"/>
            </w:tcMar>
            <w:vAlign w:val="center"/>
          </w:tcPr>
          <w:p w14:paraId="201D8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责令限期改正，给予警告，处1万元以上2万元以下罚款。</w:t>
            </w:r>
          </w:p>
        </w:tc>
      </w:tr>
      <w:tr w14:paraId="263A71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63F1858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350</w:t>
            </w:r>
          </w:p>
        </w:tc>
        <w:tc>
          <w:tcPr>
            <w:tcW w:w="1550" w:type="dxa"/>
            <w:vMerge w:val="restart"/>
            <w:tcBorders>
              <w:tl2br w:val="nil"/>
              <w:tr2bl w:val="nil"/>
            </w:tcBorders>
            <w:tcMar>
              <w:top w:w="15" w:type="dxa"/>
              <w:left w:w="15" w:type="dxa"/>
              <w:bottom w:w="15" w:type="dxa"/>
              <w:right w:w="15" w:type="dxa"/>
            </w:tcMar>
            <w:vAlign w:val="center"/>
          </w:tcPr>
          <w:p w14:paraId="3F7D3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有下列情形之一的：（1）未经核准擅自处置建筑垃圾的；（2）处置超出核准范围的建筑垃圾的</w:t>
            </w:r>
          </w:p>
        </w:tc>
        <w:tc>
          <w:tcPr>
            <w:tcW w:w="4820" w:type="dxa"/>
            <w:vMerge w:val="restart"/>
            <w:tcBorders>
              <w:tl2br w:val="nil"/>
              <w:tr2bl w:val="nil"/>
            </w:tcBorders>
            <w:tcMar>
              <w:top w:w="15" w:type="dxa"/>
              <w:left w:w="15" w:type="dxa"/>
              <w:bottom w:w="15" w:type="dxa"/>
              <w:right w:w="15" w:type="dxa"/>
            </w:tcMar>
            <w:vAlign w:val="center"/>
          </w:tcPr>
          <w:p w14:paraId="7B1979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tc>
        <w:tc>
          <w:tcPr>
            <w:tcW w:w="823" w:type="dxa"/>
            <w:tcBorders>
              <w:tl2br w:val="nil"/>
              <w:tr2bl w:val="nil"/>
            </w:tcBorders>
            <w:tcMar>
              <w:top w:w="15" w:type="dxa"/>
              <w:left w:w="15" w:type="dxa"/>
              <w:bottom w:w="15" w:type="dxa"/>
              <w:right w:w="15" w:type="dxa"/>
            </w:tcMar>
            <w:vAlign w:val="center"/>
          </w:tcPr>
          <w:p w14:paraId="7FE51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9B0C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未经核准擅自处置建筑垃圾20立方米以下的；处置超出核准范围的建筑垃圾20立方米以下的。</w:t>
            </w:r>
          </w:p>
        </w:tc>
        <w:tc>
          <w:tcPr>
            <w:tcW w:w="3058" w:type="dxa"/>
            <w:tcBorders>
              <w:tl2br w:val="nil"/>
              <w:tr2bl w:val="nil"/>
            </w:tcBorders>
            <w:tcMar>
              <w:top w:w="15" w:type="dxa"/>
              <w:left w:w="15" w:type="dxa"/>
              <w:bottom w:w="15" w:type="dxa"/>
              <w:right w:w="15" w:type="dxa"/>
            </w:tcMar>
            <w:vAlign w:val="center"/>
          </w:tcPr>
          <w:p w14:paraId="25DEF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责令限期改正，给予警告，对施工单位处1万元以上3万元以下罚款，对建设单位、运输建筑垃圾的单位处5千元以上1万元以下罚款。</w:t>
            </w:r>
          </w:p>
        </w:tc>
      </w:tr>
      <w:tr w14:paraId="79ADDE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5" w:hRule="atLeast"/>
          <w:jc w:val="center"/>
        </w:trPr>
        <w:tc>
          <w:tcPr>
            <w:tcW w:w="428" w:type="dxa"/>
            <w:vMerge w:val="continue"/>
            <w:tcBorders>
              <w:tl2br w:val="nil"/>
              <w:tr2bl w:val="nil"/>
            </w:tcBorders>
            <w:vAlign w:val="center"/>
          </w:tcPr>
          <w:p w14:paraId="7A24650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6284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FA70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5817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326D4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未经核准擅自处置建筑垃圾20-50立方米的；处置超出核准范围的建筑垃圾20-50立方米的。</w:t>
            </w:r>
          </w:p>
        </w:tc>
        <w:tc>
          <w:tcPr>
            <w:tcW w:w="3058" w:type="dxa"/>
            <w:tcBorders>
              <w:tl2br w:val="nil"/>
              <w:tr2bl w:val="nil"/>
            </w:tcBorders>
            <w:tcMar>
              <w:top w:w="15" w:type="dxa"/>
              <w:left w:w="15" w:type="dxa"/>
              <w:bottom w:w="15" w:type="dxa"/>
              <w:right w:w="15" w:type="dxa"/>
            </w:tcMar>
            <w:vAlign w:val="center"/>
          </w:tcPr>
          <w:p w14:paraId="102A8E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责令限期改正，给予警告，对施工单位处3万元以上5万元以下罚款，对建设单位、运输建筑垃圾的单位处1万元以上2万元以下罚款。</w:t>
            </w:r>
          </w:p>
        </w:tc>
      </w:tr>
      <w:tr w14:paraId="18498B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0" w:hRule="atLeast"/>
          <w:jc w:val="center"/>
        </w:trPr>
        <w:tc>
          <w:tcPr>
            <w:tcW w:w="428" w:type="dxa"/>
            <w:vMerge w:val="continue"/>
            <w:tcBorders>
              <w:tl2br w:val="nil"/>
              <w:tr2bl w:val="nil"/>
            </w:tcBorders>
            <w:vAlign w:val="center"/>
          </w:tcPr>
          <w:p w14:paraId="712C156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C199E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746C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6940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5C3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未经核准擅自处置建筑垃圾50立方米以上的，或处置超出核准范围的建筑垃圾50立方米以上的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造成严重危害后果或影响的。</w:t>
            </w:r>
          </w:p>
        </w:tc>
        <w:tc>
          <w:tcPr>
            <w:tcW w:w="3058" w:type="dxa"/>
            <w:tcBorders>
              <w:tl2br w:val="nil"/>
              <w:tr2bl w:val="nil"/>
            </w:tcBorders>
            <w:tcMar>
              <w:top w:w="15" w:type="dxa"/>
              <w:left w:w="15" w:type="dxa"/>
              <w:bottom w:w="15" w:type="dxa"/>
              <w:right w:w="15" w:type="dxa"/>
            </w:tcMar>
            <w:vAlign w:val="center"/>
          </w:tcPr>
          <w:p w14:paraId="2CA8B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责令限期改正，给予警告，对施工单位处5万元以上10万元以下罚款，对建设单位、运输建筑垃圾的单位处2万元以上3万元以下罚款。</w:t>
            </w:r>
          </w:p>
        </w:tc>
      </w:tr>
      <w:tr w14:paraId="23A07B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661D461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351</w:t>
            </w:r>
          </w:p>
        </w:tc>
        <w:tc>
          <w:tcPr>
            <w:tcW w:w="1550" w:type="dxa"/>
            <w:vMerge w:val="restart"/>
            <w:tcBorders>
              <w:tl2br w:val="nil"/>
              <w:tr2bl w:val="nil"/>
            </w:tcBorders>
            <w:tcMar>
              <w:top w:w="15" w:type="dxa"/>
              <w:left w:w="15" w:type="dxa"/>
              <w:bottom w:w="15" w:type="dxa"/>
              <w:right w:w="15" w:type="dxa"/>
            </w:tcMar>
            <w:vAlign w:val="center"/>
          </w:tcPr>
          <w:p w14:paraId="064102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任何单位和个人随意倾倒、抛撒或者堆放建筑垃圾的</w:t>
            </w:r>
          </w:p>
        </w:tc>
        <w:tc>
          <w:tcPr>
            <w:tcW w:w="4820" w:type="dxa"/>
            <w:vMerge w:val="restart"/>
            <w:tcBorders>
              <w:tl2br w:val="nil"/>
              <w:tr2bl w:val="nil"/>
            </w:tcBorders>
            <w:tcMar>
              <w:top w:w="15" w:type="dxa"/>
              <w:left w:w="15" w:type="dxa"/>
              <w:bottom w:w="15" w:type="dxa"/>
              <w:right w:w="15" w:type="dxa"/>
            </w:tcMar>
            <w:vAlign w:val="center"/>
          </w:tcPr>
          <w:p w14:paraId="4E12A8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任何单位和个人随意倾倒、抛撒或者堆放建筑垃圾的，由城市人民政府市容环境卫生主管部门责令限期改正，给予警告，并对单位处5000元以上5万元以下罚款，对个人处200元以下罚款。</w:t>
            </w:r>
          </w:p>
        </w:tc>
        <w:tc>
          <w:tcPr>
            <w:tcW w:w="823" w:type="dxa"/>
            <w:tcBorders>
              <w:tl2br w:val="nil"/>
              <w:tr2bl w:val="nil"/>
            </w:tcBorders>
            <w:tcMar>
              <w:top w:w="15" w:type="dxa"/>
              <w:left w:w="15" w:type="dxa"/>
              <w:bottom w:w="15" w:type="dxa"/>
              <w:right w:w="15" w:type="dxa"/>
            </w:tcMar>
            <w:vAlign w:val="center"/>
          </w:tcPr>
          <w:p w14:paraId="5ED7A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B83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随意倾倒、抛撒或者堆放建筑垃圾20立方米以下的。</w:t>
            </w:r>
          </w:p>
        </w:tc>
        <w:tc>
          <w:tcPr>
            <w:tcW w:w="3058" w:type="dxa"/>
            <w:tcBorders>
              <w:tl2br w:val="nil"/>
              <w:tr2bl w:val="nil"/>
            </w:tcBorders>
            <w:tcMar>
              <w:top w:w="15" w:type="dxa"/>
              <w:left w:w="15" w:type="dxa"/>
              <w:bottom w:w="15" w:type="dxa"/>
              <w:right w:w="15" w:type="dxa"/>
            </w:tcMar>
            <w:vAlign w:val="center"/>
          </w:tcPr>
          <w:p w14:paraId="2A3618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责令限期改正，给予警告，并对单位处5千元以上1万元以下罚款，对个人处50元以下罚款。</w:t>
            </w:r>
          </w:p>
        </w:tc>
      </w:tr>
      <w:tr w14:paraId="590C0E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0B1740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082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7A7B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2AA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1C79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随意倾倒、抛撒或者堆放建筑垃圾20立方米以上50立方米以下的。</w:t>
            </w:r>
          </w:p>
        </w:tc>
        <w:tc>
          <w:tcPr>
            <w:tcW w:w="3058" w:type="dxa"/>
            <w:tcBorders>
              <w:tl2br w:val="nil"/>
              <w:tr2bl w:val="nil"/>
            </w:tcBorders>
            <w:tcMar>
              <w:top w:w="15" w:type="dxa"/>
              <w:left w:w="15" w:type="dxa"/>
              <w:bottom w:w="15" w:type="dxa"/>
              <w:right w:w="15" w:type="dxa"/>
            </w:tcMar>
            <w:vAlign w:val="center"/>
          </w:tcPr>
          <w:p w14:paraId="20158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责令限期改正，给予警告，并对单位处1万元以上3万元以下罚款，对个人处50元以上100元以下罚款。</w:t>
            </w:r>
          </w:p>
        </w:tc>
      </w:tr>
      <w:tr w14:paraId="1CFEE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0" w:hRule="atLeast"/>
          <w:jc w:val="center"/>
        </w:trPr>
        <w:tc>
          <w:tcPr>
            <w:tcW w:w="428" w:type="dxa"/>
            <w:vMerge w:val="continue"/>
            <w:tcBorders>
              <w:tl2br w:val="nil"/>
              <w:tr2bl w:val="nil"/>
            </w:tcBorders>
            <w:vAlign w:val="center"/>
          </w:tcPr>
          <w:p w14:paraId="2EF4FED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47F09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875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583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9BF0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（1）随意倾倒、抛撒或者堆放建筑垃圾50立方米以上的；（2）责令限期改正后，不及时改正的；（3）造成安全事故的，造成重大社会影响的；（4）曾因实施该违法行为被查处，再次实施该违法行为的。</w:t>
            </w:r>
          </w:p>
        </w:tc>
        <w:tc>
          <w:tcPr>
            <w:tcW w:w="3058" w:type="dxa"/>
            <w:tcBorders>
              <w:tl2br w:val="nil"/>
              <w:tr2bl w:val="nil"/>
            </w:tcBorders>
            <w:tcMar>
              <w:top w:w="15" w:type="dxa"/>
              <w:left w:w="15" w:type="dxa"/>
              <w:bottom w:w="15" w:type="dxa"/>
              <w:right w:w="15" w:type="dxa"/>
            </w:tcMar>
            <w:vAlign w:val="center"/>
          </w:tcPr>
          <w:p w14:paraId="44FA9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责令限期改正，给予警告，并对单位处3万元以上5万元以下罚款，对个人处100元以上200元以下罚款。</w:t>
            </w:r>
          </w:p>
        </w:tc>
      </w:tr>
      <w:tr w14:paraId="6263C4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tcMar>
              <w:top w:w="15" w:type="dxa"/>
              <w:left w:w="15" w:type="dxa"/>
              <w:bottom w:w="15" w:type="dxa"/>
              <w:right w:w="15" w:type="dxa"/>
            </w:tcMar>
            <w:vAlign w:val="center"/>
          </w:tcPr>
          <w:p w14:paraId="6E2992F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352</w:t>
            </w:r>
          </w:p>
        </w:tc>
        <w:tc>
          <w:tcPr>
            <w:tcW w:w="1550" w:type="dxa"/>
            <w:vMerge w:val="restart"/>
            <w:tcBorders>
              <w:tl2br w:val="nil"/>
              <w:tr2bl w:val="nil"/>
            </w:tcBorders>
            <w:tcMar>
              <w:top w:w="15" w:type="dxa"/>
              <w:left w:w="15" w:type="dxa"/>
              <w:bottom w:w="15" w:type="dxa"/>
              <w:right w:w="15" w:type="dxa"/>
            </w:tcMar>
            <w:vAlign w:val="center"/>
          </w:tcPr>
          <w:p w14:paraId="36657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单位和个人未按规定缴纳城市生活垃圾处理费的</w:t>
            </w:r>
          </w:p>
        </w:tc>
        <w:tc>
          <w:tcPr>
            <w:tcW w:w="4820" w:type="dxa"/>
            <w:vMerge w:val="restart"/>
            <w:tcBorders>
              <w:tl2br w:val="nil"/>
              <w:tr2bl w:val="nil"/>
            </w:tcBorders>
            <w:tcMar>
              <w:top w:w="15" w:type="dxa"/>
              <w:left w:w="15" w:type="dxa"/>
              <w:bottom w:w="15" w:type="dxa"/>
              <w:right w:w="15" w:type="dxa"/>
            </w:tcMar>
            <w:vAlign w:val="center"/>
          </w:tcPr>
          <w:p w14:paraId="62144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823" w:type="dxa"/>
            <w:tcBorders>
              <w:tl2br w:val="nil"/>
              <w:tr2bl w:val="nil"/>
            </w:tcBorders>
            <w:tcMar>
              <w:top w:w="15" w:type="dxa"/>
              <w:left w:w="15" w:type="dxa"/>
              <w:bottom w:w="15" w:type="dxa"/>
              <w:right w:w="15" w:type="dxa"/>
            </w:tcMar>
            <w:vAlign w:val="center"/>
          </w:tcPr>
          <w:p w14:paraId="42F85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662B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1750A3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责令限期改正，逾期不改正的，对单位可处以应交城市生活垃圾处理费1倍以下且不超过1万元的罚款，对个人可处以应交城市生活垃圾处理费1倍以下且不超过300元的罚款。</w:t>
            </w:r>
          </w:p>
        </w:tc>
      </w:tr>
      <w:tr w14:paraId="60E1D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B8B4D1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2283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797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F818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A0E2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27375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责令限期改正，逾期不改正的，对单位可处以应交城市生活垃圾处理费1倍以上2倍以下且不超过2万元的罚款，对个人可处以应交城市生活垃圾处理费1倍以上2倍以下且不超过500元的罚款。</w:t>
            </w:r>
          </w:p>
        </w:tc>
      </w:tr>
      <w:tr w14:paraId="1449E5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BEE0CC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7E11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51F0F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A1B6C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0967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40EC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责令限期改正，逾期不改正的，对单位处以应交城市生活垃圾处理费2倍以上3倍以下且不超过3万元的罚款，对个人处以应交城市生活垃圾处理费2倍以上3倍以下且不超过1千元的罚款。</w:t>
            </w:r>
          </w:p>
        </w:tc>
      </w:tr>
      <w:tr w14:paraId="594BA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73199DE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353</w:t>
            </w:r>
          </w:p>
        </w:tc>
        <w:tc>
          <w:tcPr>
            <w:tcW w:w="1550" w:type="dxa"/>
            <w:vMerge w:val="restart"/>
            <w:tcBorders>
              <w:tl2br w:val="nil"/>
              <w:tr2bl w:val="nil"/>
            </w:tcBorders>
            <w:tcMar>
              <w:top w:w="15" w:type="dxa"/>
              <w:left w:w="15" w:type="dxa"/>
              <w:bottom w:w="15" w:type="dxa"/>
              <w:right w:w="15" w:type="dxa"/>
            </w:tcMar>
            <w:vAlign w:val="center"/>
          </w:tcPr>
          <w:p w14:paraId="188B54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未按照城市生活垃圾治理规划和环境卫生设施标准配套建设城市生活垃圾收集设施的</w:t>
            </w:r>
          </w:p>
        </w:tc>
        <w:tc>
          <w:tcPr>
            <w:tcW w:w="4820" w:type="dxa"/>
            <w:vMerge w:val="restart"/>
            <w:tcBorders>
              <w:tl2br w:val="nil"/>
              <w:tr2bl w:val="nil"/>
            </w:tcBorders>
            <w:tcMar>
              <w:top w:w="15" w:type="dxa"/>
              <w:left w:w="15" w:type="dxa"/>
              <w:bottom w:w="15" w:type="dxa"/>
              <w:right w:w="15" w:type="dxa"/>
            </w:tcMar>
            <w:vAlign w:val="center"/>
          </w:tcPr>
          <w:p w14:paraId="5C26F8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823" w:type="dxa"/>
            <w:tcBorders>
              <w:tl2br w:val="nil"/>
              <w:tr2bl w:val="nil"/>
            </w:tcBorders>
            <w:tcMar>
              <w:top w:w="15" w:type="dxa"/>
              <w:left w:w="15" w:type="dxa"/>
              <w:bottom w:w="15" w:type="dxa"/>
              <w:right w:w="15" w:type="dxa"/>
            </w:tcMar>
            <w:vAlign w:val="center"/>
          </w:tcPr>
          <w:p w14:paraId="6CCFC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6D01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CC99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责令限期改正，并可处以3千元以下罚款。</w:t>
            </w:r>
          </w:p>
        </w:tc>
      </w:tr>
      <w:tr w14:paraId="7E6726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05" w:hRule="atLeast"/>
          <w:jc w:val="center"/>
        </w:trPr>
        <w:tc>
          <w:tcPr>
            <w:tcW w:w="428" w:type="dxa"/>
            <w:vMerge w:val="continue"/>
            <w:tcBorders>
              <w:tl2br w:val="nil"/>
              <w:tr2bl w:val="nil"/>
            </w:tcBorders>
            <w:vAlign w:val="center"/>
          </w:tcPr>
          <w:p w14:paraId="65B29D6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5691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88F5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10D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F566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837CC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责令限期改正，并可处以3千元以上7千元以下罚款。</w:t>
            </w:r>
          </w:p>
        </w:tc>
      </w:tr>
      <w:tr w14:paraId="4F3C5D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6" w:hRule="atLeast"/>
          <w:jc w:val="center"/>
        </w:trPr>
        <w:tc>
          <w:tcPr>
            <w:tcW w:w="428" w:type="dxa"/>
            <w:vMerge w:val="continue"/>
            <w:tcBorders>
              <w:tl2br w:val="nil"/>
              <w:tr2bl w:val="nil"/>
            </w:tcBorders>
            <w:vAlign w:val="center"/>
          </w:tcPr>
          <w:p w14:paraId="5C3E4DC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D77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962E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D6D8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D04C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B039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责令限期改正，并可处以7千元以上1万元以下罚款。</w:t>
            </w:r>
          </w:p>
        </w:tc>
      </w:tr>
      <w:tr w14:paraId="7CCC7F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63BA4D4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354</w:t>
            </w:r>
          </w:p>
        </w:tc>
        <w:tc>
          <w:tcPr>
            <w:tcW w:w="1550" w:type="dxa"/>
            <w:vMerge w:val="restart"/>
            <w:tcBorders>
              <w:tl2br w:val="nil"/>
              <w:tr2bl w:val="nil"/>
            </w:tcBorders>
            <w:tcMar>
              <w:top w:w="15" w:type="dxa"/>
              <w:left w:w="15" w:type="dxa"/>
              <w:bottom w:w="15" w:type="dxa"/>
              <w:right w:w="15" w:type="dxa"/>
            </w:tcMar>
            <w:vAlign w:val="center"/>
          </w:tcPr>
          <w:p w14:paraId="4E9B1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城市生活垃圾处置设施未经验收或者验收不合格投入使用的</w:t>
            </w:r>
          </w:p>
        </w:tc>
        <w:tc>
          <w:tcPr>
            <w:tcW w:w="4820" w:type="dxa"/>
            <w:vMerge w:val="restart"/>
            <w:tcBorders>
              <w:tl2br w:val="nil"/>
              <w:tr2bl w:val="nil"/>
            </w:tcBorders>
            <w:tcMar>
              <w:top w:w="15" w:type="dxa"/>
              <w:left w:w="15" w:type="dxa"/>
              <w:bottom w:w="15" w:type="dxa"/>
              <w:right w:w="15" w:type="dxa"/>
            </w:tcMar>
            <w:vAlign w:val="center"/>
          </w:tcPr>
          <w:p w14:paraId="3C3AE8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违反本办法第十二条规定，城市生活垃圾处置设施未经验收或者验收不合格投入使用的，由直辖市、市、县人民政府建设主管部门责令改正，处工程合同价款2%以上4%以下的罚款；造成损失的，应当承担赔偿责任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auto"/>
                <w:sz w:val="13"/>
                <w:szCs w:val="13"/>
                <w:highlight w:val="none"/>
                <w:shd w:val="clear" w:color="auto" w:fill="FFFFFF"/>
              </w:rPr>
              <w:t>。</w:t>
            </w:r>
          </w:p>
        </w:tc>
        <w:tc>
          <w:tcPr>
            <w:tcW w:w="823" w:type="dxa"/>
            <w:tcBorders>
              <w:tl2br w:val="nil"/>
              <w:tr2bl w:val="nil"/>
            </w:tcBorders>
            <w:tcMar>
              <w:top w:w="15" w:type="dxa"/>
              <w:left w:w="15" w:type="dxa"/>
              <w:bottom w:w="15" w:type="dxa"/>
              <w:right w:w="15" w:type="dxa"/>
            </w:tcMar>
            <w:vAlign w:val="center"/>
          </w:tcPr>
          <w:p w14:paraId="0CDDE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A21B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0A5EAA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责令改正，处工程合同价款2%的罚款。</w:t>
            </w:r>
          </w:p>
        </w:tc>
      </w:tr>
      <w:tr w14:paraId="2D284F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1" w:hRule="atLeast"/>
          <w:jc w:val="center"/>
        </w:trPr>
        <w:tc>
          <w:tcPr>
            <w:tcW w:w="428" w:type="dxa"/>
            <w:vMerge w:val="continue"/>
            <w:tcBorders>
              <w:tl2br w:val="nil"/>
              <w:tr2bl w:val="nil"/>
            </w:tcBorders>
            <w:vAlign w:val="center"/>
          </w:tcPr>
          <w:p w14:paraId="2E3B965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1EB3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9F24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44FF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DAC4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8610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责令改正，处工程合同价款2%以上3%以下的罚款。</w:t>
            </w:r>
          </w:p>
        </w:tc>
      </w:tr>
      <w:tr w14:paraId="1ADFD0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3057987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2FBD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B61C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1A36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47A18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造成重大社会影响或造成严重危害后果的。</w:t>
            </w:r>
          </w:p>
        </w:tc>
        <w:tc>
          <w:tcPr>
            <w:tcW w:w="3058" w:type="dxa"/>
            <w:tcBorders>
              <w:tl2br w:val="nil"/>
              <w:tr2bl w:val="nil"/>
            </w:tcBorders>
            <w:tcMar>
              <w:top w:w="15" w:type="dxa"/>
              <w:left w:w="15" w:type="dxa"/>
              <w:bottom w:w="15" w:type="dxa"/>
              <w:right w:w="15" w:type="dxa"/>
            </w:tcMar>
            <w:vAlign w:val="center"/>
          </w:tcPr>
          <w:p w14:paraId="11231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责令改正，处工程合同价款3%以上4%以下的罚款。</w:t>
            </w:r>
          </w:p>
        </w:tc>
      </w:tr>
      <w:tr w14:paraId="6767CE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36A984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355</w:t>
            </w:r>
          </w:p>
        </w:tc>
        <w:tc>
          <w:tcPr>
            <w:tcW w:w="1550" w:type="dxa"/>
            <w:vMerge w:val="restart"/>
            <w:tcBorders>
              <w:tl2br w:val="nil"/>
              <w:tr2bl w:val="nil"/>
            </w:tcBorders>
            <w:tcMar>
              <w:top w:w="15" w:type="dxa"/>
              <w:left w:w="15" w:type="dxa"/>
              <w:bottom w:w="15" w:type="dxa"/>
              <w:right w:w="15" w:type="dxa"/>
            </w:tcMar>
            <w:vAlign w:val="center"/>
          </w:tcPr>
          <w:p w14:paraId="2142A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从事</w:t>
            </w:r>
            <w:r>
              <w:rPr>
                <w:rFonts w:hint="eastAsia" w:ascii="仿宋_GB2312" w:hAnsi="宋体" w:eastAsia="仿宋_GB2312" w:cs="宋体"/>
                <w:color w:val="auto"/>
                <w:kern w:val="0"/>
                <w:sz w:val="13"/>
                <w:szCs w:val="13"/>
                <w:highlight w:val="none"/>
                <w:lang w:val="en-US" w:eastAsia="zh-CN"/>
              </w:rPr>
              <w:t>城市</w:t>
            </w:r>
            <w:r>
              <w:rPr>
                <w:rFonts w:hint="eastAsia" w:ascii="仿宋_GB2312" w:hAnsi="宋体" w:eastAsia="仿宋_GB2312" w:cs="宋体"/>
                <w:color w:val="auto"/>
                <w:kern w:val="0"/>
                <w:sz w:val="13"/>
                <w:szCs w:val="13"/>
                <w:highlight w:val="none"/>
              </w:rPr>
              <w:t>生活垃圾经营性清扫、收集、运输的企业未履行以下义务</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46712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（一）按照环境卫生作业标准和作业规范，在规定的时间内及时清扫、收运城市生活垃圾；</w:t>
            </w:r>
          </w:p>
          <w:p w14:paraId="79E7F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（二）将收集的城市生活垃圾运到直辖市、市、县人民政府建设（环境卫生）主管部门认可的处理场所；</w:t>
            </w:r>
          </w:p>
          <w:p w14:paraId="64DD1C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（三）清扫、收运城市生活垃圾后，对生活垃圾收集设施及时保洁、复位，清理作业场地，保持生活垃圾收集设施和周边环境的干净整洁；</w:t>
            </w:r>
          </w:p>
          <w:p w14:paraId="3D2DA5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（四）用于收集、运输城市生活垃圾的车辆、船舶应当做到密闭、完好和整洁。</w:t>
            </w:r>
          </w:p>
        </w:tc>
        <w:tc>
          <w:tcPr>
            <w:tcW w:w="4820" w:type="dxa"/>
            <w:vMerge w:val="restart"/>
            <w:tcBorders>
              <w:tl2br w:val="nil"/>
              <w:tr2bl w:val="nil"/>
            </w:tcBorders>
            <w:tcMar>
              <w:top w:w="15" w:type="dxa"/>
              <w:left w:w="15" w:type="dxa"/>
              <w:bottom w:w="15" w:type="dxa"/>
              <w:right w:w="15" w:type="dxa"/>
            </w:tcMar>
            <w:vAlign w:val="center"/>
          </w:tcPr>
          <w:p w14:paraId="55B35B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2FE915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第二十条</w:t>
            </w:r>
            <w:r>
              <w:rPr>
                <w:rFonts w:hint="eastAsia" w:ascii="仿宋_GB2312" w:hAnsi="宋体" w:eastAsia="仿宋_GB2312" w:cs="宋体"/>
                <w:color w:val="auto"/>
                <w:kern w:val="0"/>
                <w:sz w:val="13"/>
                <w:szCs w:val="13"/>
                <w:highlight w:val="none"/>
                <w:lang w:val="en-US" w:eastAsia="zh-CN"/>
              </w:rPr>
              <w:t>　从事城市生活垃圾经营性清扫、收集、运输的企业应当履行以下义务：</w:t>
            </w:r>
          </w:p>
          <w:p w14:paraId="0DFDB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（一）按照环境卫生作业标准和作业规范，在规定的时间内及时清扫、收运城市生活垃圾；</w:t>
            </w:r>
          </w:p>
          <w:p w14:paraId="3BD33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（二）将收集的城市生活垃圾运到直辖市、市、县人民政府建设（环境卫生）主管部门认可的处理场所；</w:t>
            </w:r>
          </w:p>
          <w:p w14:paraId="443802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（三）清扫、收运城市生活垃圾后，对生活垃圾收集设施及时保洁、复位，清理作业场地，保持生活垃圾收集设施和周边环境的干净整洁；</w:t>
            </w:r>
          </w:p>
          <w:p w14:paraId="3DD133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（四）用于收集、运输城市生活垃圾的车辆、船舶应当做到密闭、完好和整洁。</w:t>
            </w:r>
          </w:p>
        </w:tc>
        <w:tc>
          <w:tcPr>
            <w:tcW w:w="823" w:type="dxa"/>
            <w:tcBorders>
              <w:tl2br w:val="nil"/>
              <w:tr2bl w:val="nil"/>
            </w:tcBorders>
            <w:tcMar>
              <w:top w:w="15" w:type="dxa"/>
              <w:left w:w="15" w:type="dxa"/>
              <w:bottom w:w="15" w:type="dxa"/>
              <w:right w:w="15" w:type="dxa"/>
            </w:tcMar>
            <w:vAlign w:val="center"/>
          </w:tcPr>
          <w:p w14:paraId="06AA8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1247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4DB1C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责令限期改正，并可处以5千元以上1万元以下的罚款。</w:t>
            </w:r>
          </w:p>
        </w:tc>
      </w:tr>
      <w:tr w14:paraId="39876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6" w:hRule="atLeast"/>
          <w:jc w:val="center"/>
        </w:trPr>
        <w:tc>
          <w:tcPr>
            <w:tcW w:w="428" w:type="dxa"/>
            <w:vMerge w:val="continue"/>
            <w:tcBorders>
              <w:tl2br w:val="nil"/>
              <w:tr2bl w:val="nil"/>
            </w:tcBorders>
            <w:vAlign w:val="center"/>
          </w:tcPr>
          <w:p w14:paraId="3240AFF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C0F25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8D2B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50A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AA22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311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15C7F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29B4C57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6D5F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E5960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E9E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0F5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63C2D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0662EB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0" w:hRule="atLeast"/>
          <w:jc w:val="center"/>
        </w:trPr>
        <w:tc>
          <w:tcPr>
            <w:tcW w:w="428" w:type="dxa"/>
            <w:vMerge w:val="restart"/>
            <w:tcBorders>
              <w:tl2br w:val="nil"/>
              <w:tr2bl w:val="nil"/>
            </w:tcBorders>
            <w:vAlign w:val="center"/>
          </w:tcPr>
          <w:p w14:paraId="0AD3140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356</w:t>
            </w:r>
          </w:p>
        </w:tc>
        <w:tc>
          <w:tcPr>
            <w:tcW w:w="1550" w:type="dxa"/>
            <w:vMerge w:val="restart"/>
            <w:tcBorders>
              <w:tl2br w:val="nil"/>
              <w:tr2bl w:val="nil"/>
            </w:tcBorders>
            <w:vAlign w:val="center"/>
          </w:tcPr>
          <w:p w14:paraId="004C2076">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城市生活垃圾经营性处置企业未</w:t>
            </w:r>
            <w:r>
              <w:rPr>
                <w:rFonts w:hint="eastAsia" w:ascii="仿宋_GB2312" w:hAnsi="宋体" w:eastAsia="仿宋_GB2312" w:cs="宋体"/>
                <w:color w:val="auto"/>
                <w:kern w:val="0"/>
                <w:sz w:val="13"/>
                <w:szCs w:val="13"/>
                <w:highlight w:val="none"/>
                <w:lang w:val="en-US" w:eastAsia="zh-CN"/>
              </w:rPr>
              <w:t>履行以下义务之一：</w:t>
            </w:r>
          </w:p>
          <w:p w14:paraId="527E80EA">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7A059726">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78D7B8DD">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7719D522">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4190931B">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1A31B882">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262003B9">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04A70922">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4820" w:type="dxa"/>
            <w:vMerge w:val="restart"/>
            <w:tcBorders>
              <w:tl2br w:val="nil"/>
              <w:tr2bl w:val="nil"/>
            </w:tcBorders>
            <w:tcMar>
              <w:top w:w="15" w:type="dxa"/>
              <w:left w:w="15" w:type="dxa"/>
              <w:bottom w:w="15" w:type="dxa"/>
              <w:right w:w="15" w:type="dxa"/>
            </w:tcMar>
            <w:vAlign w:val="center"/>
          </w:tcPr>
          <w:p w14:paraId="31C10D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74D1A2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第二十八条</w:t>
            </w:r>
            <w:r>
              <w:rPr>
                <w:rFonts w:hint="eastAsia" w:ascii="仿宋_GB2312" w:hAnsi="宋体" w:eastAsia="仿宋_GB2312" w:cs="宋体"/>
                <w:color w:val="auto"/>
                <w:kern w:val="0"/>
                <w:sz w:val="13"/>
                <w:szCs w:val="13"/>
                <w:highlight w:val="none"/>
                <w:lang w:val="en-US" w:eastAsia="zh-CN"/>
              </w:rPr>
              <w:t>　从事城市生活垃圾经营性处置的企业应当履行以下义务：</w:t>
            </w:r>
          </w:p>
          <w:p w14:paraId="10C9F1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74703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7B482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159FA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66A21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4FB4F7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3623F2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17F043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823" w:type="dxa"/>
            <w:tcBorders>
              <w:tl2br w:val="nil"/>
              <w:tr2bl w:val="nil"/>
            </w:tcBorders>
            <w:tcMar>
              <w:top w:w="15" w:type="dxa"/>
              <w:left w:w="15" w:type="dxa"/>
              <w:bottom w:w="15" w:type="dxa"/>
              <w:right w:w="15" w:type="dxa"/>
            </w:tcMar>
            <w:vAlign w:val="center"/>
          </w:tcPr>
          <w:p w14:paraId="44DFDF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E5DF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418E4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责令限期改正，并可处以3万元以上5万元以下罚款。</w:t>
            </w:r>
          </w:p>
        </w:tc>
      </w:tr>
      <w:tr w14:paraId="2ED97F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8" w:hRule="atLeast"/>
          <w:jc w:val="center"/>
        </w:trPr>
        <w:tc>
          <w:tcPr>
            <w:tcW w:w="428" w:type="dxa"/>
            <w:vMerge w:val="continue"/>
            <w:tcBorders>
              <w:tl2br w:val="nil"/>
              <w:tr2bl w:val="nil"/>
            </w:tcBorders>
            <w:vAlign w:val="center"/>
          </w:tcPr>
          <w:p w14:paraId="1902250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785F1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8FDB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491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046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5F6C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67B00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52A1AB3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D5C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4F8E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3DC9F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329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2796FD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54E64A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0" w:hRule="atLeast"/>
          <w:jc w:val="center"/>
        </w:trPr>
        <w:tc>
          <w:tcPr>
            <w:tcW w:w="428" w:type="dxa"/>
            <w:vMerge w:val="restart"/>
            <w:tcBorders>
              <w:tl2br w:val="nil"/>
              <w:tr2bl w:val="nil"/>
            </w:tcBorders>
            <w:tcMar>
              <w:top w:w="15" w:type="dxa"/>
              <w:left w:w="15" w:type="dxa"/>
              <w:bottom w:w="15" w:type="dxa"/>
              <w:right w:w="15" w:type="dxa"/>
            </w:tcMar>
            <w:vAlign w:val="center"/>
          </w:tcPr>
          <w:p w14:paraId="6BF5BFB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357</w:t>
            </w:r>
          </w:p>
        </w:tc>
        <w:tc>
          <w:tcPr>
            <w:tcW w:w="1550" w:type="dxa"/>
            <w:vMerge w:val="restart"/>
            <w:tcBorders>
              <w:tl2br w:val="nil"/>
              <w:tr2bl w:val="nil"/>
            </w:tcBorders>
            <w:tcMar>
              <w:top w:w="15" w:type="dxa"/>
              <w:left w:w="15" w:type="dxa"/>
              <w:bottom w:w="15" w:type="dxa"/>
              <w:right w:w="15" w:type="dxa"/>
            </w:tcMar>
            <w:vAlign w:val="center"/>
          </w:tcPr>
          <w:p w14:paraId="289CEE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从事城市生活垃圾经营性清扫、收集、运输的企业，未经批准擅自停业、歇业的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4C620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39AF6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9B61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19B0DF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责令限期改正，并可处以1万元罚款。</w:t>
            </w:r>
          </w:p>
        </w:tc>
      </w:tr>
      <w:tr w14:paraId="2DEEE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0" w:hRule="atLeast"/>
          <w:jc w:val="center"/>
        </w:trPr>
        <w:tc>
          <w:tcPr>
            <w:tcW w:w="428" w:type="dxa"/>
            <w:vMerge w:val="continue"/>
            <w:tcBorders>
              <w:tl2br w:val="nil"/>
              <w:tr2bl w:val="nil"/>
            </w:tcBorders>
            <w:vAlign w:val="center"/>
          </w:tcPr>
          <w:p w14:paraId="0AB6EC3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C51E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917CE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96A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7F88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3B662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30628D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7E170C1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4506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0F2E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4F8A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01D0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6F036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4F6F36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1" w:hRule="atLeast"/>
          <w:jc w:val="center"/>
        </w:trPr>
        <w:tc>
          <w:tcPr>
            <w:tcW w:w="428" w:type="dxa"/>
            <w:vMerge w:val="restart"/>
            <w:tcBorders>
              <w:tl2br w:val="nil"/>
              <w:tr2bl w:val="nil"/>
            </w:tcBorders>
            <w:tcMar>
              <w:top w:w="15" w:type="dxa"/>
              <w:left w:w="15" w:type="dxa"/>
              <w:bottom w:w="15" w:type="dxa"/>
              <w:right w:w="15" w:type="dxa"/>
            </w:tcMar>
            <w:vAlign w:val="center"/>
          </w:tcPr>
          <w:p w14:paraId="1052CB3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358</w:t>
            </w:r>
          </w:p>
        </w:tc>
        <w:tc>
          <w:tcPr>
            <w:tcW w:w="1550" w:type="dxa"/>
            <w:vMerge w:val="restart"/>
            <w:tcBorders>
              <w:tl2br w:val="nil"/>
              <w:tr2bl w:val="nil"/>
            </w:tcBorders>
            <w:tcMar>
              <w:top w:w="15" w:type="dxa"/>
              <w:left w:w="15" w:type="dxa"/>
              <w:bottom w:w="15" w:type="dxa"/>
              <w:right w:w="15" w:type="dxa"/>
            </w:tcMar>
            <w:vAlign w:val="center"/>
          </w:tcPr>
          <w:p w14:paraId="1CBE7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从事城市生活垃圾经营性处置的企业，未经批准擅自停业、歇业的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3E74C4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57F3F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588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715F6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责令限期改正，并可处以5万元罚款。</w:t>
            </w:r>
          </w:p>
        </w:tc>
      </w:tr>
      <w:tr w14:paraId="604685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5" w:hRule="atLeast"/>
          <w:jc w:val="center"/>
        </w:trPr>
        <w:tc>
          <w:tcPr>
            <w:tcW w:w="428" w:type="dxa"/>
            <w:vMerge w:val="continue"/>
            <w:tcBorders>
              <w:tl2br w:val="nil"/>
              <w:tr2bl w:val="nil"/>
            </w:tcBorders>
            <w:vAlign w:val="center"/>
          </w:tcPr>
          <w:p w14:paraId="452715F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774EA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AD73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7B432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4FE1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5FF67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09DB8B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0770C86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1E73B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FAEF5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4C6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78C9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7498F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6A4074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1802E3C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359</w:t>
            </w:r>
          </w:p>
        </w:tc>
        <w:tc>
          <w:tcPr>
            <w:tcW w:w="1550" w:type="dxa"/>
            <w:vMerge w:val="restart"/>
            <w:tcBorders>
              <w:tl2br w:val="nil"/>
              <w:tr2bl w:val="nil"/>
            </w:tcBorders>
            <w:vAlign w:val="center"/>
          </w:tcPr>
          <w:p w14:paraId="45EF3B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将安装有淘汰便器水箱和配件的新建房屋验收交付使用的</w:t>
            </w:r>
          </w:p>
        </w:tc>
        <w:tc>
          <w:tcPr>
            <w:tcW w:w="4820" w:type="dxa"/>
            <w:vMerge w:val="restart"/>
            <w:tcBorders>
              <w:tl2br w:val="nil"/>
              <w:tr2bl w:val="nil"/>
            </w:tcBorders>
            <w:vAlign w:val="center"/>
          </w:tcPr>
          <w:p w14:paraId="19AE6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4656B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711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安装50套以下的。</w:t>
            </w:r>
          </w:p>
        </w:tc>
        <w:tc>
          <w:tcPr>
            <w:tcW w:w="3058" w:type="dxa"/>
            <w:tcBorders>
              <w:tl2br w:val="nil"/>
              <w:tr2bl w:val="nil"/>
            </w:tcBorders>
            <w:tcMar>
              <w:top w:w="15" w:type="dxa"/>
              <w:left w:w="15" w:type="dxa"/>
              <w:bottom w:w="15" w:type="dxa"/>
              <w:right w:w="15" w:type="dxa"/>
            </w:tcMar>
            <w:vAlign w:val="center"/>
          </w:tcPr>
          <w:p w14:paraId="2C883A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170884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223E154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BAD8D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90B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AD6F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CA4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安装50套以上100套以下的。</w:t>
            </w:r>
          </w:p>
        </w:tc>
        <w:tc>
          <w:tcPr>
            <w:tcW w:w="3058" w:type="dxa"/>
            <w:tcBorders>
              <w:tl2br w:val="nil"/>
              <w:tr2bl w:val="nil"/>
            </w:tcBorders>
            <w:tcMar>
              <w:top w:w="15" w:type="dxa"/>
              <w:left w:w="15" w:type="dxa"/>
              <w:bottom w:w="15" w:type="dxa"/>
              <w:right w:w="15" w:type="dxa"/>
            </w:tcMar>
            <w:vAlign w:val="center"/>
          </w:tcPr>
          <w:p w14:paraId="5871A5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16A262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9" w:hRule="atLeast"/>
          <w:jc w:val="center"/>
        </w:trPr>
        <w:tc>
          <w:tcPr>
            <w:tcW w:w="428" w:type="dxa"/>
            <w:vMerge w:val="continue"/>
            <w:tcBorders>
              <w:tl2br w:val="nil"/>
              <w:tr2bl w:val="nil"/>
            </w:tcBorders>
            <w:vAlign w:val="center"/>
          </w:tcPr>
          <w:p w14:paraId="71168D5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87AB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B138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729F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8EED5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安装100套以上的。</w:t>
            </w:r>
          </w:p>
        </w:tc>
        <w:tc>
          <w:tcPr>
            <w:tcW w:w="3058" w:type="dxa"/>
            <w:tcBorders>
              <w:tl2br w:val="nil"/>
              <w:tr2bl w:val="nil"/>
            </w:tcBorders>
            <w:tcMar>
              <w:top w:w="15" w:type="dxa"/>
              <w:left w:w="15" w:type="dxa"/>
              <w:bottom w:w="15" w:type="dxa"/>
              <w:right w:w="15" w:type="dxa"/>
            </w:tcMar>
            <w:vAlign w:val="center"/>
          </w:tcPr>
          <w:p w14:paraId="3638E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0ACE4E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1D1227F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360</w:t>
            </w:r>
          </w:p>
        </w:tc>
        <w:tc>
          <w:tcPr>
            <w:tcW w:w="1550" w:type="dxa"/>
            <w:vMerge w:val="restart"/>
            <w:tcBorders>
              <w:tl2br w:val="nil"/>
              <w:tr2bl w:val="nil"/>
            </w:tcBorders>
            <w:vAlign w:val="center"/>
          </w:tcPr>
          <w:p w14:paraId="355C17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未按更新改造计划更换淘汰便器水箱和配件的</w:t>
            </w:r>
          </w:p>
        </w:tc>
        <w:tc>
          <w:tcPr>
            <w:tcW w:w="4820" w:type="dxa"/>
            <w:vMerge w:val="restart"/>
            <w:tcBorders>
              <w:tl2br w:val="nil"/>
              <w:tr2bl w:val="nil"/>
            </w:tcBorders>
            <w:vAlign w:val="center"/>
          </w:tcPr>
          <w:p w14:paraId="6B8598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（二）</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1D006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0D18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25DA2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23D3C7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637B5EA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BED7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9691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1405F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455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0ABB3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6A7166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D1279D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8810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D9DB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4F5C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420F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587EC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0329A2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60566E1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361</w:t>
            </w:r>
          </w:p>
        </w:tc>
        <w:tc>
          <w:tcPr>
            <w:tcW w:w="1550" w:type="dxa"/>
            <w:vMerge w:val="restart"/>
            <w:tcBorders>
              <w:tl2br w:val="nil"/>
              <w:tr2bl w:val="nil"/>
            </w:tcBorders>
            <w:vAlign w:val="center"/>
          </w:tcPr>
          <w:p w14:paraId="13D83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在限定的期限内未更换淘汰便器水箱和配件的</w:t>
            </w:r>
          </w:p>
        </w:tc>
        <w:tc>
          <w:tcPr>
            <w:tcW w:w="4820" w:type="dxa"/>
            <w:vMerge w:val="restart"/>
            <w:tcBorders>
              <w:tl2br w:val="nil"/>
              <w:tr2bl w:val="nil"/>
            </w:tcBorders>
            <w:vAlign w:val="center"/>
          </w:tcPr>
          <w:p w14:paraId="7B7807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（三）项：</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6F46F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5B57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3BA00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7DA92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492ECC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68379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5CDC4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3D3B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42F9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79213D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19DB5E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81B318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E78E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84125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AC4B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E0E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1BAC0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6440F7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0E6E9C2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362</w:t>
            </w:r>
          </w:p>
        </w:tc>
        <w:tc>
          <w:tcPr>
            <w:tcW w:w="1550" w:type="dxa"/>
            <w:vMerge w:val="restart"/>
            <w:tcBorders>
              <w:tl2br w:val="nil"/>
              <w:tr2bl w:val="nil"/>
            </w:tcBorders>
            <w:vAlign w:val="center"/>
          </w:tcPr>
          <w:p w14:paraId="4FA8A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对漏水严重的房屋便器水箱和配件未按期进行维修或者更新的</w:t>
            </w:r>
          </w:p>
        </w:tc>
        <w:tc>
          <w:tcPr>
            <w:tcW w:w="4820" w:type="dxa"/>
            <w:vMerge w:val="restart"/>
            <w:tcBorders>
              <w:tl2br w:val="nil"/>
              <w:tr2bl w:val="nil"/>
            </w:tcBorders>
            <w:vAlign w:val="center"/>
          </w:tcPr>
          <w:p w14:paraId="51A98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641E79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9DE8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未维修或更新50套（件）以内的；逾期10天以内的。</w:t>
            </w:r>
          </w:p>
        </w:tc>
        <w:tc>
          <w:tcPr>
            <w:tcW w:w="3058" w:type="dxa"/>
            <w:tcBorders>
              <w:tl2br w:val="nil"/>
              <w:tr2bl w:val="nil"/>
            </w:tcBorders>
            <w:tcMar>
              <w:top w:w="15" w:type="dxa"/>
              <w:left w:w="15" w:type="dxa"/>
              <w:bottom w:w="15" w:type="dxa"/>
              <w:right w:w="15" w:type="dxa"/>
            </w:tcMar>
            <w:vAlign w:val="center"/>
          </w:tcPr>
          <w:p w14:paraId="5DFCE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65448C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7CBEDF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F3322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FAE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0047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6577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086256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3BECA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345A0C8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0877E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62F73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4C0C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60F0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未维修或者更新100套（件）以上的；逾期30天以上的。</w:t>
            </w:r>
          </w:p>
        </w:tc>
        <w:tc>
          <w:tcPr>
            <w:tcW w:w="3058" w:type="dxa"/>
            <w:tcBorders>
              <w:tl2br w:val="nil"/>
              <w:tr2bl w:val="nil"/>
            </w:tcBorders>
            <w:tcMar>
              <w:top w:w="15" w:type="dxa"/>
              <w:left w:w="15" w:type="dxa"/>
              <w:bottom w:w="15" w:type="dxa"/>
              <w:right w:w="15" w:type="dxa"/>
            </w:tcMar>
            <w:vAlign w:val="center"/>
          </w:tcPr>
          <w:p w14:paraId="259EA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15C92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6900B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vAlign w:val="center"/>
          </w:tcPr>
          <w:p w14:paraId="2AF82C7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363</w:t>
            </w:r>
          </w:p>
        </w:tc>
        <w:tc>
          <w:tcPr>
            <w:tcW w:w="1550" w:type="dxa"/>
            <w:vMerge w:val="restart"/>
            <w:tcBorders>
              <w:tl2br w:val="nil"/>
              <w:tr2bl w:val="nil"/>
            </w:tcBorders>
            <w:vAlign w:val="center"/>
          </w:tcPr>
          <w:p w14:paraId="7A472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建设单位未对暂时不能开工的建设用地的裸露地面进行覆盖，或者未对超过三个月不能开工的建设用地的裸露地面进行绿化、铺装或者遮盖的</w:t>
            </w:r>
          </w:p>
        </w:tc>
        <w:tc>
          <w:tcPr>
            <w:tcW w:w="4820" w:type="dxa"/>
            <w:vMerge w:val="restart"/>
            <w:tcBorders>
              <w:tl2br w:val="nil"/>
              <w:tr2bl w:val="nil"/>
            </w:tcBorders>
            <w:vAlign w:val="center"/>
          </w:tcPr>
          <w:p w14:paraId="65EFA3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《中华人民共和国大气污染防治法》</w:t>
            </w:r>
            <w:r>
              <w:rPr>
                <w:rFonts w:hint="eastAsia" w:ascii="仿宋_GB2312" w:hAnsi="宋体" w:eastAsia="仿宋_GB2312" w:cs="宋体"/>
                <w:b/>
                <w:bCs/>
                <w:color w:val="auto"/>
                <w:sz w:val="13"/>
                <w:szCs w:val="13"/>
                <w:highlight w:val="none"/>
              </w:rPr>
              <w:t>第一百一十五条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2660F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823" w:type="dxa"/>
            <w:tcBorders>
              <w:tl2br w:val="nil"/>
              <w:tr2bl w:val="nil"/>
            </w:tcBorders>
            <w:tcMar>
              <w:top w:w="15" w:type="dxa"/>
              <w:left w:w="15" w:type="dxa"/>
              <w:bottom w:w="15" w:type="dxa"/>
              <w:right w:w="15" w:type="dxa"/>
            </w:tcMar>
            <w:vAlign w:val="center"/>
          </w:tcPr>
          <w:p w14:paraId="56C5D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D8B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对暂时不能开工的建设用地的裸露地面进行部分覆盖，或者对超过三个月不能开工的建设用地的裸露地面进行部分绿化、铺装或者遮盖，造成轻度扬尘污染的。</w:t>
            </w:r>
          </w:p>
        </w:tc>
        <w:tc>
          <w:tcPr>
            <w:tcW w:w="3058" w:type="dxa"/>
            <w:tcBorders>
              <w:tl2br w:val="nil"/>
              <w:tr2bl w:val="nil"/>
            </w:tcBorders>
            <w:tcMar>
              <w:top w:w="15" w:type="dxa"/>
              <w:left w:w="15" w:type="dxa"/>
              <w:bottom w:w="15" w:type="dxa"/>
              <w:right w:w="15" w:type="dxa"/>
            </w:tcMar>
            <w:vAlign w:val="center"/>
          </w:tcPr>
          <w:p w14:paraId="315D8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处1万元以上3万元以下的罚款。</w:t>
            </w:r>
          </w:p>
        </w:tc>
      </w:tr>
      <w:tr w14:paraId="1D3BC6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4540ACD">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225D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6C8C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C874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9977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对暂时不能开工的建设用地的裸露地面未进行覆盖，或者对超过三个月不能开工的建设用地的裸露地面未进行绿化、铺装或者遮盖，造成扬尘污染的。</w:t>
            </w:r>
          </w:p>
        </w:tc>
        <w:tc>
          <w:tcPr>
            <w:tcW w:w="3058" w:type="dxa"/>
            <w:tcBorders>
              <w:tl2br w:val="nil"/>
              <w:tr2bl w:val="nil"/>
            </w:tcBorders>
            <w:tcMar>
              <w:top w:w="15" w:type="dxa"/>
              <w:left w:w="15" w:type="dxa"/>
              <w:bottom w:w="15" w:type="dxa"/>
              <w:right w:w="15" w:type="dxa"/>
            </w:tcMar>
            <w:vAlign w:val="center"/>
          </w:tcPr>
          <w:p w14:paraId="7752ED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处3万元以上5万元以下的罚款。</w:t>
            </w:r>
          </w:p>
        </w:tc>
      </w:tr>
      <w:tr w14:paraId="24C021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308A42C8">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6BEB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D860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DF3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FC453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058" w:type="dxa"/>
            <w:tcBorders>
              <w:tl2br w:val="nil"/>
              <w:tr2bl w:val="nil"/>
            </w:tcBorders>
            <w:tcMar>
              <w:top w:w="15" w:type="dxa"/>
              <w:left w:w="15" w:type="dxa"/>
              <w:bottom w:w="15" w:type="dxa"/>
              <w:right w:w="15" w:type="dxa"/>
            </w:tcMar>
            <w:vAlign w:val="center"/>
          </w:tcPr>
          <w:p w14:paraId="0E3F6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处5万元以上10万元以下罚款。</w:t>
            </w:r>
          </w:p>
        </w:tc>
      </w:tr>
      <w:tr w14:paraId="3DA2A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vAlign w:val="center"/>
          </w:tcPr>
          <w:p w14:paraId="6B960F6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364</w:t>
            </w:r>
          </w:p>
        </w:tc>
        <w:tc>
          <w:tcPr>
            <w:tcW w:w="1550" w:type="dxa"/>
            <w:vMerge w:val="restart"/>
            <w:tcBorders>
              <w:tl2br w:val="nil"/>
              <w:tr2bl w:val="nil"/>
            </w:tcBorders>
            <w:vAlign w:val="center"/>
          </w:tcPr>
          <w:p w14:paraId="00245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城镇污水处理设施维护运营单位或者污泥处理单位对污泥流向、用途、用量等未进行跟踪、记录，或者处理后的污泥不符合国家有关标准的</w:t>
            </w:r>
          </w:p>
          <w:p w14:paraId="365BE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7C8282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6E2B3C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70A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BCDAA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p>
        </w:tc>
      </w:tr>
      <w:tr w14:paraId="66D07D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7" w:hRule="atLeast"/>
          <w:jc w:val="center"/>
        </w:trPr>
        <w:tc>
          <w:tcPr>
            <w:tcW w:w="428" w:type="dxa"/>
            <w:vMerge w:val="continue"/>
            <w:tcBorders>
              <w:tl2br w:val="nil"/>
              <w:tr2bl w:val="nil"/>
            </w:tcBorders>
            <w:vAlign w:val="center"/>
          </w:tcPr>
          <w:p w14:paraId="4E510F2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DA9D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4F61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A0DC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DBD44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EAC0F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处10万元以上15万元以下罚款。</w:t>
            </w:r>
          </w:p>
        </w:tc>
      </w:tr>
      <w:tr w14:paraId="36FE2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189247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2DC4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0EFF0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3D7B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AF6F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造成严重危害后果，曾因此被查处过，再次实施违法行为的。</w:t>
            </w:r>
          </w:p>
        </w:tc>
        <w:tc>
          <w:tcPr>
            <w:tcW w:w="3058" w:type="dxa"/>
            <w:tcBorders>
              <w:tl2br w:val="nil"/>
              <w:tr2bl w:val="nil"/>
            </w:tcBorders>
            <w:tcMar>
              <w:top w:w="15" w:type="dxa"/>
              <w:left w:w="15" w:type="dxa"/>
              <w:bottom w:w="15" w:type="dxa"/>
              <w:right w:w="15" w:type="dxa"/>
            </w:tcMar>
            <w:vAlign w:val="center"/>
          </w:tcPr>
          <w:p w14:paraId="59D6D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处15万元以上20万元以下罚款。</w:t>
            </w:r>
          </w:p>
        </w:tc>
      </w:tr>
      <w:tr w14:paraId="748ACC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41" w:hRule="atLeast"/>
          <w:jc w:val="center"/>
        </w:trPr>
        <w:tc>
          <w:tcPr>
            <w:tcW w:w="428" w:type="dxa"/>
            <w:vMerge w:val="restart"/>
            <w:tcBorders>
              <w:tl2br w:val="nil"/>
              <w:tr2bl w:val="nil"/>
            </w:tcBorders>
            <w:vAlign w:val="center"/>
          </w:tcPr>
          <w:p w14:paraId="640D213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365</w:t>
            </w:r>
          </w:p>
        </w:tc>
        <w:tc>
          <w:tcPr>
            <w:tcW w:w="1550" w:type="dxa"/>
            <w:vMerge w:val="restart"/>
            <w:tcBorders>
              <w:tl2br w:val="nil"/>
              <w:tr2bl w:val="nil"/>
            </w:tcBorders>
            <w:vAlign w:val="center"/>
          </w:tcPr>
          <w:p w14:paraId="2553B8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擅自倾倒、堆放、丢弃、遗撒城镇污水处理设施产生的污泥和处理后的污泥的</w:t>
            </w:r>
          </w:p>
        </w:tc>
        <w:tc>
          <w:tcPr>
            <w:tcW w:w="4820" w:type="dxa"/>
            <w:vMerge w:val="restart"/>
            <w:tcBorders>
              <w:tl2br w:val="nil"/>
              <w:tr2bl w:val="nil"/>
            </w:tcBorders>
            <w:vAlign w:val="center"/>
          </w:tcPr>
          <w:p w14:paraId="0B40C6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44D40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BAC7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4ECAF8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责令改正，处20万元以上100万元以下的罚款，对直接负责的主管人员和其他直接责任人员处2万元以上5万元以下的罚款。</w:t>
            </w:r>
          </w:p>
        </w:tc>
      </w:tr>
      <w:tr w14:paraId="450852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2" w:hRule="atLeast"/>
          <w:jc w:val="center"/>
        </w:trPr>
        <w:tc>
          <w:tcPr>
            <w:tcW w:w="428" w:type="dxa"/>
            <w:vMerge w:val="continue"/>
            <w:tcBorders>
              <w:tl2br w:val="nil"/>
              <w:tr2bl w:val="nil"/>
            </w:tcBorders>
            <w:vAlign w:val="center"/>
          </w:tcPr>
          <w:p w14:paraId="57ED43E6">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60B3A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197B1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D787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28AC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8561C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责令改正，处100万元以上200万元以下的罚款，对直接负责的主管人员和其他直接责任人员处5万元以上10万元以下的罚款。</w:t>
            </w:r>
          </w:p>
        </w:tc>
      </w:tr>
      <w:tr w14:paraId="767550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34D7901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E585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DE8D0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3DDA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3E26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11DD5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责令改正，处200万元以上350万元以下的罚款，对直接负责的主管人员和其他直接责任人员处10万元以上30万元以下的罚款。</w:t>
            </w:r>
          </w:p>
        </w:tc>
      </w:tr>
      <w:tr w14:paraId="780924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0AEADB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C43F3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6025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8B44B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C719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3E1E0B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责令改正，处350万元以上500万元以下的罚款，对直接负责的主管人员和其他直接责任人员处30万元以上50万元以下的罚款。</w:t>
            </w:r>
          </w:p>
        </w:tc>
      </w:tr>
      <w:tr w14:paraId="09B40C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017" w:hRule="atLeast"/>
          <w:jc w:val="center"/>
        </w:trPr>
        <w:tc>
          <w:tcPr>
            <w:tcW w:w="428" w:type="dxa"/>
            <w:vMerge w:val="restart"/>
            <w:tcBorders>
              <w:tl2br w:val="nil"/>
              <w:tr2bl w:val="nil"/>
            </w:tcBorders>
            <w:vAlign w:val="center"/>
          </w:tcPr>
          <w:p w14:paraId="67F569AD">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366</w:t>
            </w:r>
          </w:p>
        </w:tc>
        <w:tc>
          <w:tcPr>
            <w:tcW w:w="1550" w:type="dxa"/>
            <w:vMerge w:val="restart"/>
            <w:tcBorders>
              <w:tl2br w:val="nil"/>
              <w:tr2bl w:val="nil"/>
            </w:tcBorders>
            <w:vAlign w:val="center"/>
          </w:tcPr>
          <w:p w14:paraId="69D6B2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随意倾倒、抛撒、堆放或者焚烧生活垃圾的</w:t>
            </w:r>
          </w:p>
        </w:tc>
        <w:tc>
          <w:tcPr>
            <w:tcW w:w="4820" w:type="dxa"/>
            <w:vMerge w:val="restart"/>
            <w:tcBorders>
              <w:tl2br w:val="nil"/>
              <w:tr2bl w:val="nil"/>
            </w:tcBorders>
            <w:vAlign w:val="bottom"/>
          </w:tcPr>
          <w:p w14:paraId="4145C0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3E769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165E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7A3A7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57D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吨以下</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倾倒、抛洒、堆放或者焚烧生活垃圾污染路面10平方米以下</w:t>
            </w:r>
            <w:r>
              <w:rPr>
                <w:rFonts w:hint="eastAsia" w:ascii="仿宋_GB2312" w:hAnsi="宋体" w:eastAsia="仿宋_GB2312" w:cs="宋体"/>
                <w:color w:val="auto"/>
                <w:kern w:val="0"/>
                <w:sz w:val="13"/>
                <w:szCs w:val="13"/>
                <w:highlight w:val="none"/>
                <w:lang w:val="en-US" w:eastAsia="zh-CN"/>
              </w:rPr>
              <w:t>的</w:t>
            </w:r>
            <w:r>
              <w:rPr>
                <w:rFonts w:hint="eastAsia" w:ascii="仿宋_GB2312" w:hAnsi="宋体" w:eastAsia="仿宋_GB2312" w:cs="宋体"/>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0E0F19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default" w:ascii="仿宋_GB2312" w:hAnsi="宋体" w:eastAsia="仿宋_GB2312" w:cs="宋体"/>
                <w:color w:val="auto"/>
                <w:sz w:val="13"/>
                <w:szCs w:val="13"/>
                <w:highlight w:val="none"/>
                <w:lang w:val="en-US" w:eastAsia="zh-CN"/>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没收违法所得</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5万元罚款，对个人处以100元罚款。</w:t>
            </w:r>
          </w:p>
        </w:tc>
      </w:tr>
      <w:tr w14:paraId="28B0E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90" w:hRule="atLeast"/>
          <w:jc w:val="center"/>
        </w:trPr>
        <w:tc>
          <w:tcPr>
            <w:tcW w:w="428" w:type="dxa"/>
            <w:vMerge w:val="continue"/>
            <w:tcBorders>
              <w:tl2br w:val="nil"/>
              <w:tr2bl w:val="nil"/>
            </w:tcBorders>
            <w:vAlign w:val="center"/>
          </w:tcPr>
          <w:p w14:paraId="1638ECF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8BB2F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0A20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18CC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589A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3AE4D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15</w:t>
            </w:r>
            <w:r>
              <w:rPr>
                <w:rFonts w:hint="eastAsia" w:ascii="仿宋_GB2312" w:hAnsi="宋体" w:eastAsia="仿宋_GB2312" w:cs="宋体"/>
                <w:color w:val="auto"/>
                <w:kern w:val="0"/>
                <w:sz w:val="13"/>
                <w:szCs w:val="13"/>
                <w:highlight w:val="none"/>
              </w:rPr>
              <w:t>0元罚款。</w:t>
            </w:r>
          </w:p>
        </w:tc>
      </w:tr>
      <w:tr w14:paraId="55761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6" w:hRule="atLeast"/>
          <w:jc w:val="center"/>
        </w:trPr>
        <w:tc>
          <w:tcPr>
            <w:tcW w:w="428" w:type="dxa"/>
            <w:vMerge w:val="continue"/>
            <w:tcBorders>
              <w:tl2br w:val="nil"/>
              <w:tr2bl w:val="nil"/>
            </w:tcBorders>
            <w:vAlign w:val="center"/>
          </w:tcPr>
          <w:p w14:paraId="69FB753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6A1B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6EA5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4DB5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89501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0平方米以下的</w:t>
            </w:r>
            <w:r>
              <w:rPr>
                <w:rFonts w:hint="eastAsia" w:ascii="仿宋_GB2312" w:hAnsi="宋体" w:eastAsia="仿宋_GB2312" w:cs="宋体"/>
                <w:color w:val="auto"/>
                <w:kern w:val="0"/>
                <w:sz w:val="13"/>
                <w:szCs w:val="13"/>
                <w:highlight w:val="none"/>
                <w:lang w:eastAsia="zh-CN"/>
              </w:rPr>
              <w:t>。</w:t>
            </w:r>
          </w:p>
        </w:tc>
        <w:tc>
          <w:tcPr>
            <w:tcW w:w="3058" w:type="dxa"/>
            <w:tcBorders>
              <w:tl2br w:val="nil"/>
              <w:tr2bl w:val="nil"/>
            </w:tcBorders>
            <w:tcMar>
              <w:top w:w="15" w:type="dxa"/>
              <w:left w:w="15" w:type="dxa"/>
              <w:bottom w:w="15" w:type="dxa"/>
              <w:right w:w="15" w:type="dxa"/>
            </w:tcMar>
            <w:vAlign w:val="center"/>
          </w:tcPr>
          <w:p w14:paraId="61328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00元罚款</w:t>
            </w:r>
            <w:r>
              <w:rPr>
                <w:rFonts w:hint="eastAsia" w:ascii="仿宋_GB2312" w:hAnsi="宋体" w:eastAsia="仿宋_GB2312" w:cs="宋体"/>
                <w:color w:val="auto"/>
                <w:sz w:val="13"/>
                <w:szCs w:val="13"/>
                <w:highlight w:val="none"/>
              </w:rPr>
              <w:t>。</w:t>
            </w:r>
          </w:p>
        </w:tc>
      </w:tr>
      <w:tr w14:paraId="22C0CE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4" w:hRule="atLeast"/>
          <w:jc w:val="center"/>
        </w:trPr>
        <w:tc>
          <w:tcPr>
            <w:tcW w:w="428" w:type="dxa"/>
            <w:vMerge w:val="continue"/>
            <w:tcBorders>
              <w:tl2br w:val="nil"/>
              <w:tr2bl w:val="nil"/>
            </w:tcBorders>
            <w:vAlign w:val="center"/>
          </w:tcPr>
          <w:p w14:paraId="2BF90B1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6C5A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E02A3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294A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17F6B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7</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341C36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00元罚款。</w:t>
            </w:r>
          </w:p>
        </w:tc>
      </w:tr>
      <w:tr w14:paraId="570151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744AE21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FF1A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9770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2091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658BD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单位倾倒、抛洒、堆放或者焚烧生活垃圾7吨以上9吨以下的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603CB3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w:t>
            </w:r>
          </w:p>
        </w:tc>
      </w:tr>
      <w:tr w14:paraId="620EDD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1" w:hRule="atLeast"/>
          <w:jc w:val="center"/>
        </w:trPr>
        <w:tc>
          <w:tcPr>
            <w:tcW w:w="428" w:type="dxa"/>
            <w:vMerge w:val="continue"/>
            <w:tcBorders>
              <w:tl2br w:val="nil"/>
              <w:tr2bl w:val="nil"/>
            </w:tcBorders>
            <w:vAlign w:val="center"/>
          </w:tcPr>
          <w:p w14:paraId="2D082CA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BCC8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AD7D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375A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6C3A3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单位倾倒、抛洒、堆放或者焚烧生活垃圾9吨以上的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35EAE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w:t>
            </w:r>
          </w:p>
        </w:tc>
      </w:tr>
      <w:tr w14:paraId="116EE5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restart"/>
            <w:tcBorders>
              <w:tl2br w:val="nil"/>
              <w:tr2bl w:val="nil"/>
            </w:tcBorders>
            <w:vAlign w:val="center"/>
          </w:tcPr>
          <w:p w14:paraId="6495FB7F">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367</w:t>
            </w:r>
          </w:p>
        </w:tc>
        <w:tc>
          <w:tcPr>
            <w:tcW w:w="1550" w:type="dxa"/>
            <w:vMerge w:val="restart"/>
            <w:tcBorders>
              <w:tl2br w:val="nil"/>
              <w:tr2bl w:val="nil"/>
            </w:tcBorders>
            <w:vAlign w:val="center"/>
          </w:tcPr>
          <w:p w14:paraId="41F74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擅自关闭、闲置或者拆除生活垃圾处理设施、场所的</w:t>
            </w:r>
          </w:p>
        </w:tc>
        <w:tc>
          <w:tcPr>
            <w:tcW w:w="4820" w:type="dxa"/>
            <w:vMerge w:val="restart"/>
            <w:tcBorders>
              <w:tl2br w:val="nil"/>
              <w:tr2bl w:val="nil"/>
            </w:tcBorders>
            <w:vAlign w:val="center"/>
          </w:tcPr>
          <w:p w14:paraId="132522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2CC91E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B045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4AD3C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2E1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未经批准擅自关闭、闲置城市生活垃圾处置设施、场所1日以内的。</w:t>
            </w:r>
          </w:p>
        </w:tc>
        <w:tc>
          <w:tcPr>
            <w:tcW w:w="3058" w:type="dxa"/>
            <w:tcBorders>
              <w:tl2br w:val="nil"/>
              <w:tr2bl w:val="nil"/>
            </w:tcBorders>
            <w:tcMar>
              <w:top w:w="15" w:type="dxa"/>
              <w:left w:w="15" w:type="dxa"/>
              <w:bottom w:w="15" w:type="dxa"/>
              <w:right w:w="15" w:type="dxa"/>
            </w:tcMar>
            <w:vAlign w:val="center"/>
          </w:tcPr>
          <w:p w14:paraId="69B92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341E37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3F34A3B2">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4A4B6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8E0D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37E3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10A22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未经批准擅自关闭、闲置城市生活垃圾处置设施、场所1日以上3日以下的。</w:t>
            </w:r>
          </w:p>
        </w:tc>
        <w:tc>
          <w:tcPr>
            <w:tcW w:w="3058" w:type="dxa"/>
            <w:tcBorders>
              <w:tl2br w:val="nil"/>
              <w:tr2bl w:val="nil"/>
            </w:tcBorders>
            <w:tcMar>
              <w:top w:w="15" w:type="dxa"/>
              <w:left w:w="15" w:type="dxa"/>
              <w:bottom w:w="15" w:type="dxa"/>
              <w:right w:w="15" w:type="dxa"/>
            </w:tcMar>
            <w:vAlign w:val="center"/>
          </w:tcPr>
          <w:p w14:paraId="7C4C2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4F7E8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3" w:hRule="atLeast"/>
          <w:jc w:val="center"/>
        </w:trPr>
        <w:tc>
          <w:tcPr>
            <w:tcW w:w="428" w:type="dxa"/>
            <w:vMerge w:val="continue"/>
            <w:tcBorders>
              <w:tl2br w:val="nil"/>
              <w:tr2bl w:val="nil"/>
            </w:tcBorders>
            <w:vAlign w:val="center"/>
          </w:tcPr>
          <w:p w14:paraId="45CA970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191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BD29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33C8D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68A4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未经批准擅自关闭、闲置城市生活垃圾处置设施、场所3日以上5日以下的。</w:t>
            </w:r>
          </w:p>
        </w:tc>
        <w:tc>
          <w:tcPr>
            <w:tcW w:w="3058" w:type="dxa"/>
            <w:tcBorders>
              <w:tl2br w:val="nil"/>
              <w:tr2bl w:val="nil"/>
            </w:tcBorders>
            <w:tcMar>
              <w:top w:w="15" w:type="dxa"/>
              <w:left w:w="15" w:type="dxa"/>
              <w:bottom w:w="15" w:type="dxa"/>
              <w:right w:w="15" w:type="dxa"/>
            </w:tcMar>
            <w:vAlign w:val="center"/>
          </w:tcPr>
          <w:p w14:paraId="6E501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1A5241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1" w:hRule="atLeast"/>
          <w:jc w:val="center"/>
        </w:trPr>
        <w:tc>
          <w:tcPr>
            <w:tcW w:w="428" w:type="dxa"/>
            <w:vMerge w:val="continue"/>
            <w:tcBorders>
              <w:tl2br w:val="nil"/>
              <w:tr2bl w:val="nil"/>
            </w:tcBorders>
            <w:vAlign w:val="center"/>
          </w:tcPr>
          <w:p w14:paraId="42F9F12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A0FA8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E90E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D17E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70B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未经批准擅自关闭、闲置城市生活垃圾处置设施、场所5日以上7日以下的。</w:t>
            </w:r>
          </w:p>
        </w:tc>
        <w:tc>
          <w:tcPr>
            <w:tcW w:w="3058" w:type="dxa"/>
            <w:tcBorders>
              <w:tl2br w:val="nil"/>
              <w:tr2bl w:val="nil"/>
            </w:tcBorders>
            <w:tcMar>
              <w:top w:w="15" w:type="dxa"/>
              <w:left w:w="15" w:type="dxa"/>
              <w:bottom w:w="15" w:type="dxa"/>
              <w:right w:w="15" w:type="dxa"/>
            </w:tcMar>
            <w:vAlign w:val="center"/>
          </w:tcPr>
          <w:p w14:paraId="4B036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1381FC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1" w:hRule="atLeast"/>
          <w:jc w:val="center"/>
        </w:trPr>
        <w:tc>
          <w:tcPr>
            <w:tcW w:w="428" w:type="dxa"/>
            <w:vMerge w:val="continue"/>
            <w:tcBorders>
              <w:tl2br w:val="nil"/>
              <w:tr2bl w:val="nil"/>
            </w:tcBorders>
            <w:vAlign w:val="center"/>
          </w:tcPr>
          <w:p w14:paraId="27B7AF32">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DEA43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CE5F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725D6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1EA80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未经批准擅自关闭、闲置城市生活垃圾处置设施、场所7日以上9日以下的。</w:t>
            </w:r>
          </w:p>
        </w:tc>
        <w:tc>
          <w:tcPr>
            <w:tcW w:w="3058" w:type="dxa"/>
            <w:tcBorders>
              <w:tl2br w:val="nil"/>
              <w:tr2bl w:val="nil"/>
            </w:tcBorders>
            <w:tcMar>
              <w:top w:w="15" w:type="dxa"/>
              <w:left w:w="15" w:type="dxa"/>
              <w:bottom w:w="15" w:type="dxa"/>
              <w:right w:w="15" w:type="dxa"/>
            </w:tcMar>
            <w:vAlign w:val="center"/>
          </w:tcPr>
          <w:p w14:paraId="580191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4D342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57E0C1F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6F5F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FE0D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025C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6D1E3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未经批准擅自关闭、闲置城市生活垃圾处置设施、场所9日以上11日以下的。</w:t>
            </w:r>
          </w:p>
        </w:tc>
        <w:tc>
          <w:tcPr>
            <w:tcW w:w="3058" w:type="dxa"/>
            <w:tcBorders>
              <w:tl2br w:val="nil"/>
              <w:tr2bl w:val="nil"/>
            </w:tcBorders>
            <w:tcMar>
              <w:top w:w="15" w:type="dxa"/>
              <w:left w:w="15" w:type="dxa"/>
              <w:bottom w:w="15" w:type="dxa"/>
              <w:right w:w="15" w:type="dxa"/>
            </w:tcMar>
            <w:vAlign w:val="center"/>
          </w:tcPr>
          <w:p w14:paraId="637189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51C9E8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7" w:hRule="atLeast"/>
          <w:jc w:val="center"/>
        </w:trPr>
        <w:tc>
          <w:tcPr>
            <w:tcW w:w="428" w:type="dxa"/>
            <w:vMerge w:val="continue"/>
            <w:tcBorders>
              <w:tl2br w:val="nil"/>
              <w:tr2bl w:val="nil"/>
            </w:tcBorders>
            <w:vAlign w:val="center"/>
          </w:tcPr>
          <w:p w14:paraId="12DB843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86640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7DE7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E88C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E22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未经批准擅自关闭、闲置城市生活垃圾处置设施、场所11日以上13日以下的。</w:t>
            </w:r>
          </w:p>
        </w:tc>
        <w:tc>
          <w:tcPr>
            <w:tcW w:w="3058" w:type="dxa"/>
            <w:tcBorders>
              <w:tl2br w:val="nil"/>
              <w:tr2bl w:val="nil"/>
            </w:tcBorders>
            <w:tcMar>
              <w:top w:w="15" w:type="dxa"/>
              <w:left w:w="15" w:type="dxa"/>
              <w:bottom w:w="15" w:type="dxa"/>
              <w:right w:w="15" w:type="dxa"/>
            </w:tcMar>
            <w:vAlign w:val="center"/>
          </w:tcPr>
          <w:p w14:paraId="29B0D6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39FAB8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4" w:hRule="atLeast"/>
          <w:jc w:val="center"/>
        </w:trPr>
        <w:tc>
          <w:tcPr>
            <w:tcW w:w="428" w:type="dxa"/>
            <w:vMerge w:val="continue"/>
            <w:tcBorders>
              <w:tl2br w:val="nil"/>
              <w:tr2bl w:val="nil"/>
            </w:tcBorders>
            <w:vAlign w:val="center"/>
          </w:tcPr>
          <w:p w14:paraId="21A97F6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129B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4FB2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798F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43D4E4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未经批准擅自关闭、闲置城市生活垃圾处置设施、场所13日以上15日以下的。</w:t>
            </w:r>
          </w:p>
        </w:tc>
        <w:tc>
          <w:tcPr>
            <w:tcW w:w="3058" w:type="dxa"/>
            <w:tcBorders>
              <w:tl2br w:val="nil"/>
              <w:tr2bl w:val="nil"/>
            </w:tcBorders>
            <w:tcMar>
              <w:top w:w="15" w:type="dxa"/>
              <w:left w:w="15" w:type="dxa"/>
              <w:bottom w:w="15" w:type="dxa"/>
              <w:right w:w="15" w:type="dxa"/>
            </w:tcMar>
            <w:vAlign w:val="center"/>
          </w:tcPr>
          <w:p w14:paraId="61975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64DB79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9" w:hRule="atLeast"/>
          <w:jc w:val="center"/>
        </w:trPr>
        <w:tc>
          <w:tcPr>
            <w:tcW w:w="428" w:type="dxa"/>
            <w:vMerge w:val="continue"/>
            <w:tcBorders>
              <w:tl2br w:val="nil"/>
              <w:tr2bl w:val="nil"/>
            </w:tcBorders>
            <w:vAlign w:val="center"/>
          </w:tcPr>
          <w:p w14:paraId="45106D66">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44FA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C32F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01C32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E2313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未经批准擅自关闭、闲置城市生活垃圾处置设施、场所15日以上的。</w:t>
            </w:r>
          </w:p>
        </w:tc>
        <w:tc>
          <w:tcPr>
            <w:tcW w:w="3058" w:type="dxa"/>
            <w:tcBorders>
              <w:tl2br w:val="nil"/>
              <w:tr2bl w:val="nil"/>
            </w:tcBorders>
            <w:tcMar>
              <w:top w:w="15" w:type="dxa"/>
              <w:left w:w="15" w:type="dxa"/>
              <w:bottom w:w="15" w:type="dxa"/>
              <w:right w:w="15" w:type="dxa"/>
            </w:tcMar>
            <w:vAlign w:val="center"/>
          </w:tcPr>
          <w:p w14:paraId="73C23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79471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0" w:hRule="atLeast"/>
          <w:jc w:val="center"/>
        </w:trPr>
        <w:tc>
          <w:tcPr>
            <w:tcW w:w="428" w:type="dxa"/>
            <w:vMerge w:val="restart"/>
            <w:tcBorders>
              <w:tl2br w:val="nil"/>
              <w:tr2bl w:val="nil"/>
            </w:tcBorders>
            <w:vAlign w:val="center"/>
          </w:tcPr>
          <w:p w14:paraId="3A0892C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368</w:t>
            </w:r>
          </w:p>
        </w:tc>
        <w:tc>
          <w:tcPr>
            <w:tcW w:w="1550" w:type="dxa"/>
            <w:vMerge w:val="restart"/>
            <w:tcBorders>
              <w:tl2br w:val="nil"/>
              <w:tr2bl w:val="nil"/>
            </w:tcBorders>
            <w:vAlign w:val="center"/>
          </w:tcPr>
          <w:p w14:paraId="66C17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工程施工单位未编制建筑垃圾处理方案报备案的</w:t>
            </w:r>
          </w:p>
          <w:p w14:paraId="017A5F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43DAF4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1285F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3585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23700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A889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6E413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4FAD1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21B88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16" w:hRule="atLeast"/>
          <w:jc w:val="center"/>
        </w:trPr>
        <w:tc>
          <w:tcPr>
            <w:tcW w:w="428" w:type="dxa"/>
            <w:vMerge w:val="continue"/>
            <w:tcBorders>
              <w:tl2br w:val="nil"/>
              <w:tr2bl w:val="nil"/>
            </w:tcBorders>
            <w:vAlign w:val="center"/>
          </w:tcPr>
          <w:p w14:paraId="58DACC8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7F7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A67C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0679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3ACF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6B326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1F3083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89436F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337F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F860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F0F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508D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经责令改正后，仍不</w:t>
            </w:r>
            <w:r>
              <w:rPr>
                <w:rFonts w:hint="eastAsia" w:ascii="仿宋_GB2312" w:hAnsi="宋体" w:eastAsia="仿宋_GB2312" w:cs="宋体"/>
                <w:color w:val="auto"/>
                <w:sz w:val="13"/>
                <w:szCs w:val="13"/>
                <w:highlight w:val="none"/>
              </w:rPr>
              <w:t>编制建筑垃圾处理方案报备案</w:t>
            </w:r>
            <w:r>
              <w:rPr>
                <w:rFonts w:hint="eastAsia" w:ascii="仿宋_GB2312" w:hAnsi="宋体" w:eastAsia="仿宋_GB2312" w:cs="宋体"/>
                <w:color w:val="auto"/>
                <w:kern w:val="0"/>
                <w:sz w:val="13"/>
                <w:szCs w:val="13"/>
                <w:highlight w:val="none"/>
              </w:rPr>
              <w:t>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造成重大社会影响或危害后果的。</w:t>
            </w:r>
          </w:p>
        </w:tc>
        <w:tc>
          <w:tcPr>
            <w:tcW w:w="3058" w:type="dxa"/>
            <w:tcBorders>
              <w:tl2br w:val="nil"/>
              <w:tr2bl w:val="nil"/>
            </w:tcBorders>
            <w:tcMar>
              <w:top w:w="15" w:type="dxa"/>
              <w:left w:w="15" w:type="dxa"/>
              <w:bottom w:w="15" w:type="dxa"/>
              <w:right w:w="15" w:type="dxa"/>
            </w:tcMar>
            <w:vAlign w:val="center"/>
          </w:tcPr>
          <w:p w14:paraId="6DB02E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50AF2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restart"/>
            <w:tcBorders>
              <w:tl2br w:val="nil"/>
              <w:tr2bl w:val="nil"/>
            </w:tcBorders>
            <w:vAlign w:val="center"/>
          </w:tcPr>
          <w:p w14:paraId="0D0AA1B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369</w:t>
            </w:r>
          </w:p>
        </w:tc>
        <w:tc>
          <w:tcPr>
            <w:tcW w:w="1550" w:type="dxa"/>
            <w:vMerge w:val="restart"/>
            <w:tcBorders>
              <w:tl2br w:val="nil"/>
              <w:tr2bl w:val="nil"/>
            </w:tcBorders>
            <w:vAlign w:val="center"/>
          </w:tcPr>
          <w:p w14:paraId="34FDD4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工程施工单位未及时清运施工过程中产生的固体废物的</w:t>
            </w:r>
          </w:p>
        </w:tc>
        <w:tc>
          <w:tcPr>
            <w:tcW w:w="4820" w:type="dxa"/>
            <w:vMerge w:val="restart"/>
            <w:tcBorders>
              <w:tl2br w:val="nil"/>
              <w:tr2bl w:val="nil"/>
            </w:tcBorders>
            <w:vAlign w:val="center"/>
          </w:tcPr>
          <w:p w14:paraId="681C3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3D89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20DDD6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5F34D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0吨以下的。</w:t>
            </w:r>
          </w:p>
        </w:tc>
        <w:tc>
          <w:tcPr>
            <w:tcW w:w="3058" w:type="dxa"/>
            <w:tcBorders>
              <w:tl2br w:val="nil"/>
              <w:tr2bl w:val="nil"/>
            </w:tcBorders>
            <w:tcMar>
              <w:top w:w="15" w:type="dxa"/>
              <w:left w:w="15" w:type="dxa"/>
              <w:bottom w:w="15" w:type="dxa"/>
              <w:right w:w="15" w:type="dxa"/>
            </w:tcMar>
            <w:vAlign w:val="center"/>
          </w:tcPr>
          <w:p w14:paraId="76B5F1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234B94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continue"/>
            <w:tcBorders>
              <w:tl2br w:val="nil"/>
              <w:tr2bl w:val="nil"/>
            </w:tcBorders>
            <w:vAlign w:val="center"/>
          </w:tcPr>
          <w:p w14:paraId="1B7C87D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D6E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A5EF2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5CE3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C3009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0吨以上30吨以下的。</w:t>
            </w:r>
          </w:p>
        </w:tc>
        <w:tc>
          <w:tcPr>
            <w:tcW w:w="3058" w:type="dxa"/>
            <w:tcBorders>
              <w:tl2br w:val="nil"/>
              <w:tr2bl w:val="nil"/>
            </w:tcBorders>
            <w:tcMar>
              <w:top w:w="15" w:type="dxa"/>
              <w:left w:w="15" w:type="dxa"/>
              <w:bottom w:w="15" w:type="dxa"/>
              <w:right w:w="15" w:type="dxa"/>
            </w:tcMar>
            <w:vAlign w:val="center"/>
          </w:tcPr>
          <w:p w14:paraId="5FCF4E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38BAD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8" w:hRule="atLeast"/>
          <w:jc w:val="center"/>
        </w:trPr>
        <w:tc>
          <w:tcPr>
            <w:tcW w:w="428" w:type="dxa"/>
            <w:vMerge w:val="continue"/>
            <w:tcBorders>
              <w:tl2br w:val="nil"/>
              <w:tr2bl w:val="nil"/>
            </w:tcBorders>
            <w:vAlign w:val="center"/>
          </w:tcPr>
          <w:p w14:paraId="52D7F84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DBE5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21F82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A52C9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7504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施工过程中产生的固体废物3</w:t>
            </w:r>
            <w:r>
              <w:rPr>
                <w:rFonts w:hint="eastAsia" w:ascii="仿宋_GB2312" w:hAnsi="宋体" w:eastAsia="仿宋_GB2312" w:cs="宋体"/>
                <w:color w:val="auto"/>
                <w:kern w:val="0"/>
                <w:sz w:val="13"/>
                <w:szCs w:val="13"/>
                <w:highlight w:val="none"/>
              </w:rPr>
              <w:t>0吨以上40吨以下的。</w:t>
            </w:r>
          </w:p>
        </w:tc>
        <w:tc>
          <w:tcPr>
            <w:tcW w:w="3058" w:type="dxa"/>
            <w:tcBorders>
              <w:tl2br w:val="nil"/>
              <w:tr2bl w:val="nil"/>
            </w:tcBorders>
            <w:tcMar>
              <w:top w:w="15" w:type="dxa"/>
              <w:left w:w="15" w:type="dxa"/>
              <w:bottom w:w="15" w:type="dxa"/>
              <w:right w:w="15" w:type="dxa"/>
            </w:tcMar>
            <w:vAlign w:val="center"/>
          </w:tcPr>
          <w:p w14:paraId="73835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3499A3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4E47AA31">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1FE5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6E90A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06EE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6E1F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施工过程中产生的固体废物4</w:t>
            </w:r>
            <w:r>
              <w:rPr>
                <w:rFonts w:hint="eastAsia" w:ascii="仿宋_GB2312" w:hAnsi="宋体" w:eastAsia="仿宋_GB2312" w:cs="宋体"/>
                <w:color w:val="auto"/>
                <w:kern w:val="0"/>
                <w:sz w:val="13"/>
                <w:szCs w:val="13"/>
                <w:highlight w:val="none"/>
              </w:rPr>
              <w:t>0吨以上50吨以下的。</w:t>
            </w:r>
          </w:p>
        </w:tc>
        <w:tc>
          <w:tcPr>
            <w:tcW w:w="3058" w:type="dxa"/>
            <w:tcBorders>
              <w:tl2br w:val="nil"/>
              <w:tr2bl w:val="nil"/>
            </w:tcBorders>
            <w:tcMar>
              <w:top w:w="15" w:type="dxa"/>
              <w:left w:w="15" w:type="dxa"/>
              <w:bottom w:w="15" w:type="dxa"/>
              <w:right w:w="15" w:type="dxa"/>
            </w:tcMar>
            <w:vAlign w:val="center"/>
          </w:tcPr>
          <w:p w14:paraId="78010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73B061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continue"/>
            <w:tcBorders>
              <w:tl2br w:val="nil"/>
              <w:tr2bl w:val="nil"/>
            </w:tcBorders>
            <w:vAlign w:val="center"/>
          </w:tcPr>
          <w:p w14:paraId="48FF0B4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FAC0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24F14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3B26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142C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施工过程中产生的固体废物5</w:t>
            </w:r>
            <w:r>
              <w:rPr>
                <w:rFonts w:hint="eastAsia" w:ascii="仿宋_GB2312" w:hAnsi="宋体" w:eastAsia="仿宋_GB2312" w:cs="宋体"/>
                <w:color w:val="auto"/>
                <w:kern w:val="0"/>
                <w:sz w:val="13"/>
                <w:szCs w:val="13"/>
                <w:highlight w:val="none"/>
              </w:rPr>
              <w:t>0吨以上60吨以下的。</w:t>
            </w:r>
          </w:p>
        </w:tc>
        <w:tc>
          <w:tcPr>
            <w:tcW w:w="3058" w:type="dxa"/>
            <w:tcBorders>
              <w:tl2br w:val="nil"/>
              <w:tr2bl w:val="nil"/>
            </w:tcBorders>
            <w:tcMar>
              <w:top w:w="15" w:type="dxa"/>
              <w:left w:w="15" w:type="dxa"/>
              <w:bottom w:w="15" w:type="dxa"/>
              <w:right w:w="15" w:type="dxa"/>
            </w:tcMar>
            <w:vAlign w:val="center"/>
          </w:tcPr>
          <w:p w14:paraId="3B371D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1F854A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4FDF05D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0D05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E8C4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462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AA5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施工过程中产生的固体废物6</w:t>
            </w:r>
            <w:r>
              <w:rPr>
                <w:rFonts w:hint="eastAsia" w:ascii="仿宋_GB2312" w:hAnsi="宋体" w:eastAsia="仿宋_GB2312" w:cs="宋体"/>
                <w:color w:val="auto"/>
                <w:kern w:val="0"/>
                <w:sz w:val="13"/>
                <w:szCs w:val="13"/>
                <w:highlight w:val="none"/>
              </w:rPr>
              <w:t>0吨以上70吨以下的。</w:t>
            </w:r>
          </w:p>
        </w:tc>
        <w:tc>
          <w:tcPr>
            <w:tcW w:w="3058" w:type="dxa"/>
            <w:tcBorders>
              <w:tl2br w:val="nil"/>
              <w:tr2bl w:val="nil"/>
            </w:tcBorders>
            <w:tcMar>
              <w:top w:w="15" w:type="dxa"/>
              <w:left w:w="15" w:type="dxa"/>
              <w:bottom w:w="15" w:type="dxa"/>
              <w:right w:w="15" w:type="dxa"/>
            </w:tcMar>
            <w:vAlign w:val="center"/>
          </w:tcPr>
          <w:p w14:paraId="361C4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207D94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7C73CA34">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D081B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D37F6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88D22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A9F1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施工过程中产生的固体废物7</w:t>
            </w:r>
            <w:r>
              <w:rPr>
                <w:rFonts w:hint="eastAsia" w:ascii="仿宋_GB2312" w:hAnsi="宋体" w:eastAsia="仿宋_GB2312" w:cs="宋体"/>
                <w:color w:val="auto"/>
                <w:kern w:val="0"/>
                <w:sz w:val="13"/>
                <w:szCs w:val="13"/>
                <w:highlight w:val="none"/>
              </w:rPr>
              <w:t>0吨以上80吨以下的。</w:t>
            </w:r>
          </w:p>
        </w:tc>
        <w:tc>
          <w:tcPr>
            <w:tcW w:w="3058" w:type="dxa"/>
            <w:tcBorders>
              <w:tl2br w:val="nil"/>
              <w:tr2bl w:val="nil"/>
            </w:tcBorders>
            <w:tcMar>
              <w:top w:w="15" w:type="dxa"/>
              <w:left w:w="15" w:type="dxa"/>
              <w:bottom w:w="15" w:type="dxa"/>
              <w:right w:w="15" w:type="dxa"/>
            </w:tcMar>
            <w:vAlign w:val="center"/>
          </w:tcPr>
          <w:p w14:paraId="13080E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03F089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0F2C9CD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781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7EDF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1155B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6D84D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施工过程中产生的固体废物8</w:t>
            </w:r>
            <w:r>
              <w:rPr>
                <w:rFonts w:hint="eastAsia" w:ascii="仿宋_GB2312" w:hAnsi="宋体" w:eastAsia="仿宋_GB2312" w:cs="宋体"/>
                <w:color w:val="auto"/>
                <w:kern w:val="0"/>
                <w:sz w:val="13"/>
                <w:szCs w:val="13"/>
                <w:highlight w:val="none"/>
              </w:rPr>
              <w:t>0吨以上90吨以下的。</w:t>
            </w:r>
          </w:p>
        </w:tc>
        <w:tc>
          <w:tcPr>
            <w:tcW w:w="3058" w:type="dxa"/>
            <w:tcBorders>
              <w:tl2br w:val="nil"/>
              <w:tr2bl w:val="nil"/>
            </w:tcBorders>
            <w:tcMar>
              <w:top w:w="15" w:type="dxa"/>
              <w:left w:w="15" w:type="dxa"/>
              <w:bottom w:w="15" w:type="dxa"/>
              <w:right w:w="15" w:type="dxa"/>
            </w:tcMar>
            <w:vAlign w:val="center"/>
          </w:tcPr>
          <w:p w14:paraId="01FBC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596F54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4" w:hRule="atLeast"/>
          <w:jc w:val="center"/>
        </w:trPr>
        <w:tc>
          <w:tcPr>
            <w:tcW w:w="428" w:type="dxa"/>
            <w:vMerge w:val="continue"/>
            <w:tcBorders>
              <w:tl2br w:val="nil"/>
              <w:tr2bl w:val="nil"/>
            </w:tcBorders>
            <w:vAlign w:val="center"/>
          </w:tcPr>
          <w:p w14:paraId="5D7A1FE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BB62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AA6A5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B54B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E69EF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施工过程中产生的固体废物9</w:t>
            </w:r>
            <w:r>
              <w:rPr>
                <w:rFonts w:hint="eastAsia" w:ascii="仿宋_GB2312" w:hAnsi="宋体" w:eastAsia="仿宋_GB2312" w:cs="宋体"/>
                <w:color w:val="auto"/>
                <w:kern w:val="0"/>
                <w:sz w:val="13"/>
                <w:szCs w:val="13"/>
                <w:highlight w:val="none"/>
              </w:rPr>
              <w:t>0吨以上的。</w:t>
            </w:r>
          </w:p>
        </w:tc>
        <w:tc>
          <w:tcPr>
            <w:tcW w:w="3058" w:type="dxa"/>
            <w:tcBorders>
              <w:tl2br w:val="nil"/>
              <w:tr2bl w:val="nil"/>
            </w:tcBorders>
            <w:tcMar>
              <w:top w:w="15" w:type="dxa"/>
              <w:left w:w="15" w:type="dxa"/>
              <w:bottom w:w="15" w:type="dxa"/>
              <w:right w:w="15" w:type="dxa"/>
            </w:tcMar>
            <w:vAlign w:val="center"/>
          </w:tcPr>
          <w:p w14:paraId="31EF7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56075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541F571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370</w:t>
            </w:r>
          </w:p>
        </w:tc>
        <w:tc>
          <w:tcPr>
            <w:tcW w:w="1550" w:type="dxa"/>
            <w:vMerge w:val="restart"/>
            <w:tcBorders>
              <w:tl2br w:val="nil"/>
              <w:tr2bl w:val="nil"/>
            </w:tcBorders>
            <w:vAlign w:val="center"/>
          </w:tcPr>
          <w:p w14:paraId="5BBEA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工程施工单位擅自倾倒、抛撒或者堆放工程施工过程中产生的建筑垃圾的</w:t>
            </w:r>
          </w:p>
          <w:p w14:paraId="09D08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73BF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BFA6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233F5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3D1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擅自倾倒、抛撒、堆放建筑垃圾20立方米以下的。</w:t>
            </w:r>
          </w:p>
        </w:tc>
        <w:tc>
          <w:tcPr>
            <w:tcW w:w="3058" w:type="dxa"/>
            <w:tcBorders>
              <w:tl2br w:val="nil"/>
              <w:tr2bl w:val="nil"/>
            </w:tcBorders>
            <w:tcMar>
              <w:top w:w="15" w:type="dxa"/>
              <w:left w:w="15" w:type="dxa"/>
              <w:bottom w:w="15" w:type="dxa"/>
              <w:right w:w="15" w:type="dxa"/>
            </w:tcMar>
            <w:vAlign w:val="center"/>
          </w:tcPr>
          <w:p w14:paraId="378EC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2C4A58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0" w:hRule="atLeast"/>
          <w:jc w:val="center"/>
        </w:trPr>
        <w:tc>
          <w:tcPr>
            <w:tcW w:w="428" w:type="dxa"/>
            <w:vMerge w:val="continue"/>
            <w:tcBorders>
              <w:tl2br w:val="nil"/>
              <w:tr2bl w:val="nil"/>
            </w:tcBorders>
            <w:vAlign w:val="center"/>
          </w:tcPr>
          <w:p w14:paraId="31DA0BA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95870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38C5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E697A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234E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擅自倾倒、抛撒、堆放建筑垃圾20立方米以上30立方米以下的。</w:t>
            </w:r>
          </w:p>
        </w:tc>
        <w:tc>
          <w:tcPr>
            <w:tcW w:w="3058" w:type="dxa"/>
            <w:tcBorders>
              <w:tl2br w:val="nil"/>
              <w:tr2bl w:val="nil"/>
            </w:tcBorders>
            <w:tcMar>
              <w:top w:w="15" w:type="dxa"/>
              <w:left w:w="15" w:type="dxa"/>
              <w:bottom w:w="15" w:type="dxa"/>
              <w:right w:w="15" w:type="dxa"/>
            </w:tcMar>
            <w:vAlign w:val="center"/>
          </w:tcPr>
          <w:p w14:paraId="37879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1E3BD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0" w:hRule="atLeast"/>
          <w:jc w:val="center"/>
        </w:trPr>
        <w:tc>
          <w:tcPr>
            <w:tcW w:w="428" w:type="dxa"/>
            <w:vMerge w:val="continue"/>
            <w:tcBorders>
              <w:tl2br w:val="nil"/>
              <w:tr2bl w:val="nil"/>
            </w:tcBorders>
            <w:vAlign w:val="center"/>
          </w:tcPr>
          <w:p w14:paraId="102A24B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B45C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C164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9750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5079A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擅自倾倒、抛撒、堆放建筑垃圾30立方米以上40立方米以下的。</w:t>
            </w:r>
          </w:p>
        </w:tc>
        <w:tc>
          <w:tcPr>
            <w:tcW w:w="3058" w:type="dxa"/>
            <w:tcBorders>
              <w:tl2br w:val="nil"/>
              <w:tr2bl w:val="nil"/>
            </w:tcBorders>
            <w:tcMar>
              <w:top w:w="15" w:type="dxa"/>
              <w:left w:w="15" w:type="dxa"/>
              <w:bottom w:w="15" w:type="dxa"/>
              <w:right w:w="15" w:type="dxa"/>
            </w:tcMar>
            <w:vAlign w:val="center"/>
          </w:tcPr>
          <w:p w14:paraId="497B4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47225C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7774520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2ABF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7E042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4012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812F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擅自倾倒、抛撒、堆放建筑垃圾40立方米以上50立方米以下的。</w:t>
            </w:r>
          </w:p>
        </w:tc>
        <w:tc>
          <w:tcPr>
            <w:tcW w:w="3058" w:type="dxa"/>
            <w:tcBorders>
              <w:tl2br w:val="nil"/>
              <w:tr2bl w:val="nil"/>
            </w:tcBorders>
            <w:tcMar>
              <w:top w:w="15" w:type="dxa"/>
              <w:left w:w="15" w:type="dxa"/>
              <w:bottom w:w="15" w:type="dxa"/>
              <w:right w:w="15" w:type="dxa"/>
            </w:tcMar>
            <w:vAlign w:val="center"/>
          </w:tcPr>
          <w:p w14:paraId="4179A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633B7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4F7B558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46BDB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BBE6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2524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4E148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擅自倾倒、抛撒、堆放建筑垃圾50立方米以上60立方米以下的。</w:t>
            </w:r>
          </w:p>
        </w:tc>
        <w:tc>
          <w:tcPr>
            <w:tcW w:w="3058" w:type="dxa"/>
            <w:tcBorders>
              <w:tl2br w:val="nil"/>
              <w:tr2bl w:val="nil"/>
            </w:tcBorders>
            <w:tcMar>
              <w:top w:w="15" w:type="dxa"/>
              <w:left w:w="15" w:type="dxa"/>
              <w:bottom w:w="15" w:type="dxa"/>
              <w:right w:w="15" w:type="dxa"/>
            </w:tcMar>
            <w:vAlign w:val="center"/>
          </w:tcPr>
          <w:p w14:paraId="5CAF5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24C788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2555AAB2">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ED98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76F9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6F3D4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C4501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擅自倾倒、抛撒、堆放建筑垃圾60立方米以上70立方米以下的。</w:t>
            </w:r>
          </w:p>
        </w:tc>
        <w:tc>
          <w:tcPr>
            <w:tcW w:w="3058" w:type="dxa"/>
            <w:tcBorders>
              <w:tl2br w:val="nil"/>
              <w:tr2bl w:val="nil"/>
            </w:tcBorders>
            <w:tcMar>
              <w:top w:w="15" w:type="dxa"/>
              <w:left w:w="15" w:type="dxa"/>
              <w:bottom w:w="15" w:type="dxa"/>
              <w:right w:w="15" w:type="dxa"/>
            </w:tcMar>
            <w:vAlign w:val="center"/>
          </w:tcPr>
          <w:p w14:paraId="1DCA1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78A81B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2" w:hRule="atLeast"/>
          <w:jc w:val="center"/>
        </w:trPr>
        <w:tc>
          <w:tcPr>
            <w:tcW w:w="428" w:type="dxa"/>
            <w:vMerge w:val="continue"/>
            <w:tcBorders>
              <w:tl2br w:val="nil"/>
              <w:tr2bl w:val="nil"/>
            </w:tcBorders>
            <w:vAlign w:val="center"/>
          </w:tcPr>
          <w:p w14:paraId="0E41F9B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2ED6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589BB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DF2F5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E953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擅自倾倒、抛撒、堆放建筑垃圾70立方米以上80立方米以下的。</w:t>
            </w:r>
          </w:p>
        </w:tc>
        <w:tc>
          <w:tcPr>
            <w:tcW w:w="3058" w:type="dxa"/>
            <w:tcBorders>
              <w:tl2br w:val="nil"/>
              <w:tr2bl w:val="nil"/>
            </w:tcBorders>
            <w:tcMar>
              <w:top w:w="15" w:type="dxa"/>
              <w:left w:w="15" w:type="dxa"/>
              <w:bottom w:w="15" w:type="dxa"/>
              <w:right w:w="15" w:type="dxa"/>
            </w:tcMar>
            <w:vAlign w:val="center"/>
          </w:tcPr>
          <w:p w14:paraId="73704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6F25EF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8" w:hRule="atLeast"/>
          <w:jc w:val="center"/>
        </w:trPr>
        <w:tc>
          <w:tcPr>
            <w:tcW w:w="428" w:type="dxa"/>
            <w:vMerge w:val="continue"/>
            <w:tcBorders>
              <w:tl2br w:val="nil"/>
              <w:tr2bl w:val="nil"/>
            </w:tcBorders>
            <w:vAlign w:val="center"/>
          </w:tcPr>
          <w:p w14:paraId="590B9C0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8309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38A40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0EC6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9FB2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擅自倾倒、抛撒、堆放建筑垃圾80立方米以上90立方米以下的。</w:t>
            </w:r>
          </w:p>
        </w:tc>
        <w:tc>
          <w:tcPr>
            <w:tcW w:w="3058" w:type="dxa"/>
            <w:tcBorders>
              <w:tl2br w:val="nil"/>
              <w:tr2bl w:val="nil"/>
            </w:tcBorders>
            <w:tcMar>
              <w:top w:w="15" w:type="dxa"/>
              <w:left w:w="15" w:type="dxa"/>
              <w:bottom w:w="15" w:type="dxa"/>
              <w:right w:w="15" w:type="dxa"/>
            </w:tcMar>
            <w:vAlign w:val="center"/>
          </w:tcPr>
          <w:p w14:paraId="09EF5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3B6E0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5" w:hRule="atLeast"/>
          <w:jc w:val="center"/>
        </w:trPr>
        <w:tc>
          <w:tcPr>
            <w:tcW w:w="428" w:type="dxa"/>
            <w:vMerge w:val="continue"/>
            <w:tcBorders>
              <w:tl2br w:val="nil"/>
              <w:tr2bl w:val="nil"/>
            </w:tcBorders>
            <w:vAlign w:val="center"/>
          </w:tcPr>
          <w:p w14:paraId="5C4D3AD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4769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201C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8BC9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A1FF4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擅自倾倒、抛撒、堆放建筑垃圾90立方米以上的。</w:t>
            </w:r>
          </w:p>
        </w:tc>
        <w:tc>
          <w:tcPr>
            <w:tcW w:w="3058" w:type="dxa"/>
            <w:tcBorders>
              <w:tl2br w:val="nil"/>
              <w:tr2bl w:val="nil"/>
            </w:tcBorders>
            <w:tcMar>
              <w:top w:w="15" w:type="dxa"/>
              <w:left w:w="15" w:type="dxa"/>
              <w:bottom w:w="15" w:type="dxa"/>
              <w:right w:w="15" w:type="dxa"/>
            </w:tcMar>
            <w:vAlign w:val="center"/>
          </w:tcPr>
          <w:p w14:paraId="3CA22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29B18C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87" w:hRule="atLeast"/>
          <w:jc w:val="center"/>
        </w:trPr>
        <w:tc>
          <w:tcPr>
            <w:tcW w:w="428" w:type="dxa"/>
            <w:vMerge w:val="restart"/>
            <w:tcBorders>
              <w:tl2br w:val="nil"/>
              <w:tr2bl w:val="nil"/>
            </w:tcBorders>
            <w:vAlign w:val="center"/>
          </w:tcPr>
          <w:p w14:paraId="74FB174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371</w:t>
            </w:r>
          </w:p>
        </w:tc>
        <w:tc>
          <w:tcPr>
            <w:tcW w:w="1550" w:type="dxa"/>
            <w:vMerge w:val="restart"/>
            <w:tcBorders>
              <w:tl2br w:val="nil"/>
              <w:tr2bl w:val="nil"/>
            </w:tcBorders>
            <w:vAlign w:val="center"/>
          </w:tcPr>
          <w:p w14:paraId="6F512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工程施工单位未按照规定对施工过程中产生的固体废物进行利用或者处置的</w:t>
            </w:r>
          </w:p>
        </w:tc>
        <w:tc>
          <w:tcPr>
            <w:tcW w:w="4820" w:type="dxa"/>
            <w:vMerge w:val="restart"/>
            <w:tcBorders>
              <w:tl2br w:val="nil"/>
              <w:tr2bl w:val="nil"/>
            </w:tcBorders>
            <w:vAlign w:val="center"/>
          </w:tcPr>
          <w:p w14:paraId="75DC2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8E827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10E9C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E80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D469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tc>
      </w:tr>
      <w:tr w14:paraId="0C864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90" w:hRule="atLeast"/>
          <w:jc w:val="center"/>
        </w:trPr>
        <w:tc>
          <w:tcPr>
            <w:tcW w:w="428" w:type="dxa"/>
            <w:vMerge w:val="continue"/>
            <w:tcBorders>
              <w:tl2br w:val="nil"/>
              <w:tr2bl w:val="nil"/>
            </w:tcBorders>
            <w:vAlign w:val="center"/>
          </w:tcPr>
          <w:p w14:paraId="29B8840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4894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B216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AA1F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8C70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523B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0D6279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2944FB2">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7E90D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26FE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974E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636F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（1）经责令改正后，仍未按照规定对施工过程中产生的固体废物进行利用或者处置的；（2）曾因实施该违法行为被查处，再次实施该违法行为的；（3）造成重大社会影响或危害后果的。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1CBF3E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41F06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8" w:hRule="atLeast"/>
          <w:jc w:val="center"/>
        </w:trPr>
        <w:tc>
          <w:tcPr>
            <w:tcW w:w="428" w:type="dxa"/>
            <w:vMerge w:val="restart"/>
            <w:tcBorders>
              <w:tl2br w:val="nil"/>
              <w:tr2bl w:val="nil"/>
            </w:tcBorders>
            <w:vAlign w:val="center"/>
          </w:tcPr>
          <w:p w14:paraId="54BF563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372</w:t>
            </w:r>
          </w:p>
        </w:tc>
        <w:tc>
          <w:tcPr>
            <w:tcW w:w="1550" w:type="dxa"/>
            <w:vMerge w:val="restart"/>
            <w:tcBorders>
              <w:tl2br w:val="nil"/>
              <w:tr2bl w:val="nil"/>
            </w:tcBorders>
            <w:vAlign w:val="center"/>
          </w:tcPr>
          <w:p w14:paraId="17B85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产生、收集厨余垃圾的单位和其他生产经营者未将厨余垃圾交由具备相应资质条件的单位进行无害化处理的</w:t>
            </w:r>
          </w:p>
          <w:p w14:paraId="101AF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4A536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（五）</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3A35F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00AD1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327F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吨以下的。</w:t>
            </w:r>
          </w:p>
        </w:tc>
        <w:tc>
          <w:tcPr>
            <w:tcW w:w="3058" w:type="dxa"/>
            <w:tcBorders>
              <w:tl2br w:val="nil"/>
              <w:tr2bl w:val="nil"/>
            </w:tcBorders>
            <w:tcMar>
              <w:top w:w="15" w:type="dxa"/>
              <w:left w:w="15" w:type="dxa"/>
              <w:bottom w:w="15" w:type="dxa"/>
              <w:right w:w="15" w:type="dxa"/>
            </w:tcMar>
            <w:vAlign w:val="center"/>
          </w:tcPr>
          <w:p w14:paraId="30F17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责令改正，对单位处以10万元以上20万元以下罚款，对个人处100元罚款，没收违法所得。</w:t>
            </w:r>
          </w:p>
        </w:tc>
      </w:tr>
      <w:tr w14:paraId="6B4605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1" w:hRule="atLeast"/>
          <w:jc w:val="center"/>
        </w:trPr>
        <w:tc>
          <w:tcPr>
            <w:tcW w:w="428" w:type="dxa"/>
            <w:vMerge w:val="continue"/>
            <w:tcBorders>
              <w:tl2br w:val="nil"/>
              <w:tr2bl w:val="nil"/>
            </w:tcBorders>
            <w:vAlign w:val="center"/>
          </w:tcPr>
          <w:p w14:paraId="4D8D6D7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73D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F006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1C3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63ED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吨以上4吨以下的。</w:t>
            </w:r>
          </w:p>
        </w:tc>
        <w:tc>
          <w:tcPr>
            <w:tcW w:w="3058" w:type="dxa"/>
            <w:tcBorders>
              <w:tl2br w:val="nil"/>
              <w:tr2bl w:val="nil"/>
            </w:tcBorders>
            <w:tcMar>
              <w:top w:w="15" w:type="dxa"/>
              <w:left w:w="15" w:type="dxa"/>
              <w:bottom w:w="15" w:type="dxa"/>
              <w:right w:w="15" w:type="dxa"/>
            </w:tcMar>
            <w:vAlign w:val="center"/>
          </w:tcPr>
          <w:p w14:paraId="66A25A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责令改正，对单位处以20万元以上30万元以下罚款，对个人处150元罚款，没收违法所得。</w:t>
            </w:r>
          </w:p>
        </w:tc>
      </w:tr>
      <w:tr w14:paraId="67B55D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1" w:hRule="atLeast"/>
          <w:jc w:val="center"/>
        </w:trPr>
        <w:tc>
          <w:tcPr>
            <w:tcW w:w="428" w:type="dxa"/>
            <w:vMerge w:val="continue"/>
            <w:tcBorders>
              <w:tl2br w:val="nil"/>
              <w:tr2bl w:val="nil"/>
            </w:tcBorders>
            <w:vAlign w:val="center"/>
          </w:tcPr>
          <w:p w14:paraId="7CD4695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7A8F2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7378D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0A4BC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91CE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未交由具备相应资质条件的单位进行无害化处理的厨余垃圾4</w:t>
            </w:r>
            <w:r>
              <w:rPr>
                <w:rFonts w:hint="eastAsia" w:ascii="仿宋_GB2312" w:hAnsi="宋体" w:eastAsia="仿宋_GB2312" w:cs="宋体"/>
                <w:color w:val="auto"/>
                <w:kern w:val="0"/>
                <w:sz w:val="13"/>
                <w:szCs w:val="13"/>
                <w:highlight w:val="none"/>
              </w:rPr>
              <w:t>吨以上6吨以下的。</w:t>
            </w:r>
          </w:p>
        </w:tc>
        <w:tc>
          <w:tcPr>
            <w:tcW w:w="3058" w:type="dxa"/>
            <w:tcBorders>
              <w:tl2br w:val="nil"/>
              <w:tr2bl w:val="nil"/>
            </w:tcBorders>
            <w:tcMar>
              <w:top w:w="15" w:type="dxa"/>
              <w:left w:w="15" w:type="dxa"/>
              <w:bottom w:w="15" w:type="dxa"/>
              <w:right w:w="15" w:type="dxa"/>
            </w:tcMar>
            <w:vAlign w:val="center"/>
          </w:tcPr>
          <w:p w14:paraId="565D7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责令改正，对单位处以30万元以上40万元以下罚款，对个人处200元罚款，没收违法所得。</w:t>
            </w:r>
          </w:p>
        </w:tc>
      </w:tr>
      <w:tr w14:paraId="19D76A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2" w:hRule="atLeast"/>
          <w:jc w:val="center"/>
        </w:trPr>
        <w:tc>
          <w:tcPr>
            <w:tcW w:w="428" w:type="dxa"/>
            <w:vMerge w:val="continue"/>
            <w:tcBorders>
              <w:tl2br w:val="nil"/>
              <w:tr2bl w:val="nil"/>
            </w:tcBorders>
            <w:vAlign w:val="center"/>
          </w:tcPr>
          <w:p w14:paraId="0F7E6BD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2D5B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BA1C3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1DD1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107D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未交由具备相应资质条件的单位进行无害化处理的厨余垃圾6</w:t>
            </w:r>
            <w:r>
              <w:rPr>
                <w:rFonts w:hint="eastAsia" w:ascii="仿宋_GB2312" w:hAnsi="宋体" w:eastAsia="仿宋_GB2312" w:cs="宋体"/>
                <w:color w:val="auto"/>
                <w:kern w:val="0"/>
                <w:sz w:val="13"/>
                <w:szCs w:val="13"/>
                <w:highlight w:val="none"/>
              </w:rPr>
              <w:t>吨以上8吨以下的。</w:t>
            </w:r>
          </w:p>
        </w:tc>
        <w:tc>
          <w:tcPr>
            <w:tcW w:w="3058" w:type="dxa"/>
            <w:tcBorders>
              <w:tl2br w:val="nil"/>
              <w:tr2bl w:val="nil"/>
            </w:tcBorders>
            <w:tcMar>
              <w:top w:w="15" w:type="dxa"/>
              <w:left w:w="15" w:type="dxa"/>
              <w:bottom w:w="15" w:type="dxa"/>
              <w:right w:w="15" w:type="dxa"/>
            </w:tcMar>
            <w:vAlign w:val="center"/>
          </w:tcPr>
          <w:p w14:paraId="07ED9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责令改正，对单位处以40万元以上50万元以下罚款，对个人处250元罚款，没收违法所得。</w:t>
            </w:r>
          </w:p>
        </w:tc>
      </w:tr>
      <w:tr w14:paraId="3AFF95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6" w:hRule="atLeast"/>
          <w:jc w:val="center"/>
        </w:trPr>
        <w:tc>
          <w:tcPr>
            <w:tcW w:w="428" w:type="dxa"/>
            <w:vMerge w:val="continue"/>
            <w:tcBorders>
              <w:tl2br w:val="nil"/>
              <w:tr2bl w:val="nil"/>
            </w:tcBorders>
            <w:vAlign w:val="center"/>
          </w:tcPr>
          <w:p w14:paraId="16AE731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467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318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D0F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B12F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未交由具备相应资质条件的单位进行无害化处理的厨余垃圾8</w:t>
            </w:r>
            <w:r>
              <w:rPr>
                <w:rFonts w:hint="eastAsia" w:ascii="仿宋_GB2312" w:hAnsi="宋体" w:eastAsia="仿宋_GB2312" w:cs="宋体"/>
                <w:color w:val="auto"/>
                <w:kern w:val="0"/>
                <w:sz w:val="13"/>
                <w:szCs w:val="13"/>
                <w:highlight w:val="none"/>
              </w:rPr>
              <w:t>吨以上10吨以下的。</w:t>
            </w:r>
          </w:p>
        </w:tc>
        <w:tc>
          <w:tcPr>
            <w:tcW w:w="3058" w:type="dxa"/>
            <w:tcBorders>
              <w:tl2br w:val="nil"/>
              <w:tr2bl w:val="nil"/>
            </w:tcBorders>
            <w:tcMar>
              <w:top w:w="15" w:type="dxa"/>
              <w:left w:w="15" w:type="dxa"/>
              <w:bottom w:w="15" w:type="dxa"/>
              <w:right w:w="15" w:type="dxa"/>
            </w:tcMar>
            <w:vAlign w:val="center"/>
          </w:tcPr>
          <w:p w14:paraId="45A8D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责令改正，对单位处以50万元以上60万元以下罚款，对个人处300元罚款，没收违法所得。</w:t>
            </w:r>
          </w:p>
        </w:tc>
      </w:tr>
      <w:tr w14:paraId="5BFF2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7CF596A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BE46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58A4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605B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53DAB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未交由具备相应资质条件的单位进行无害化处理的厨余垃圾10</w:t>
            </w:r>
            <w:r>
              <w:rPr>
                <w:rFonts w:hint="eastAsia" w:ascii="仿宋_GB2312" w:hAnsi="宋体" w:eastAsia="仿宋_GB2312" w:cs="宋体"/>
                <w:color w:val="auto"/>
                <w:kern w:val="0"/>
                <w:sz w:val="13"/>
                <w:szCs w:val="13"/>
                <w:highlight w:val="none"/>
              </w:rPr>
              <w:t>吨以上12吨以下的。</w:t>
            </w:r>
          </w:p>
        </w:tc>
        <w:tc>
          <w:tcPr>
            <w:tcW w:w="3058" w:type="dxa"/>
            <w:tcBorders>
              <w:tl2br w:val="nil"/>
              <w:tr2bl w:val="nil"/>
            </w:tcBorders>
            <w:tcMar>
              <w:top w:w="15" w:type="dxa"/>
              <w:left w:w="15" w:type="dxa"/>
              <w:bottom w:w="15" w:type="dxa"/>
              <w:right w:w="15" w:type="dxa"/>
            </w:tcMar>
            <w:vAlign w:val="center"/>
          </w:tcPr>
          <w:p w14:paraId="0149CB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责令改正，对单位处以60万元以上70万元以下罚款，对个人处350元罚款，没收违法所得。</w:t>
            </w:r>
          </w:p>
        </w:tc>
      </w:tr>
      <w:tr w14:paraId="5C6557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9" w:hRule="atLeast"/>
          <w:jc w:val="center"/>
        </w:trPr>
        <w:tc>
          <w:tcPr>
            <w:tcW w:w="428" w:type="dxa"/>
            <w:vMerge w:val="continue"/>
            <w:tcBorders>
              <w:tl2br w:val="nil"/>
              <w:tr2bl w:val="nil"/>
            </w:tcBorders>
            <w:vAlign w:val="center"/>
          </w:tcPr>
          <w:p w14:paraId="709014D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323D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221A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3CD4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BC0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未交由具备相应资质条件的单位进行无害化处理的厨余垃圾12</w:t>
            </w:r>
            <w:r>
              <w:rPr>
                <w:rFonts w:hint="eastAsia" w:ascii="仿宋_GB2312" w:hAnsi="宋体" w:eastAsia="仿宋_GB2312" w:cs="宋体"/>
                <w:color w:val="auto"/>
                <w:kern w:val="0"/>
                <w:sz w:val="13"/>
                <w:szCs w:val="13"/>
                <w:highlight w:val="none"/>
              </w:rPr>
              <w:t>吨以上14吨以下的。</w:t>
            </w:r>
          </w:p>
        </w:tc>
        <w:tc>
          <w:tcPr>
            <w:tcW w:w="3058" w:type="dxa"/>
            <w:tcBorders>
              <w:tl2br w:val="nil"/>
              <w:tr2bl w:val="nil"/>
            </w:tcBorders>
            <w:tcMar>
              <w:top w:w="15" w:type="dxa"/>
              <w:left w:w="15" w:type="dxa"/>
              <w:bottom w:w="15" w:type="dxa"/>
              <w:right w:w="15" w:type="dxa"/>
            </w:tcMar>
            <w:vAlign w:val="center"/>
          </w:tcPr>
          <w:p w14:paraId="274AD8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责令改正，对单位处以70万元以上80万元以下罚款，对个人处400元罚款，没收违法所得。</w:t>
            </w:r>
          </w:p>
        </w:tc>
      </w:tr>
      <w:tr w14:paraId="631EC8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continue"/>
            <w:tcBorders>
              <w:tl2br w:val="nil"/>
              <w:tr2bl w:val="nil"/>
            </w:tcBorders>
            <w:vAlign w:val="center"/>
          </w:tcPr>
          <w:p w14:paraId="43240342">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4CA4D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E24F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C0D2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49F16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未交由具备相应资质条件的单位进行无害化处理的厨余垃圾14</w:t>
            </w:r>
            <w:r>
              <w:rPr>
                <w:rFonts w:hint="eastAsia" w:ascii="仿宋_GB2312" w:hAnsi="宋体" w:eastAsia="仿宋_GB2312" w:cs="宋体"/>
                <w:color w:val="auto"/>
                <w:kern w:val="0"/>
                <w:sz w:val="13"/>
                <w:szCs w:val="13"/>
                <w:highlight w:val="none"/>
              </w:rPr>
              <w:t>吨以上16吨以下的。</w:t>
            </w:r>
          </w:p>
        </w:tc>
        <w:tc>
          <w:tcPr>
            <w:tcW w:w="3058" w:type="dxa"/>
            <w:tcBorders>
              <w:tl2br w:val="nil"/>
              <w:tr2bl w:val="nil"/>
            </w:tcBorders>
            <w:tcMar>
              <w:top w:w="15" w:type="dxa"/>
              <w:left w:w="15" w:type="dxa"/>
              <w:bottom w:w="15" w:type="dxa"/>
              <w:right w:w="15" w:type="dxa"/>
            </w:tcMar>
            <w:vAlign w:val="center"/>
          </w:tcPr>
          <w:p w14:paraId="28A7FB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责令改正，对单位处以80万元以上90万元以下罚款，对个人处450元罚款，没收违法所得。</w:t>
            </w:r>
          </w:p>
        </w:tc>
      </w:tr>
      <w:tr w14:paraId="0FB4F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8" w:hRule="atLeast"/>
          <w:jc w:val="center"/>
        </w:trPr>
        <w:tc>
          <w:tcPr>
            <w:tcW w:w="428" w:type="dxa"/>
            <w:vMerge w:val="continue"/>
            <w:tcBorders>
              <w:tl2br w:val="nil"/>
              <w:tr2bl w:val="nil"/>
            </w:tcBorders>
            <w:vAlign w:val="center"/>
          </w:tcPr>
          <w:p w14:paraId="619F2B5E">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A30C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0AE2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A49C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8F54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未交由具备相应资质条件的单位进行无害化处理的厨余垃圾16</w:t>
            </w:r>
            <w:r>
              <w:rPr>
                <w:rFonts w:hint="eastAsia" w:ascii="仿宋_GB2312" w:hAnsi="宋体" w:eastAsia="仿宋_GB2312" w:cs="宋体"/>
                <w:color w:val="auto"/>
                <w:kern w:val="0"/>
                <w:sz w:val="13"/>
                <w:szCs w:val="13"/>
                <w:highlight w:val="none"/>
              </w:rPr>
              <w:t>吨以上的。</w:t>
            </w:r>
          </w:p>
        </w:tc>
        <w:tc>
          <w:tcPr>
            <w:tcW w:w="3058" w:type="dxa"/>
            <w:tcBorders>
              <w:tl2br w:val="nil"/>
              <w:tr2bl w:val="nil"/>
            </w:tcBorders>
            <w:tcMar>
              <w:top w:w="15" w:type="dxa"/>
              <w:left w:w="15" w:type="dxa"/>
              <w:bottom w:w="15" w:type="dxa"/>
              <w:right w:w="15" w:type="dxa"/>
            </w:tcMar>
            <w:vAlign w:val="center"/>
          </w:tcPr>
          <w:p w14:paraId="64A62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责令改正，对单位处以90万元以上100万元以下罚款，对个人处500元罚款，没收违法所得。</w:t>
            </w:r>
          </w:p>
        </w:tc>
      </w:tr>
      <w:tr w14:paraId="502E8E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5" w:hRule="atLeast"/>
          <w:jc w:val="center"/>
        </w:trPr>
        <w:tc>
          <w:tcPr>
            <w:tcW w:w="428" w:type="dxa"/>
            <w:vMerge w:val="restart"/>
            <w:tcBorders>
              <w:tl2br w:val="nil"/>
              <w:tr2bl w:val="nil"/>
            </w:tcBorders>
            <w:vAlign w:val="center"/>
          </w:tcPr>
          <w:p w14:paraId="0215D64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373</w:t>
            </w:r>
          </w:p>
        </w:tc>
        <w:tc>
          <w:tcPr>
            <w:tcW w:w="1550" w:type="dxa"/>
            <w:vMerge w:val="restart"/>
            <w:tcBorders>
              <w:tl2br w:val="nil"/>
              <w:tr2bl w:val="nil"/>
            </w:tcBorders>
            <w:vAlign w:val="center"/>
          </w:tcPr>
          <w:p w14:paraId="29A69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畜禽养殖场、养殖小区利用未经无害化处理的厨余垃圾饲喂畜禽的</w:t>
            </w:r>
          </w:p>
        </w:tc>
        <w:tc>
          <w:tcPr>
            <w:tcW w:w="4820" w:type="dxa"/>
            <w:vMerge w:val="restart"/>
            <w:tcBorders>
              <w:tl2br w:val="nil"/>
              <w:tr2bl w:val="nil"/>
            </w:tcBorders>
            <w:vAlign w:val="center"/>
          </w:tcPr>
          <w:p w14:paraId="2FCCF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（六）</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95307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4FA1D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B1A08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E1CD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31510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r>
      <w:tr w14:paraId="4E9DB0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65" w:hRule="atLeast"/>
          <w:jc w:val="center"/>
        </w:trPr>
        <w:tc>
          <w:tcPr>
            <w:tcW w:w="428" w:type="dxa"/>
            <w:vMerge w:val="continue"/>
            <w:tcBorders>
              <w:tl2br w:val="nil"/>
              <w:tr2bl w:val="nil"/>
            </w:tcBorders>
            <w:vAlign w:val="center"/>
          </w:tcPr>
          <w:p w14:paraId="3EE52D4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C7E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BC2E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36C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3F51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71286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074F25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52DA10B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F7C4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507D6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69E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9A340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（1）经责令停止违法行为后，继续实施违法行为的；（2）曾因实施该违法行为被查处，再次实施该违法行为的；（3）造成重大社会影响或危害后果的。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7C487F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765F6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7" w:hRule="atLeast"/>
          <w:jc w:val="center"/>
        </w:trPr>
        <w:tc>
          <w:tcPr>
            <w:tcW w:w="428" w:type="dxa"/>
            <w:vMerge w:val="restart"/>
            <w:tcBorders>
              <w:tl2br w:val="nil"/>
              <w:tr2bl w:val="nil"/>
            </w:tcBorders>
            <w:vAlign w:val="center"/>
          </w:tcPr>
          <w:p w14:paraId="04FC66E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374</w:t>
            </w:r>
          </w:p>
        </w:tc>
        <w:tc>
          <w:tcPr>
            <w:tcW w:w="1550" w:type="dxa"/>
            <w:vMerge w:val="restart"/>
            <w:tcBorders>
              <w:tl2br w:val="nil"/>
              <w:tr2bl w:val="nil"/>
            </w:tcBorders>
            <w:vAlign w:val="center"/>
          </w:tcPr>
          <w:p w14:paraId="377512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在运输过程中沿途丢弃、遗撒生活垃圾的</w:t>
            </w:r>
          </w:p>
        </w:tc>
        <w:tc>
          <w:tcPr>
            <w:tcW w:w="4820" w:type="dxa"/>
            <w:vMerge w:val="restart"/>
            <w:tcBorders>
              <w:tl2br w:val="nil"/>
              <w:tr2bl w:val="nil"/>
            </w:tcBorders>
            <w:vAlign w:val="center"/>
          </w:tcPr>
          <w:p w14:paraId="6DEDA3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（七）</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B8056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255CA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6FE8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丢弃、遗撒生活垃圾污染路面10平方米以下的。</w:t>
            </w:r>
          </w:p>
        </w:tc>
        <w:tc>
          <w:tcPr>
            <w:tcW w:w="3058" w:type="dxa"/>
            <w:tcBorders>
              <w:tl2br w:val="nil"/>
              <w:tr2bl w:val="nil"/>
            </w:tcBorders>
            <w:tcMar>
              <w:top w:w="15" w:type="dxa"/>
              <w:left w:w="15" w:type="dxa"/>
              <w:bottom w:w="15" w:type="dxa"/>
              <w:right w:w="15" w:type="dxa"/>
            </w:tcMar>
            <w:vAlign w:val="center"/>
          </w:tcPr>
          <w:p w14:paraId="7934E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对单位处以5万元罚款，对个人处以100元罚款，</w:t>
            </w:r>
            <w:r>
              <w:rPr>
                <w:rFonts w:hint="eastAsia" w:ascii="仿宋_GB2312" w:hAnsi="宋体" w:eastAsia="仿宋_GB2312" w:cs="宋体"/>
                <w:color w:val="auto"/>
                <w:sz w:val="13"/>
                <w:szCs w:val="13"/>
                <w:highlight w:val="none"/>
              </w:rPr>
              <w:t>没收违法所得。</w:t>
            </w:r>
          </w:p>
        </w:tc>
      </w:tr>
      <w:tr w14:paraId="342037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5" w:hRule="atLeast"/>
          <w:jc w:val="center"/>
        </w:trPr>
        <w:tc>
          <w:tcPr>
            <w:tcW w:w="428" w:type="dxa"/>
            <w:vMerge w:val="continue"/>
            <w:tcBorders>
              <w:tl2br w:val="nil"/>
              <w:tr2bl w:val="nil"/>
            </w:tcBorders>
            <w:vAlign w:val="center"/>
          </w:tcPr>
          <w:p w14:paraId="434434C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3E5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5048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E351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CC5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53556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对单位处以5万元以上10万元以下罚款，对个人处以150元罚款，</w:t>
            </w:r>
            <w:r>
              <w:rPr>
                <w:rFonts w:hint="eastAsia" w:ascii="仿宋_GB2312" w:hAnsi="宋体" w:eastAsia="仿宋_GB2312" w:cs="宋体"/>
                <w:color w:val="auto"/>
                <w:sz w:val="13"/>
                <w:szCs w:val="13"/>
                <w:highlight w:val="none"/>
              </w:rPr>
              <w:t>没收违法所得。</w:t>
            </w:r>
          </w:p>
        </w:tc>
      </w:tr>
      <w:tr w14:paraId="22F93B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9" w:hRule="atLeast"/>
          <w:jc w:val="center"/>
        </w:trPr>
        <w:tc>
          <w:tcPr>
            <w:tcW w:w="428" w:type="dxa"/>
            <w:vMerge w:val="continue"/>
            <w:tcBorders>
              <w:tl2br w:val="nil"/>
              <w:tr2bl w:val="nil"/>
            </w:tcBorders>
            <w:vAlign w:val="center"/>
          </w:tcPr>
          <w:p w14:paraId="210DBE8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AC89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BFAF5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116ED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0B8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丢弃、遗撒生活垃圾污染路面20平方米以上30平方米以下的。</w:t>
            </w:r>
          </w:p>
        </w:tc>
        <w:tc>
          <w:tcPr>
            <w:tcW w:w="3058" w:type="dxa"/>
            <w:tcBorders>
              <w:tl2br w:val="nil"/>
              <w:tr2bl w:val="nil"/>
            </w:tcBorders>
            <w:tcMar>
              <w:top w:w="15" w:type="dxa"/>
              <w:left w:w="15" w:type="dxa"/>
              <w:bottom w:w="15" w:type="dxa"/>
              <w:right w:w="15" w:type="dxa"/>
            </w:tcMar>
            <w:vAlign w:val="center"/>
          </w:tcPr>
          <w:p w14:paraId="7E75D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对单位处以10万元以上20万元以下罚款，对个人处以200元罚款，</w:t>
            </w:r>
            <w:r>
              <w:rPr>
                <w:rFonts w:hint="eastAsia" w:ascii="仿宋_GB2312" w:hAnsi="宋体" w:eastAsia="仿宋_GB2312" w:cs="宋体"/>
                <w:color w:val="auto"/>
                <w:sz w:val="13"/>
                <w:szCs w:val="13"/>
                <w:highlight w:val="none"/>
              </w:rPr>
              <w:t>没收违法所得。</w:t>
            </w:r>
          </w:p>
        </w:tc>
      </w:tr>
      <w:tr w14:paraId="089A1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3" w:hRule="atLeast"/>
          <w:jc w:val="center"/>
        </w:trPr>
        <w:tc>
          <w:tcPr>
            <w:tcW w:w="428" w:type="dxa"/>
            <w:vMerge w:val="continue"/>
            <w:tcBorders>
              <w:tl2br w:val="nil"/>
              <w:tr2bl w:val="nil"/>
            </w:tcBorders>
            <w:vAlign w:val="center"/>
          </w:tcPr>
          <w:p w14:paraId="13B3916A">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779C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CEB5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49CB8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5F72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丢弃、遗撒生活垃圾污染路面30平方米以上40平方米以下的。</w:t>
            </w:r>
          </w:p>
        </w:tc>
        <w:tc>
          <w:tcPr>
            <w:tcW w:w="3058" w:type="dxa"/>
            <w:tcBorders>
              <w:tl2br w:val="nil"/>
              <w:tr2bl w:val="nil"/>
            </w:tcBorders>
            <w:tcMar>
              <w:top w:w="15" w:type="dxa"/>
              <w:left w:w="15" w:type="dxa"/>
              <w:bottom w:w="15" w:type="dxa"/>
              <w:right w:w="15" w:type="dxa"/>
            </w:tcMar>
            <w:vAlign w:val="center"/>
          </w:tcPr>
          <w:p w14:paraId="30F0C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对单位处以20万元以上30万元以下罚款，对个人处以300元罚款，</w:t>
            </w:r>
            <w:r>
              <w:rPr>
                <w:rFonts w:hint="eastAsia" w:ascii="仿宋_GB2312" w:hAnsi="宋体" w:eastAsia="仿宋_GB2312" w:cs="宋体"/>
                <w:color w:val="auto"/>
                <w:sz w:val="13"/>
                <w:szCs w:val="13"/>
                <w:highlight w:val="none"/>
              </w:rPr>
              <w:t>没收违法所得。</w:t>
            </w:r>
          </w:p>
        </w:tc>
      </w:tr>
      <w:tr w14:paraId="3E773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3" w:hRule="atLeast"/>
          <w:jc w:val="center"/>
        </w:trPr>
        <w:tc>
          <w:tcPr>
            <w:tcW w:w="428" w:type="dxa"/>
            <w:vMerge w:val="continue"/>
            <w:tcBorders>
              <w:tl2br w:val="nil"/>
              <w:tr2bl w:val="nil"/>
            </w:tcBorders>
            <w:vAlign w:val="center"/>
          </w:tcPr>
          <w:p w14:paraId="7C3A5BF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CFD5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DE51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60B3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2E7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丢弃、遗撒生活垃圾污染路面40平方米以上50平方米以下的。</w:t>
            </w:r>
          </w:p>
        </w:tc>
        <w:tc>
          <w:tcPr>
            <w:tcW w:w="3058" w:type="dxa"/>
            <w:tcBorders>
              <w:tl2br w:val="nil"/>
              <w:tr2bl w:val="nil"/>
            </w:tcBorders>
            <w:tcMar>
              <w:top w:w="15" w:type="dxa"/>
              <w:left w:w="15" w:type="dxa"/>
              <w:bottom w:w="15" w:type="dxa"/>
              <w:right w:w="15" w:type="dxa"/>
            </w:tcMar>
            <w:vAlign w:val="center"/>
          </w:tcPr>
          <w:p w14:paraId="2C372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没收违法所得。</w:t>
            </w:r>
          </w:p>
        </w:tc>
      </w:tr>
      <w:tr w14:paraId="46EABA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4" w:hRule="atLeast"/>
          <w:jc w:val="center"/>
        </w:trPr>
        <w:tc>
          <w:tcPr>
            <w:tcW w:w="428" w:type="dxa"/>
            <w:vMerge w:val="continue"/>
            <w:tcBorders>
              <w:tl2br w:val="nil"/>
              <w:tr2bl w:val="nil"/>
            </w:tcBorders>
            <w:vAlign w:val="center"/>
          </w:tcPr>
          <w:p w14:paraId="3A9D5A1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88CB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51A69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C2B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0B3F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172B75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丢弃、遗撒生活垃圾污染路面50平方米以上的。</w:t>
            </w:r>
          </w:p>
          <w:p w14:paraId="0B42E5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2743F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没收违法所得。</w:t>
            </w:r>
          </w:p>
        </w:tc>
      </w:tr>
      <w:tr w14:paraId="2885C1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74EEA7F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375</w:t>
            </w:r>
          </w:p>
        </w:tc>
        <w:tc>
          <w:tcPr>
            <w:tcW w:w="1550" w:type="dxa"/>
            <w:vMerge w:val="restart"/>
            <w:tcBorders>
              <w:tl2br w:val="nil"/>
              <w:tr2bl w:val="nil"/>
            </w:tcBorders>
            <w:vAlign w:val="center"/>
          </w:tcPr>
          <w:p w14:paraId="6FC6E4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未在指定的地点分类投放生活垃圾的</w:t>
            </w:r>
          </w:p>
        </w:tc>
        <w:tc>
          <w:tcPr>
            <w:tcW w:w="4820" w:type="dxa"/>
            <w:vMerge w:val="restart"/>
            <w:tcBorders>
              <w:tl2br w:val="nil"/>
              <w:tr2bl w:val="nil"/>
            </w:tcBorders>
            <w:vAlign w:val="center"/>
          </w:tcPr>
          <w:p w14:paraId="0A744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第一百一十一条第三款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违反本法规定，未在指定的地点分类投放生活垃圾的，由县级以上地方人民政府环境卫生主管部门责令改正；情节严重的，对单位处五万元以上五十万元以下的罚款，对个人依法处以罚款。</w:t>
            </w:r>
          </w:p>
        </w:tc>
        <w:tc>
          <w:tcPr>
            <w:tcW w:w="823" w:type="dxa"/>
            <w:tcBorders>
              <w:tl2br w:val="nil"/>
              <w:tr2bl w:val="nil"/>
            </w:tcBorders>
            <w:tcMar>
              <w:top w:w="15" w:type="dxa"/>
              <w:left w:w="15" w:type="dxa"/>
              <w:bottom w:w="15" w:type="dxa"/>
              <w:right w:w="15" w:type="dxa"/>
            </w:tcMar>
            <w:vAlign w:val="center"/>
          </w:tcPr>
          <w:p w14:paraId="1BE6E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03B8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E70DD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p>
        </w:tc>
      </w:tr>
      <w:tr w14:paraId="60AE5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8" w:hRule="atLeast"/>
          <w:jc w:val="center"/>
        </w:trPr>
        <w:tc>
          <w:tcPr>
            <w:tcW w:w="428" w:type="dxa"/>
            <w:vMerge w:val="continue"/>
            <w:tcBorders>
              <w:tl2br w:val="nil"/>
              <w:tr2bl w:val="nil"/>
            </w:tcBorders>
            <w:vAlign w:val="center"/>
          </w:tcPr>
          <w:p w14:paraId="1AF73B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BC5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861F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AFF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7649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B81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责令改正；对单位处五万元以上三十万元以下的罚款，对个人依法处以罚款。</w:t>
            </w:r>
          </w:p>
        </w:tc>
      </w:tr>
      <w:tr w14:paraId="562605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0" w:hRule="atLeast"/>
          <w:jc w:val="center"/>
        </w:trPr>
        <w:tc>
          <w:tcPr>
            <w:tcW w:w="428" w:type="dxa"/>
            <w:vMerge w:val="continue"/>
            <w:tcBorders>
              <w:tl2br w:val="nil"/>
              <w:tr2bl w:val="nil"/>
            </w:tcBorders>
            <w:vAlign w:val="center"/>
          </w:tcPr>
          <w:p w14:paraId="73730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88252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B86C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4DAF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A06D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5D693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责令改正；对单位处三十万元以上五十万元以下的罚款，对个人依法处以罚款。</w:t>
            </w:r>
          </w:p>
        </w:tc>
      </w:tr>
    </w:tbl>
    <w:p w14:paraId="5CCB9A61">
      <w:pPr>
        <w:widowControl/>
        <w:spacing w:line="240" w:lineRule="auto"/>
        <w:rPr>
          <w:rFonts w:ascii="仿宋_GB2312" w:hAnsi="宋体" w:eastAsia="仿宋_GB2312"/>
          <w:color w:val="auto"/>
          <w:szCs w:val="21"/>
          <w:highlight w:val="none"/>
        </w:rPr>
      </w:pPr>
    </w:p>
    <w:p w14:paraId="0D0B16E5">
      <w:pPr>
        <w:spacing w:line="240" w:lineRule="auto"/>
        <w:rPr>
          <w:color w:val="auto"/>
          <w:highlight w:val="none"/>
        </w:rPr>
      </w:pPr>
    </w:p>
    <w:sectPr>
      <w:footerReference r:id="rId6" w:type="default"/>
      <w:pgSz w:w="16838" w:h="11906" w:orient="landscape"/>
      <w:pgMar w:top="1066" w:right="1100" w:bottom="612" w:left="1440" w:header="454" w:footer="454"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7DBC">
    <w:pPr>
      <w:pStyle w:val="1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1892">
    <w:pPr>
      <w:pStyle w:val="1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51C11">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51C11">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1AEF4"/>
    <w:multiLevelType w:val="singleLevel"/>
    <w:tmpl w:val="AEA1AEF4"/>
    <w:lvl w:ilvl="0" w:tentative="0">
      <w:start w:val="240"/>
      <w:numFmt w:val="decimal"/>
      <w:lvlText w:val="%1"/>
      <w:lvlJc w:val="center"/>
      <w:pPr>
        <w:tabs>
          <w:tab w:val="left" w:pos="397"/>
        </w:tabs>
        <w:ind w:left="454" w:leftChars="0" w:hanging="454" w:firstLineChars="0"/>
      </w:pPr>
      <w:rPr>
        <w:rFonts w:hint="default"/>
      </w:rPr>
    </w:lvl>
  </w:abstractNum>
  <w:abstractNum w:abstractNumId="1">
    <w:nsid w:val="E056BB4A"/>
    <w:multiLevelType w:val="singleLevel"/>
    <w:tmpl w:val="E056BB4A"/>
    <w:lvl w:ilvl="0" w:tentative="0">
      <w:start w:val="1"/>
      <w:numFmt w:val="chineseCounting"/>
      <w:suff w:val="nothing"/>
      <w:lvlText w:val="（%1）"/>
      <w:lvlJc w:val="left"/>
      <w:rPr>
        <w:rFonts w:hint="eastAsia"/>
      </w:rPr>
    </w:lvl>
  </w:abstractNum>
  <w:abstractNum w:abstractNumId="2">
    <w:nsid w:val="F34D3F28"/>
    <w:multiLevelType w:val="singleLevel"/>
    <w:tmpl w:val="F34D3F28"/>
    <w:lvl w:ilvl="0" w:tentative="0">
      <w:start w:val="5"/>
      <w:numFmt w:val="chineseCounting"/>
      <w:suff w:val="nothing"/>
      <w:lvlText w:val="（%1）"/>
      <w:lvlJc w:val="left"/>
      <w:pPr>
        <w:ind w:left="260" w:leftChars="0" w:firstLine="0" w:firstLineChars="0"/>
      </w:pPr>
      <w:rPr>
        <w:rFonts w:hint="eastAsia"/>
      </w:rPr>
    </w:lvl>
  </w:abstractNum>
  <w:abstractNum w:abstractNumId="3">
    <w:nsid w:val="FE1A84B9"/>
    <w:multiLevelType w:val="singleLevel"/>
    <w:tmpl w:val="FE1A84B9"/>
    <w:lvl w:ilvl="0" w:tentative="0">
      <w:start w:val="238"/>
      <w:numFmt w:val="decimal"/>
      <w:lvlText w:val="%1"/>
      <w:lvlJc w:val="center"/>
      <w:pPr>
        <w:tabs>
          <w:tab w:val="left" w:pos="397"/>
        </w:tabs>
        <w:ind w:left="454" w:leftChars="0" w:hanging="454" w:firstLineChars="0"/>
      </w:pPr>
      <w:rPr>
        <w:rFonts w:hint="default"/>
      </w:rPr>
    </w:lvl>
  </w:abstractNum>
  <w:abstractNum w:abstractNumId="4">
    <w:nsid w:val="FF66A615"/>
    <w:multiLevelType w:val="singleLevel"/>
    <w:tmpl w:val="FF66A615"/>
    <w:lvl w:ilvl="0" w:tentative="0">
      <w:start w:val="2"/>
      <w:numFmt w:val="chineseCounting"/>
      <w:suff w:val="nothing"/>
      <w:lvlText w:val="（%1）"/>
      <w:lvlJc w:val="left"/>
      <w:rPr>
        <w:rFonts w:hint="eastAsia"/>
      </w:rPr>
    </w:lvl>
  </w:abstractNum>
  <w:abstractNum w:abstractNumId="5">
    <w:nsid w:val="110A64DB"/>
    <w:multiLevelType w:val="multilevel"/>
    <w:tmpl w:val="110A64DB"/>
    <w:lvl w:ilvl="0" w:tentative="0">
      <w:start w:val="33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C32DB1"/>
    <w:multiLevelType w:val="multilevel"/>
    <w:tmpl w:val="27C32DB1"/>
    <w:lvl w:ilvl="0" w:tentative="0">
      <w:start w:val="3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AEE0435"/>
    <w:multiLevelType w:val="singleLevel"/>
    <w:tmpl w:val="2AEE0435"/>
    <w:lvl w:ilvl="0" w:tentative="0">
      <w:start w:val="1"/>
      <w:numFmt w:val="chineseCounting"/>
      <w:suff w:val="nothing"/>
      <w:lvlText w:val="（%1）"/>
      <w:lvlJc w:val="left"/>
      <w:rPr>
        <w:rFonts w:hint="eastAsia"/>
      </w:rPr>
    </w:lvl>
  </w:abstractNum>
  <w:abstractNum w:abstractNumId="8">
    <w:nsid w:val="2F17810D"/>
    <w:multiLevelType w:val="singleLevel"/>
    <w:tmpl w:val="2F17810D"/>
    <w:lvl w:ilvl="0" w:tentative="0">
      <w:start w:val="1"/>
      <w:numFmt w:val="chineseCounting"/>
      <w:suff w:val="nothing"/>
      <w:lvlText w:val="（%1）"/>
      <w:lvlJc w:val="left"/>
      <w:rPr>
        <w:rFonts w:hint="eastAsia"/>
      </w:rPr>
    </w:lvl>
  </w:abstractNum>
  <w:abstractNum w:abstractNumId="9">
    <w:nsid w:val="2F483786"/>
    <w:multiLevelType w:val="singleLevel"/>
    <w:tmpl w:val="2F483786"/>
    <w:lvl w:ilvl="0" w:tentative="0">
      <w:start w:val="295"/>
      <w:numFmt w:val="decimal"/>
      <w:lvlText w:val="%1"/>
      <w:lvlJc w:val="center"/>
      <w:pPr>
        <w:tabs>
          <w:tab w:val="left" w:pos="397"/>
        </w:tabs>
        <w:ind w:left="454" w:leftChars="0" w:hanging="454" w:firstLineChars="0"/>
      </w:pPr>
      <w:rPr>
        <w:rFonts w:hint="default"/>
      </w:rPr>
    </w:lvl>
  </w:abstractNum>
  <w:abstractNum w:abstractNumId="10">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5B1559"/>
    <w:multiLevelType w:val="singleLevel"/>
    <w:tmpl w:val="5F5B1559"/>
    <w:lvl w:ilvl="0" w:tentative="0">
      <w:start w:val="1"/>
      <w:numFmt w:val="chineseCounting"/>
      <w:suff w:val="nothing"/>
      <w:lvlText w:val="（%1）"/>
      <w:lvlJc w:val="left"/>
      <w:rPr>
        <w:rFonts w:hint="eastAsia"/>
      </w:rPr>
    </w:lvl>
  </w:abstractNum>
  <w:abstractNum w:abstractNumId="13">
    <w:nsid w:val="71B0C3AD"/>
    <w:multiLevelType w:val="singleLevel"/>
    <w:tmpl w:val="71B0C3AD"/>
    <w:lvl w:ilvl="0" w:tentative="0">
      <w:start w:val="6"/>
      <w:numFmt w:val="chineseCounting"/>
      <w:suff w:val="nothing"/>
      <w:lvlText w:val="（%1）"/>
      <w:lvlJc w:val="left"/>
      <w:rPr>
        <w:rFonts w:hint="eastAsia"/>
      </w:rPr>
    </w:lvl>
  </w:abstractNum>
  <w:num w:numId="1">
    <w:abstractNumId w:val="13"/>
  </w:num>
  <w:num w:numId="2">
    <w:abstractNumId w:val="1"/>
  </w:num>
  <w:num w:numId="3">
    <w:abstractNumId w:val="4"/>
  </w:num>
  <w:num w:numId="4">
    <w:abstractNumId w:val="10"/>
  </w:num>
  <w:num w:numId="5">
    <w:abstractNumId w:val="3"/>
  </w:num>
  <w:num w:numId="6">
    <w:abstractNumId w:val="0"/>
  </w:num>
  <w:num w:numId="7">
    <w:abstractNumId w:val="7"/>
  </w:num>
  <w:num w:numId="8">
    <w:abstractNumId w:val="12"/>
  </w:num>
  <w:num w:numId="9">
    <w:abstractNumId w:val="5"/>
  </w:num>
  <w:num w:numId="10">
    <w:abstractNumId w:val="2"/>
  </w:num>
  <w:num w:numId="11">
    <w:abstractNumId w:val="9"/>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mY1OGE2YWY5N2ZiNzEyN2QxZjY0YzE0ZjYyNTMifQ=="/>
  </w:docVars>
  <w:rsids>
    <w:rsidRoot w:val="00172A2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330063"/>
    <w:rsid w:val="025848D4"/>
    <w:rsid w:val="02A5577A"/>
    <w:rsid w:val="02D22E56"/>
    <w:rsid w:val="030A4958"/>
    <w:rsid w:val="03E304BD"/>
    <w:rsid w:val="03FE5F71"/>
    <w:rsid w:val="04400483"/>
    <w:rsid w:val="04C16153"/>
    <w:rsid w:val="04CC0AC5"/>
    <w:rsid w:val="0548574A"/>
    <w:rsid w:val="057B7935"/>
    <w:rsid w:val="06051716"/>
    <w:rsid w:val="06FC5746"/>
    <w:rsid w:val="07CD05D3"/>
    <w:rsid w:val="08105C43"/>
    <w:rsid w:val="08417C84"/>
    <w:rsid w:val="09451A08"/>
    <w:rsid w:val="0AD618C2"/>
    <w:rsid w:val="0C394176"/>
    <w:rsid w:val="0CAE6749"/>
    <w:rsid w:val="0CAF59B2"/>
    <w:rsid w:val="0D1129FD"/>
    <w:rsid w:val="0D8C1019"/>
    <w:rsid w:val="0D9E7809"/>
    <w:rsid w:val="0DE10621"/>
    <w:rsid w:val="0DFE0520"/>
    <w:rsid w:val="0EAF24CD"/>
    <w:rsid w:val="1064458A"/>
    <w:rsid w:val="10F755B1"/>
    <w:rsid w:val="11597431"/>
    <w:rsid w:val="11BA69FB"/>
    <w:rsid w:val="136D1FBB"/>
    <w:rsid w:val="139413D7"/>
    <w:rsid w:val="13A24CF6"/>
    <w:rsid w:val="15D216CE"/>
    <w:rsid w:val="174529A1"/>
    <w:rsid w:val="17D50129"/>
    <w:rsid w:val="181A02C6"/>
    <w:rsid w:val="182778AF"/>
    <w:rsid w:val="18905BA6"/>
    <w:rsid w:val="1988355B"/>
    <w:rsid w:val="199D3F96"/>
    <w:rsid w:val="1A463AFA"/>
    <w:rsid w:val="1AAE2A25"/>
    <w:rsid w:val="1AB062D8"/>
    <w:rsid w:val="1AED2764"/>
    <w:rsid w:val="1AF70C4B"/>
    <w:rsid w:val="1B027E29"/>
    <w:rsid w:val="1B737AF3"/>
    <w:rsid w:val="1D2547F1"/>
    <w:rsid w:val="1D2D3204"/>
    <w:rsid w:val="1DAA206C"/>
    <w:rsid w:val="1DF20D15"/>
    <w:rsid w:val="1E6B3826"/>
    <w:rsid w:val="1F0C43CD"/>
    <w:rsid w:val="1F5F0CA3"/>
    <w:rsid w:val="1FBF827C"/>
    <w:rsid w:val="20107B1C"/>
    <w:rsid w:val="204C226F"/>
    <w:rsid w:val="20C224E4"/>
    <w:rsid w:val="20D5619C"/>
    <w:rsid w:val="21634A29"/>
    <w:rsid w:val="21E5472C"/>
    <w:rsid w:val="22C5234C"/>
    <w:rsid w:val="23A02BEB"/>
    <w:rsid w:val="23DE3EE7"/>
    <w:rsid w:val="244113FB"/>
    <w:rsid w:val="247812F9"/>
    <w:rsid w:val="24F552A0"/>
    <w:rsid w:val="25164A58"/>
    <w:rsid w:val="25B71766"/>
    <w:rsid w:val="26802C75"/>
    <w:rsid w:val="281D5D2F"/>
    <w:rsid w:val="28525506"/>
    <w:rsid w:val="287E6AD0"/>
    <w:rsid w:val="29AA24AE"/>
    <w:rsid w:val="29FA3BB0"/>
    <w:rsid w:val="2A220E13"/>
    <w:rsid w:val="2A4A1DAD"/>
    <w:rsid w:val="2B1C0A93"/>
    <w:rsid w:val="2B383B7D"/>
    <w:rsid w:val="2B5F4F69"/>
    <w:rsid w:val="2BBC6B7A"/>
    <w:rsid w:val="2C6213B2"/>
    <w:rsid w:val="2CA801C9"/>
    <w:rsid w:val="2CC23C3E"/>
    <w:rsid w:val="2F2D5612"/>
    <w:rsid w:val="2F676412"/>
    <w:rsid w:val="2FB72EAF"/>
    <w:rsid w:val="2FEFD766"/>
    <w:rsid w:val="3091115B"/>
    <w:rsid w:val="30FF0C3A"/>
    <w:rsid w:val="33441D78"/>
    <w:rsid w:val="336F70E4"/>
    <w:rsid w:val="348011EA"/>
    <w:rsid w:val="35433444"/>
    <w:rsid w:val="35C612CE"/>
    <w:rsid w:val="37160A8C"/>
    <w:rsid w:val="37B67BDB"/>
    <w:rsid w:val="37FB9FBC"/>
    <w:rsid w:val="38063BEE"/>
    <w:rsid w:val="3A2563D2"/>
    <w:rsid w:val="3A8061EB"/>
    <w:rsid w:val="3B5F1F13"/>
    <w:rsid w:val="3B721837"/>
    <w:rsid w:val="3BB33ACC"/>
    <w:rsid w:val="3BB72DA6"/>
    <w:rsid w:val="3BC137A0"/>
    <w:rsid w:val="3C8402B7"/>
    <w:rsid w:val="3C9C26C4"/>
    <w:rsid w:val="3D0A1EF8"/>
    <w:rsid w:val="3D87D8B3"/>
    <w:rsid w:val="3DBD1C44"/>
    <w:rsid w:val="3DC16694"/>
    <w:rsid w:val="3F92DDB7"/>
    <w:rsid w:val="3FBD073D"/>
    <w:rsid w:val="3FE438BE"/>
    <w:rsid w:val="3FFDD8D6"/>
    <w:rsid w:val="4006028E"/>
    <w:rsid w:val="40515767"/>
    <w:rsid w:val="406E2B5A"/>
    <w:rsid w:val="41971DA3"/>
    <w:rsid w:val="41EC08E1"/>
    <w:rsid w:val="42230174"/>
    <w:rsid w:val="423B3B37"/>
    <w:rsid w:val="423B574B"/>
    <w:rsid w:val="4241123D"/>
    <w:rsid w:val="43E27E45"/>
    <w:rsid w:val="44290F48"/>
    <w:rsid w:val="445B21D4"/>
    <w:rsid w:val="44E77255"/>
    <w:rsid w:val="462B0DE5"/>
    <w:rsid w:val="46691636"/>
    <w:rsid w:val="46E03886"/>
    <w:rsid w:val="46F53B97"/>
    <w:rsid w:val="47EB56A0"/>
    <w:rsid w:val="48D3615A"/>
    <w:rsid w:val="48EB2626"/>
    <w:rsid w:val="49A60BF4"/>
    <w:rsid w:val="4A13323F"/>
    <w:rsid w:val="4AF84126"/>
    <w:rsid w:val="4B90226B"/>
    <w:rsid w:val="4BA05588"/>
    <w:rsid w:val="4BAF7BCB"/>
    <w:rsid w:val="4BD57987"/>
    <w:rsid w:val="4C400E10"/>
    <w:rsid w:val="4CEB0C71"/>
    <w:rsid w:val="4D8C1650"/>
    <w:rsid w:val="4EA6208A"/>
    <w:rsid w:val="4EF51FA3"/>
    <w:rsid w:val="4F282B1D"/>
    <w:rsid w:val="4FB21842"/>
    <w:rsid w:val="50FF1B13"/>
    <w:rsid w:val="510B24D7"/>
    <w:rsid w:val="512317F9"/>
    <w:rsid w:val="52A7B600"/>
    <w:rsid w:val="52B14033"/>
    <w:rsid w:val="53A05304"/>
    <w:rsid w:val="53B26594"/>
    <w:rsid w:val="540F3628"/>
    <w:rsid w:val="54B147EF"/>
    <w:rsid w:val="54F63F7F"/>
    <w:rsid w:val="551E3A9E"/>
    <w:rsid w:val="55345F5A"/>
    <w:rsid w:val="55441D01"/>
    <w:rsid w:val="55592341"/>
    <w:rsid w:val="55E90765"/>
    <w:rsid w:val="5667269D"/>
    <w:rsid w:val="57EB6156"/>
    <w:rsid w:val="57F22EC2"/>
    <w:rsid w:val="58470074"/>
    <w:rsid w:val="591724A4"/>
    <w:rsid w:val="591F3D01"/>
    <w:rsid w:val="59967ADE"/>
    <w:rsid w:val="5A44388B"/>
    <w:rsid w:val="5A9F2BC0"/>
    <w:rsid w:val="5AD56EC2"/>
    <w:rsid w:val="5AEF673F"/>
    <w:rsid w:val="5B44114A"/>
    <w:rsid w:val="5C3E49C6"/>
    <w:rsid w:val="5D060374"/>
    <w:rsid w:val="5E5F4B21"/>
    <w:rsid w:val="5EA73D28"/>
    <w:rsid w:val="5FF85D8A"/>
    <w:rsid w:val="606212F6"/>
    <w:rsid w:val="60F753B1"/>
    <w:rsid w:val="618172C6"/>
    <w:rsid w:val="62F77414"/>
    <w:rsid w:val="62FF66F4"/>
    <w:rsid w:val="6342773F"/>
    <w:rsid w:val="63B46A39"/>
    <w:rsid w:val="63FA76B1"/>
    <w:rsid w:val="64EE78B6"/>
    <w:rsid w:val="65085C47"/>
    <w:rsid w:val="65160339"/>
    <w:rsid w:val="655832D4"/>
    <w:rsid w:val="65B337C6"/>
    <w:rsid w:val="65C051AB"/>
    <w:rsid w:val="662A20DC"/>
    <w:rsid w:val="66327427"/>
    <w:rsid w:val="665D29C6"/>
    <w:rsid w:val="66DC0A88"/>
    <w:rsid w:val="6781556C"/>
    <w:rsid w:val="67BF7B92"/>
    <w:rsid w:val="689E5F8F"/>
    <w:rsid w:val="69846408"/>
    <w:rsid w:val="6BAD4C5D"/>
    <w:rsid w:val="6BE21B9D"/>
    <w:rsid w:val="6C2A7A6D"/>
    <w:rsid w:val="6C4B4758"/>
    <w:rsid w:val="6CB611CA"/>
    <w:rsid w:val="6E4C611A"/>
    <w:rsid w:val="6E8B1F0A"/>
    <w:rsid w:val="6EB74327"/>
    <w:rsid w:val="6EC8028F"/>
    <w:rsid w:val="6F130A06"/>
    <w:rsid w:val="6F1F1ECC"/>
    <w:rsid w:val="6FCB5155"/>
    <w:rsid w:val="705A7660"/>
    <w:rsid w:val="70894A0D"/>
    <w:rsid w:val="709E193E"/>
    <w:rsid w:val="709F18D2"/>
    <w:rsid w:val="70D62E0D"/>
    <w:rsid w:val="712C15E1"/>
    <w:rsid w:val="717C6C5D"/>
    <w:rsid w:val="718D5813"/>
    <w:rsid w:val="71DB20DB"/>
    <w:rsid w:val="73076BFF"/>
    <w:rsid w:val="738653CA"/>
    <w:rsid w:val="74326209"/>
    <w:rsid w:val="75355FF3"/>
    <w:rsid w:val="75FBDC93"/>
    <w:rsid w:val="76021EE2"/>
    <w:rsid w:val="76032F0C"/>
    <w:rsid w:val="765A3E29"/>
    <w:rsid w:val="7711659E"/>
    <w:rsid w:val="775457D3"/>
    <w:rsid w:val="78050E27"/>
    <w:rsid w:val="78983FB5"/>
    <w:rsid w:val="78BB52B2"/>
    <w:rsid w:val="78D24494"/>
    <w:rsid w:val="79E65289"/>
    <w:rsid w:val="79E7746A"/>
    <w:rsid w:val="7A693E70"/>
    <w:rsid w:val="7AAA565E"/>
    <w:rsid w:val="7AAC3594"/>
    <w:rsid w:val="7ACB2E69"/>
    <w:rsid w:val="7BA9296D"/>
    <w:rsid w:val="7BAE5F86"/>
    <w:rsid w:val="7BDD0B15"/>
    <w:rsid w:val="7C2936C9"/>
    <w:rsid w:val="7C8E0A7C"/>
    <w:rsid w:val="7DEC7262"/>
    <w:rsid w:val="7E8B1E0C"/>
    <w:rsid w:val="7EA81B1F"/>
    <w:rsid w:val="7ECB31C6"/>
    <w:rsid w:val="7F26062C"/>
    <w:rsid w:val="7F76391C"/>
    <w:rsid w:val="7FBFD0A1"/>
    <w:rsid w:val="93AF782E"/>
    <w:rsid w:val="9FFBE090"/>
    <w:rsid w:val="BAEE4F3A"/>
    <w:rsid w:val="CFB55FD6"/>
    <w:rsid w:val="CFFED540"/>
    <w:rsid w:val="D9EEC4BC"/>
    <w:rsid w:val="DF6CFD15"/>
    <w:rsid w:val="DFBF4640"/>
    <w:rsid w:val="EE6FCFB4"/>
    <w:rsid w:val="EEFB7ABA"/>
    <w:rsid w:val="EFCFD0D5"/>
    <w:rsid w:val="EFFF052F"/>
    <w:rsid w:val="FED39D98"/>
    <w:rsid w:val="FFD6B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autoRedefine/>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1"/>
    <w:autoRedefine/>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4"/>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semiHidden/>
    <w:unhideWhenUsed/>
    <w:qFormat/>
    <w:uiPriority w:val="99"/>
    <w:pPr>
      <w:jc w:val="left"/>
    </w:pPr>
  </w:style>
  <w:style w:type="paragraph" w:styleId="12">
    <w:name w:val="toc 3"/>
    <w:basedOn w:val="1"/>
    <w:next w:val="1"/>
    <w:autoRedefine/>
    <w:unhideWhenUsed/>
    <w:qFormat/>
    <w:uiPriority w:val="39"/>
    <w:pPr>
      <w:widowControl/>
      <w:spacing w:after="100" w:line="276" w:lineRule="auto"/>
      <w:ind w:left="440"/>
      <w:jc w:val="left"/>
    </w:pPr>
    <w:rPr>
      <w:kern w:val="0"/>
      <w:sz w:val="22"/>
    </w:rPr>
  </w:style>
  <w:style w:type="paragraph" w:styleId="13">
    <w:name w:val="Balloon Text"/>
    <w:basedOn w:val="1"/>
    <w:link w:val="29"/>
    <w:autoRedefine/>
    <w:qFormat/>
    <w:uiPriority w:val="0"/>
    <w:rPr>
      <w:sz w:val="18"/>
      <w:szCs w:val="18"/>
    </w:rPr>
  </w:style>
  <w:style w:type="paragraph" w:styleId="14">
    <w:name w:val="footer"/>
    <w:basedOn w:val="1"/>
    <w:link w:val="30"/>
    <w:autoRedefine/>
    <w:qFormat/>
    <w:uiPriority w:val="0"/>
    <w:pPr>
      <w:tabs>
        <w:tab w:val="center" w:pos="4153"/>
        <w:tab w:val="right" w:pos="8306"/>
      </w:tabs>
      <w:snapToGrid w:val="0"/>
      <w:jc w:val="left"/>
    </w:pPr>
    <w:rPr>
      <w:sz w:val="18"/>
      <w:szCs w:val="18"/>
    </w:rPr>
  </w:style>
  <w:style w:type="paragraph" w:styleId="15">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toc 2"/>
    <w:basedOn w:val="1"/>
    <w:next w:val="1"/>
    <w:autoRedefine/>
    <w:unhideWhenUsed/>
    <w:qFormat/>
    <w:uiPriority w:val="39"/>
    <w:pPr>
      <w:widowControl/>
      <w:spacing w:after="100" w:line="276" w:lineRule="auto"/>
      <w:ind w:left="220"/>
      <w:jc w:val="left"/>
    </w:pPr>
    <w:rPr>
      <w:kern w:val="0"/>
      <w:sz w:val="22"/>
    </w:rPr>
  </w:style>
  <w:style w:type="paragraph" w:styleId="18">
    <w:name w:val="toc 9"/>
    <w:basedOn w:val="1"/>
    <w:next w:val="1"/>
    <w:semiHidden/>
    <w:unhideWhenUsed/>
    <w:qFormat/>
    <w:uiPriority w:val="39"/>
    <w:pPr>
      <w:ind w:left="3360" w:leftChars="1600"/>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28"/>
    <w:autoRedefine/>
    <w:qFormat/>
    <w:uiPriority w:val="0"/>
    <w:pPr>
      <w:spacing w:before="240" w:after="60"/>
      <w:jc w:val="center"/>
      <w:outlineLvl w:val="0"/>
    </w:pPr>
    <w:rPr>
      <w:rFonts w:ascii="Cambria" w:hAnsi="Cambria"/>
      <w:b/>
      <w:bCs/>
      <w:sz w:val="32"/>
      <w:szCs w:val="32"/>
    </w:r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800080" w:themeColor="followedHyperlink"/>
      <w:u w:val="single"/>
      <w14:textFill>
        <w14:solidFill>
          <w14:schemeClr w14:val="folHlink"/>
        </w14:solidFill>
      </w14:textFill>
    </w:rPr>
  </w:style>
  <w:style w:type="character" w:styleId="27">
    <w:name w:val="Hyperlink"/>
    <w:autoRedefine/>
    <w:unhideWhenUsed/>
    <w:qFormat/>
    <w:uiPriority w:val="99"/>
    <w:rPr>
      <w:color w:val="0000FF"/>
      <w:u w:val="single"/>
    </w:rPr>
  </w:style>
  <w:style w:type="character" w:customStyle="1" w:styleId="28">
    <w:name w:val="标题 Char"/>
    <w:basedOn w:val="23"/>
    <w:link w:val="20"/>
    <w:autoRedefine/>
    <w:qFormat/>
    <w:uiPriority w:val="0"/>
    <w:rPr>
      <w:rFonts w:ascii="Cambria" w:hAnsi="Cambria"/>
      <w:b/>
      <w:bCs/>
      <w:sz w:val="32"/>
      <w:szCs w:val="32"/>
    </w:rPr>
  </w:style>
  <w:style w:type="character" w:customStyle="1" w:styleId="29">
    <w:name w:val="批注框文本 Char"/>
    <w:basedOn w:val="23"/>
    <w:link w:val="13"/>
    <w:autoRedefine/>
    <w:qFormat/>
    <w:uiPriority w:val="0"/>
    <w:rPr>
      <w:sz w:val="18"/>
      <w:szCs w:val="18"/>
    </w:rPr>
  </w:style>
  <w:style w:type="character" w:customStyle="1" w:styleId="30">
    <w:name w:val="页脚 Char"/>
    <w:link w:val="14"/>
    <w:autoRedefine/>
    <w:qFormat/>
    <w:uiPriority w:val="0"/>
    <w:rPr>
      <w:sz w:val="18"/>
      <w:szCs w:val="18"/>
    </w:rPr>
  </w:style>
  <w:style w:type="character" w:customStyle="1" w:styleId="31">
    <w:name w:val="页眉 Char"/>
    <w:link w:val="15"/>
    <w:autoRedefine/>
    <w:qFormat/>
    <w:uiPriority w:val="0"/>
    <w:rPr>
      <w:sz w:val="18"/>
      <w:szCs w:val="18"/>
    </w:rPr>
  </w:style>
  <w:style w:type="paragraph" w:customStyle="1" w:styleId="32">
    <w:name w:val="Char"/>
    <w:basedOn w:val="1"/>
    <w:autoRedefine/>
    <w:qFormat/>
    <w:uiPriority w:val="0"/>
    <w:rPr>
      <w:rFonts w:ascii="Times New Roman" w:hAnsi="Times New Roman" w:eastAsia="宋体" w:cs="Times New Roman"/>
      <w:szCs w:val="24"/>
    </w:rPr>
  </w:style>
  <w:style w:type="character" w:customStyle="1" w:styleId="33">
    <w:name w:val="标题 Char1"/>
    <w:basedOn w:val="23"/>
    <w:autoRedefine/>
    <w:qFormat/>
    <w:uiPriority w:val="10"/>
    <w:rPr>
      <w:rFonts w:eastAsia="宋体" w:asciiTheme="majorHAnsi" w:hAnsiTheme="majorHAnsi" w:cstheme="majorBidi"/>
      <w:b/>
      <w:bCs/>
      <w:sz w:val="32"/>
      <w:szCs w:val="32"/>
    </w:rPr>
  </w:style>
  <w:style w:type="character" w:customStyle="1" w:styleId="34">
    <w:name w:val="页眉 Char1"/>
    <w:basedOn w:val="23"/>
    <w:autoRedefine/>
    <w:semiHidden/>
    <w:qFormat/>
    <w:uiPriority w:val="99"/>
    <w:rPr>
      <w:sz w:val="18"/>
      <w:szCs w:val="18"/>
    </w:rPr>
  </w:style>
  <w:style w:type="character" w:customStyle="1" w:styleId="35">
    <w:name w:val="页脚 Char1"/>
    <w:basedOn w:val="23"/>
    <w:autoRedefine/>
    <w:semiHidden/>
    <w:qFormat/>
    <w:uiPriority w:val="99"/>
    <w:rPr>
      <w:sz w:val="18"/>
      <w:szCs w:val="18"/>
    </w:rPr>
  </w:style>
  <w:style w:type="character" w:customStyle="1" w:styleId="36">
    <w:name w:val="批注框文本 Char1"/>
    <w:basedOn w:val="23"/>
    <w:autoRedefine/>
    <w:semiHidden/>
    <w:qFormat/>
    <w:uiPriority w:val="99"/>
    <w:rPr>
      <w:sz w:val="18"/>
      <w:szCs w:val="18"/>
    </w:rPr>
  </w:style>
  <w:style w:type="paragraph" w:styleId="37">
    <w:name w:val="List Paragraph"/>
    <w:basedOn w:val="1"/>
    <w:autoRedefine/>
    <w:qFormat/>
    <w:uiPriority w:val="34"/>
    <w:pPr>
      <w:ind w:firstLine="420" w:firstLineChars="200"/>
    </w:pPr>
  </w:style>
  <w:style w:type="character" w:customStyle="1" w:styleId="38">
    <w:name w:val="15"/>
    <w:basedOn w:val="23"/>
    <w:autoRedefine/>
    <w:qFormat/>
    <w:uiPriority w:val="0"/>
    <w:rPr>
      <w:rFonts w:hint="default" w:ascii="Times New Roman" w:hAnsi="Times New Roman" w:cs="Times New Roman"/>
      <w:b/>
      <w:bCs/>
    </w:rPr>
  </w:style>
  <w:style w:type="character" w:customStyle="1" w:styleId="39">
    <w:name w:val="apple-style-span"/>
    <w:basedOn w:val="23"/>
    <w:autoRedefine/>
    <w:qFormat/>
    <w:uiPriority w:val="0"/>
  </w:style>
  <w:style w:type="character" w:customStyle="1" w:styleId="40">
    <w:name w:val="grame"/>
    <w:basedOn w:val="23"/>
    <w:autoRedefine/>
    <w:qFormat/>
    <w:uiPriority w:val="0"/>
  </w:style>
  <w:style w:type="character" w:customStyle="1" w:styleId="41">
    <w:name w:val="ht1"/>
    <w:autoRedefine/>
    <w:qFormat/>
    <w:uiPriority w:val="0"/>
    <w:rPr>
      <w:rFonts w:ascii="黑体" w:eastAsia="黑体"/>
      <w:b/>
      <w:bCs/>
    </w:rPr>
  </w:style>
  <w:style w:type="paragraph" w:customStyle="1" w:styleId="42">
    <w:name w:val="zw"/>
    <w:basedOn w:val="1"/>
    <w:autoRedefine/>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43">
    <w:name w:val="_Style 28"/>
    <w:autoRedefine/>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44">
    <w:name w:val="标题 3 Char"/>
    <w:basedOn w:val="23"/>
    <w:link w:val="4"/>
    <w:autoRedefine/>
    <w:semiHidden/>
    <w:qFormat/>
    <w:uiPriority w:val="0"/>
    <w:rPr>
      <w:rFonts w:ascii="宋体" w:hAnsi="宋体" w:eastAsia="宋体" w:cs="Times New Roman"/>
      <w:b/>
      <w:kern w:val="0"/>
      <w:sz w:val="27"/>
      <w:szCs w:val="27"/>
    </w:rPr>
  </w:style>
  <w:style w:type="character" w:customStyle="1" w:styleId="45">
    <w:name w:val="批注框文本 字符"/>
    <w:autoRedefine/>
    <w:qFormat/>
    <w:uiPriority w:val="0"/>
    <w:rPr>
      <w:kern w:val="2"/>
      <w:sz w:val="18"/>
      <w:szCs w:val="18"/>
    </w:rPr>
  </w:style>
  <w:style w:type="character" w:customStyle="1" w:styleId="46">
    <w:name w:val="页脚 字符"/>
    <w:autoRedefine/>
    <w:qFormat/>
    <w:uiPriority w:val="99"/>
    <w:rPr>
      <w:kern w:val="2"/>
      <w:sz w:val="18"/>
      <w:szCs w:val="18"/>
    </w:rPr>
  </w:style>
  <w:style w:type="character" w:customStyle="1" w:styleId="47">
    <w:name w:val="标题 字符"/>
    <w:autoRedefine/>
    <w:qFormat/>
    <w:uiPriority w:val="0"/>
    <w:rPr>
      <w:rFonts w:ascii="Cambria" w:hAnsi="Cambria" w:cs="Times New Roman"/>
      <w:b/>
      <w:bCs/>
      <w:kern w:val="2"/>
      <w:sz w:val="32"/>
      <w:szCs w:val="32"/>
    </w:rPr>
  </w:style>
  <w:style w:type="character" w:customStyle="1" w:styleId="48">
    <w:name w:val="页眉 字符"/>
    <w:autoRedefine/>
    <w:qFormat/>
    <w:uiPriority w:val="0"/>
    <w:rPr>
      <w:kern w:val="2"/>
      <w:sz w:val="18"/>
      <w:szCs w:val="18"/>
    </w:rPr>
  </w:style>
  <w:style w:type="character" w:customStyle="1" w:styleId="49">
    <w:name w:val="标题 1 Char"/>
    <w:basedOn w:val="23"/>
    <w:link w:val="2"/>
    <w:autoRedefine/>
    <w:qFormat/>
    <w:uiPriority w:val="9"/>
    <w:rPr>
      <w:b/>
      <w:bCs/>
      <w:kern w:val="44"/>
      <w:sz w:val="44"/>
      <w:szCs w:val="44"/>
    </w:rPr>
  </w:style>
  <w:style w:type="paragraph" w:customStyle="1" w:styleId="50">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2 Char"/>
    <w:basedOn w:val="23"/>
    <w:link w:val="3"/>
    <w:autoRedefine/>
    <w:semiHidden/>
    <w:qFormat/>
    <w:uiPriority w:val="9"/>
    <w:rPr>
      <w:rFonts w:asciiTheme="majorHAnsi" w:hAnsiTheme="majorHAnsi" w:eastAsiaTheme="majorEastAsia" w:cstheme="majorBidi"/>
      <w:b/>
      <w:bCs/>
      <w:sz w:val="32"/>
      <w:szCs w:val="32"/>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17817</Words>
  <Characters>17978</Characters>
  <Lines>2221</Lines>
  <Paragraphs>625</Paragraphs>
  <TotalTime>6811</TotalTime>
  <ScaleCrop>false</ScaleCrop>
  <LinksUpToDate>false</LinksUpToDate>
  <CharactersWithSpaces>18006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2021-01-01T17:51:00Z</dcterms:created>
  <dc:creator>Ma</dc:creator>
  <cp:lastModifiedBy> annie</cp:lastModifiedBy>
  <cp:lastPrinted>2025-01-17T07:53:00Z</cp:lastPrinted>
  <dcterms:modified xsi:type="dcterms:W3CDTF">2026-01-19T15:28:59Z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E9439333067943F0A51DBEC261CC13EE_13</vt:lpwstr>
  </property>
  <property fmtid="{D5CDD505-2E9C-101B-9397-08002B2CF9AE}" pid="4" name="KSOTemplateDocerSaveRecord">
    <vt:lpwstr>eyJoZGlkIjoiYTdkYmY1OGE2YWY5N2ZiNzEyN2QxZjY0YzE0ZjYyNTMiLCJ1c2VySWQiOiI2Nzg1MTcxNjEifQ==</vt:lpwstr>
  </property>
</Properties>
</file>